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6BF80" w14:textId="5025AF01" w:rsidR="00601F0E" w:rsidRPr="00DB72EE" w:rsidRDefault="00F6132D" w:rsidP="0076610D">
      <w:pPr>
        <w:pStyle w:val="Heading2"/>
      </w:pPr>
      <w:bookmarkStart w:id="0" w:name="_Toc309812229"/>
      <w:r w:rsidRPr="00DB72EE">
        <w:t xml:space="preserve">Selected </w:t>
      </w:r>
      <w:r w:rsidR="00D03572" w:rsidRPr="00DB72EE">
        <w:t>Best Practice</w:t>
      </w:r>
      <w:r w:rsidRPr="00DB72EE">
        <w:t>s</w:t>
      </w:r>
      <w:r w:rsidR="00063F91" w:rsidRPr="00DB72EE">
        <w:t xml:space="preserve"> and Suggestions for Improvement</w:t>
      </w:r>
      <w:bookmarkEnd w:id="0"/>
    </w:p>
    <w:p w14:paraId="29FCBA99" w14:textId="081509E4" w:rsidR="00F74D52" w:rsidRPr="00DB72EE" w:rsidRDefault="009F00C5" w:rsidP="0076610D">
      <w:pPr>
        <w:pStyle w:val="Heading2"/>
      </w:pPr>
      <w:r w:rsidRPr="00DB72EE">
        <w:t>PSI 1</w:t>
      </w:r>
      <w:r w:rsidR="00DA4616" w:rsidRPr="00DB72EE">
        <w:t>5</w:t>
      </w:r>
      <w:r w:rsidR="00ED3E03" w:rsidRPr="00DB72EE">
        <w:t xml:space="preserve">: </w:t>
      </w:r>
      <w:r w:rsidR="00DA4616" w:rsidRPr="00DB72EE">
        <w:t>Accidental Puncture or Laceration</w:t>
      </w:r>
    </w:p>
    <w:p w14:paraId="237B5114" w14:textId="4B45606D" w:rsidR="0029036D" w:rsidRPr="00DB72EE" w:rsidRDefault="0029036D" w:rsidP="00DB72EE">
      <w:pPr>
        <w:spacing w:after="0"/>
        <w:rPr>
          <w:b/>
          <w:szCs w:val="24"/>
        </w:rPr>
      </w:pPr>
      <w:r w:rsidRPr="00DB72EE">
        <w:rPr>
          <w:b/>
          <w:szCs w:val="24"/>
        </w:rPr>
        <w:t xml:space="preserve">Why </w:t>
      </w:r>
      <w:r w:rsidR="0076610D">
        <w:rPr>
          <w:b/>
          <w:szCs w:val="24"/>
        </w:rPr>
        <w:t>F</w:t>
      </w:r>
      <w:r w:rsidRPr="00DB72EE">
        <w:rPr>
          <w:b/>
          <w:szCs w:val="24"/>
        </w:rPr>
        <w:t xml:space="preserve">ocus on </w:t>
      </w:r>
      <w:r w:rsidR="0076610D">
        <w:rPr>
          <w:b/>
          <w:szCs w:val="24"/>
        </w:rPr>
        <w:t>A</w:t>
      </w:r>
      <w:r w:rsidRPr="00DB72EE">
        <w:rPr>
          <w:b/>
          <w:szCs w:val="24"/>
        </w:rPr>
        <w:t xml:space="preserve">ccidental </w:t>
      </w:r>
      <w:r w:rsidR="0076610D">
        <w:rPr>
          <w:b/>
          <w:szCs w:val="24"/>
        </w:rPr>
        <w:t>P</w:t>
      </w:r>
      <w:r w:rsidRPr="00DB72EE">
        <w:rPr>
          <w:b/>
          <w:szCs w:val="24"/>
        </w:rPr>
        <w:t xml:space="preserve">uncture and </w:t>
      </w:r>
      <w:r w:rsidR="0076610D">
        <w:rPr>
          <w:b/>
          <w:szCs w:val="24"/>
        </w:rPr>
        <w:t>L</w:t>
      </w:r>
      <w:r w:rsidRPr="00DB72EE">
        <w:rPr>
          <w:b/>
          <w:szCs w:val="24"/>
        </w:rPr>
        <w:t>aceration?</w:t>
      </w:r>
    </w:p>
    <w:p w14:paraId="648AA4FE" w14:textId="601B3727" w:rsidR="0029036D" w:rsidRPr="00DB72EE" w:rsidRDefault="00841B59" w:rsidP="0076610D">
      <w:pPr>
        <w:pStyle w:val="ListBullet"/>
      </w:pPr>
      <w:r w:rsidRPr="00DB72EE">
        <w:t xml:space="preserve">Accidental puncture and laceration is not uncommon among hospitals in the United States. According to the </w:t>
      </w:r>
      <w:r w:rsidR="0029036D" w:rsidRPr="00DB72EE">
        <w:t>Healthcare Cost and Utilization Project, the risk-adjusted rate of this indicator was 2.83 per 1,000 eligible patients in 2008.</w:t>
      </w:r>
      <w:r w:rsidR="00D6755A" w:rsidRPr="00DB72EE">
        <w:rPr>
          <w:vertAlign w:val="superscript"/>
        </w:rPr>
        <w:t>1</w:t>
      </w:r>
    </w:p>
    <w:p w14:paraId="2CB5F8E2" w14:textId="4D231890" w:rsidR="003D47FF" w:rsidRPr="00DB72EE" w:rsidRDefault="00841B59" w:rsidP="0076610D">
      <w:pPr>
        <w:pStyle w:val="ListBullet"/>
      </w:pPr>
      <w:r w:rsidRPr="00DB72EE">
        <w:t>Based on data</w:t>
      </w:r>
      <w:r w:rsidR="0029036D" w:rsidRPr="00DB72EE">
        <w:t xml:space="preserve"> from t</w:t>
      </w:r>
      <w:r w:rsidRPr="00DB72EE">
        <w:t>he Nationwide Inpatient Sample, cases flagged by this PSI had</w:t>
      </w:r>
      <w:r w:rsidR="0029036D" w:rsidRPr="00DB72EE">
        <w:t xml:space="preserve"> 2.2% excess mortality, 1.3 days of excess hospitalization, and $8,300 in excess hospital charges, relative to carefully matched controls that were not flagged. </w:t>
      </w:r>
      <w:r w:rsidRPr="00DB72EE">
        <w:t>Data from the VA hospital system showed similar findings</w:t>
      </w:r>
      <w:r w:rsidR="0029036D" w:rsidRPr="00DB72EE">
        <w:t>, where cases that were flagged by this PSI had 3.2% excess mortality, 1.4-3.1 days of excess hospitalization, and $3,359-6,880 in excess hospital costs, relative to carefully matched controls that were not flagged.</w:t>
      </w:r>
      <w:r w:rsidR="00D6755A" w:rsidRPr="00DB72EE">
        <w:rPr>
          <w:vertAlign w:val="superscript"/>
        </w:rPr>
        <w:t>1</w:t>
      </w:r>
      <w:r w:rsidR="003D47FF" w:rsidRPr="00DB72EE">
        <w:rPr>
          <w:rFonts w:eastAsiaTheme="minorEastAsia"/>
        </w:rPr>
        <w:t xml:space="preserve"> </w:t>
      </w:r>
    </w:p>
    <w:p w14:paraId="19526D49" w14:textId="2773139F" w:rsidR="003D47FF" w:rsidRPr="00DB72EE" w:rsidRDefault="003D47FF" w:rsidP="0076610D">
      <w:pPr>
        <w:pStyle w:val="ListBullet"/>
      </w:pPr>
      <w:r w:rsidRPr="00DB72EE">
        <w:t>At least part of this cost is likely to be shouldered by hospitals, as accidental puncture or laceration is considered an avoidable complication. In 2008 the Centers for Medicaid and Medicare Services (CMS) identified accidental puncture or laceration as one of a number of conditions for which hospitals do not receive the higher payment for cases when the condition was acquired during hospitalization.</w:t>
      </w:r>
      <w:r w:rsidR="00542FDE" w:rsidRPr="00DB72EE">
        <w:rPr>
          <w:vertAlign w:val="superscript"/>
        </w:rPr>
        <w:t>2</w:t>
      </w:r>
    </w:p>
    <w:p w14:paraId="3BCD3166" w14:textId="31711116" w:rsidR="003D47FF" w:rsidRPr="00DB72EE" w:rsidRDefault="003D47FF" w:rsidP="0076610D">
      <w:pPr>
        <w:pStyle w:val="ListBullet"/>
      </w:pPr>
      <w:r w:rsidRPr="00DB72EE">
        <w:t>Starting in 2015, the accidental puncture and laceration PSI will be one of the measures used for Medicare’s Hospital Value-Based Purchasing (as part of a composite measure) that links quality to payment.</w:t>
      </w:r>
      <w:r w:rsidR="00E22956" w:rsidRPr="00DB72EE">
        <w:rPr>
          <w:vertAlign w:val="superscript"/>
        </w:rPr>
        <w:t>3</w:t>
      </w:r>
    </w:p>
    <w:p w14:paraId="116C654C" w14:textId="12894FF2" w:rsidR="003D47FF" w:rsidRPr="00DB72EE" w:rsidRDefault="003D47FF" w:rsidP="0076610D">
      <w:pPr>
        <w:pStyle w:val="ListBullet"/>
      </w:pPr>
      <w:r w:rsidRPr="00DB72EE">
        <w:t>This indicator is also reported on Medicare’s Hospital COMPARE as part of the Hospital Inpatient Quality Reporting Program</w:t>
      </w:r>
      <w:r w:rsidR="0076610D">
        <w:t>.</w:t>
      </w:r>
      <w:r w:rsidR="00E22956" w:rsidRPr="00DB72EE">
        <w:rPr>
          <w:vertAlign w:val="superscript"/>
        </w:rPr>
        <w:t>4</w:t>
      </w:r>
    </w:p>
    <w:p w14:paraId="780FFC80" w14:textId="3F910852" w:rsidR="00841B59" w:rsidRPr="0076610D" w:rsidRDefault="00841B59" w:rsidP="0076610D">
      <w:pPr>
        <w:pStyle w:val="ListBullet"/>
      </w:pPr>
      <w:r w:rsidRPr="00DB72EE">
        <w:rPr>
          <w:lang w:val="en"/>
        </w:rPr>
        <w:t xml:space="preserve">Accidental puncture and laceration can also result in harm to health care personnel. Occupational exposure to </w:t>
      </w:r>
      <w:proofErr w:type="spellStart"/>
      <w:r w:rsidRPr="00DB72EE">
        <w:rPr>
          <w:lang w:val="en"/>
        </w:rPr>
        <w:t>bloodborne</w:t>
      </w:r>
      <w:proofErr w:type="spellEnd"/>
      <w:r w:rsidRPr="00DB72EE">
        <w:rPr>
          <w:lang w:val="en"/>
        </w:rPr>
        <w:t xml:space="preserve"> pathogens from </w:t>
      </w:r>
      <w:proofErr w:type="spellStart"/>
      <w:r w:rsidRPr="00DB72EE">
        <w:rPr>
          <w:lang w:val="en"/>
        </w:rPr>
        <w:t>needlesticks</w:t>
      </w:r>
      <w:proofErr w:type="spellEnd"/>
      <w:r w:rsidRPr="00DB72EE">
        <w:rPr>
          <w:lang w:val="en"/>
        </w:rPr>
        <w:t xml:space="preserve"> and other sharps injuries is associated with the approximately 385,000 </w:t>
      </w:r>
      <w:proofErr w:type="spellStart"/>
      <w:r w:rsidRPr="00DB72EE">
        <w:rPr>
          <w:lang w:val="en"/>
        </w:rPr>
        <w:t>needlesticks</w:t>
      </w:r>
      <w:proofErr w:type="spellEnd"/>
      <w:r w:rsidRPr="00DB72EE">
        <w:rPr>
          <w:lang w:val="en"/>
        </w:rPr>
        <w:t xml:space="preserve"> and other sharps-related injuries to hospital-based health</w:t>
      </w:r>
      <w:r w:rsidR="0039138B">
        <w:rPr>
          <w:lang w:val="en"/>
        </w:rPr>
        <w:t xml:space="preserve"> </w:t>
      </w:r>
      <w:r w:rsidRPr="00DB72EE">
        <w:rPr>
          <w:lang w:val="en"/>
        </w:rPr>
        <w:t>care personnel that occur each year. Sharps injuries are primarily associated with occupational transmission of hepatitis B virus, hepatitis C virus, and HIV, and have been implicated in the transmission of more than 20 other pathogens.</w:t>
      </w:r>
      <w:r w:rsidR="00E22956" w:rsidRPr="00DB72EE">
        <w:rPr>
          <w:vertAlign w:val="superscript"/>
          <w:lang w:val="en"/>
        </w:rPr>
        <w:t>5</w:t>
      </w:r>
    </w:p>
    <w:p w14:paraId="6AF3F783" w14:textId="13480D15" w:rsidR="00B7198D" w:rsidRPr="00DB72EE" w:rsidRDefault="0076610D" w:rsidP="0076610D">
      <w:pPr>
        <w:pStyle w:val="ListBullet"/>
      </w:pPr>
      <w:r>
        <w:t>Alt</w:t>
      </w:r>
      <w:r w:rsidR="00B7198D" w:rsidRPr="00DB72EE">
        <w:t xml:space="preserve">hough there </w:t>
      </w:r>
      <w:r w:rsidR="0039138B">
        <w:t>is</w:t>
      </w:r>
      <w:r w:rsidR="00B7198D" w:rsidRPr="00DB72EE">
        <w:t xml:space="preserve"> little evidence on preventing patient accidental puncture-laceration, practices leading to the prevention of staff puncture-laceration can reduc</w:t>
      </w:r>
      <w:r>
        <w:t>e</w:t>
      </w:r>
      <w:r w:rsidR="00B7198D" w:rsidRPr="00DB72EE">
        <w:t xml:space="preserve"> risk for patients also.</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72" w:type="dxa"/>
          <w:bottom w:w="14" w:type="dxa"/>
          <w:right w:w="72" w:type="dxa"/>
        </w:tblCellMar>
        <w:tblLook w:val="04A0" w:firstRow="1" w:lastRow="0" w:firstColumn="1" w:lastColumn="0" w:noHBand="0" w:noVBand="1"/>
      </w:tblPr>
      <w:tblGrid>
        <w:gridCol w:w="3150"/>
        <w:gridCol w:w="6210"/>
      </w:tblGrid>
      <w:tr w:rsidR="00CE5ADD" w:rsidRPr="00DB72EE" w14:paraId="77B231B4" w14:textId="77777777" w:rsidTr="00DB62F6">
        <w:trPr>
          <w:jc w:val="center"/>
        </w:trPr>
        <w:tc>
          <w:tcPr>
            <w:tcW w:w="3150" w:type="dxa"/>
          </w:tcPr>
          <w:p w14:paraId="56F5C4E6" w14:textId="77777777" w:rsidR="00601F0E" w:rsidRPr="00DB72EE" w:rsidRDefault="008F31CC">
            <w:pPr>
              <w:pStyle w:val="TableHead"/>
              <w:rPr>
                <w:rFonts w:ascii="Times New Roman" w:hAnsi="Times New Roman" w:cs="Times New Roman"/>
                <w:sz w:val="24"/>
                <w:szCs w:val="24"/>
              </w:rPr>
            </w:pPr>
            <w:r w:rsidRPr="00DB72EE">
              <w:rPr>
                <w:rFonts w:ascii="Times New Roman" w:hAnsi="Times New Roman" w:cs="Times New Roman"/>
                <w:sz w:val="24"/>
                <w:szCs w:val="24"/>
              </w:rPr>
              <w:t>Recommended</w:t>
            </w:r>
            <w:r w:rsidR="00CE5ADD" w:rsidRPr="00DB72EE">
              <w:rPr>
                <w:rFonts w:ascii="Times New Roman" w:hAnsi="Times New Roman" w:cs="Times New Roman"/>
                <w:sz w:val="24"/>
                <w:szCs w:val="24"/>
              </w:rPr>
              <w:t xml:space="preserve"> Practice</w:t>
            </w:r>
          </w:p>
        </w:tc>
        <w:tc>
          <w:tcPr>
            <w:tcW w:w="6210" w:type="dxa"/>
          </w:tcPr>
          <w:p w14:paraId="2D8F90C9" w14:textId="77777777" w:rsidR="00601F0E" w:rsidRPr="00DB72EE" w:rsidRDefault="008F31CC">
            <w:pPr>
              <w:pStyle w:val="TableHead"/>
              <w:rPr>
                <w:rFonts w:ascii="Times New Roman" w:hAnsi="Times New Roman" w:cs="Times New Roman"/>
                <w:sz w:val="24"/>
                <w:szCs w:val="24"/>
              </w:rPr>
            </w:pPr>
            <w:r w:rsidRPr="00DB72EE">
              <w:rPr>
                <w:rFonts w:ascii="Times New Roman" w:hAnsi="Times New Roman" w:cs="Times New Roman"/>
                <w:sz w:val="24"/>
                <w:szCs w:val="24"/>
              </w:rPr>
              <w:t>Details of Recommended Practice</w:t>
            </w:r>
          </w:p>
        </w:tc>
      </w:tr>
      <w:tr w:rsidR="00CE5ADD" w:rsidRPr="00DB72EE" w14:paraId="2BD4C32E" w14:textId="77777777" w:rsidTr="00B1303B">
        <w:trPr>
          <w:trHeight w:val="417"/>
          <w:jc w:val="center"/>
        </w:trPr>
        <w:tc>
          <w:tcPr>
            <w:tcW w:w="3150" w:type="dxa"/>
          </w:tcPr>
          <w:p w14:paraId="7DC05D77" w14:textId="3390E1E7" w:rsidR="00601F0E" w:rsidRPr="00DB72EE" w:rsidRDefault="00D37214" w:rsidP="00DB72EE">
            <w:pPr>
              <w:autoSpaceDE w:val="0"/>
              <w:autoSpaceDN w:val="0"/>
              <w:adjustRightInd w:val="0"/>
              <w:spacing w:after="0"/>
              <w:rPr>
                <w:i/>
                <w:iCs/>
                <w:color w:val="000000"/>
                <w:szCs w:val="24"/>
                <w:u w:val="single"/>
              </w:rPr>
            </w:pPr>
            <w:r w:rsidRPr="00DB72EE">
              <w:rPr>
                <w:color w:val="000000"/>
                <w:szCs w:val="24"/>
              </w:rPr>
              <w:t>Use a</w:t>
            </w:r>
            <w:r w:rsidR="005F4E2B" w:rsidRPr="00DB72EE">
              <w:rPr>
                <w:color w:val="000000"/>
                <w:szCs w:val="24"/>
              </w:rPr>
              <w:t>ppropriate</w:t>
            </w:r>
            <w:r w:rsidRPr="00DB72EE">
              <w:rPr>
                <w:color w:val="000000"/>
                <w:szCs w:val="24"/>
              </w:rPr>
              <w:t xml:space="preserve"> safety</w:t>
            </w:r>
            <w:r w:rsidR="0029036D" w:rsidRPr="00DB72EE">
              <w:rPr>
                <w:color w:val="000000"/>
                <w:szCs w:val="24"/>
              </w:rPr>
              <w:t xml:space="preserve"> </w:t>
            </w:r>
            <w:r w:rsidRPr="00DB72EE">
              <w:rPr>
                <w:color w:val="000000"/>
                <w:szCs w:val="24"/>
              </w:rPr>
              <w:t>techniques during the</w:t>
            </w:r>
            <w:r w:rsidR="0029036D" w:rsidRPr="00DB72EE">
              <w:rPr>
                <w:color w:val="000000"/>
                <w:szCs w:val="24"/>
              </w:rPr>
              <w:t xml:space="preserve"> </w:t>
            </w:r>
            <w:r w:rsidRPr="00DB72EE">
              <w:rPr>
                <w:color w:val="000000"/>
                <w:szCs w:val="24"/>
              </w:rPr>
              <w:t>perioperative period.</w:t>
            </w:r>
          </w:p>
        </w:tc>
        <w:tc>
          <w:tcPr>
            <w:tcW w:w="6210" w:type="dxa"/>
          </w:tcPr>
          <w:p w14:paraId="57CE991D" w14:textId="681B309F" w:rsidR="00601F0E" w:rsidRPr="00DB72EE" w:rsidRDefault="00137854">
            <w:pPr>
              <w:pStyle w:val="TableText"/>
              <w:rPr>
                <w:rFonts w:ascii="Times New Roman" w:hAnsi="Times New Roman" w:cs="Times New Roman"/>
                <w:sz w:val="24"/>
                <w:szCs w:val="24"/>
              </w:rPr>
            </w:pPr>
            <w:r w:rsidRPr="00DB72EE">
              <w:rPr>
                <w:rFonts w:ascii="Times New Roman" w:hAnsi="Times New Roman" w:cs="Times New Roman"/>
                <w:sz w:val="24"/>
                <w:szCs w:val="24"/>
              </w:rPr>
              <w:t xml:space="preserve">Use appropriate safety measures to protect patients and staff from </w:t>
            </w:r>
            <w:r w:rsidR="00DF4F88" w:rsidRPr="00DB72EE">
              <w:rPr>
                <w:rFonts w:ascii="Times New Roman" w:hAnsi="Times New Roman" w:cs="Times New Roman"/>
                <w:sz w:val="24"/>
                <w:szCs w:val="24"/>
              </w:rPr>
              <w:t>accidental</w:t>
            </w:r>
            <w:r w:rsidRPr="00DB72EE">
              <w:rPr>
                <w:rFonts w:ascii="Times New Roman" w:hAnsi="Times New Roman" w:cs="Times New Roman"/>
                <w:sz w:val="24"/>
                <w:szCs w:val="24"/>
              </w:rPr>
              <w:t xml:space="preserve"> punctures and lacerations during the perioperative period.</w:t>
            </w:r>
          </w:p>
        </w:tc>
      </w:tr>
      <w:tr w:rsidR="00461CD9" w:rsidRPr="00DB72EE" w14:paraId="08869520" w14:textId="77777777" w:rsidTr="00E55040">
        <w:trPr>
          <w:trHeight w:val="174"/>
          <w:jc w:val="center"/>
        </w:trPr>
        <w:tc>
          <w:tcPr>
            <w:tcW w:w="3150" w:type="dxa"/>
          </w:tcPr>
          <w:p w14:paraId="1C5086CB" w14:textId="58372BB1" w:rsidR="00601F0E" w:rsidRPr="00DB72EE" w:rsidRDefault="00D37214" w:rsidP="00DB72EE">
            <w:pPr>
              <w:pStyle w:val="TableText"/>
              <w:rPr>
                <w:rFonts w:ascii="Times New Roman" w:hAnsi="Times New Roman" w:cs="Times New Roman"/>
                <w:bCs/>
                <w:i/>
                <w:iCs/>
                <w:sz w:val="24"/>
                <w:szCs w:val="24"/>
                <w:u w:val="single"/>
              </w:rPr>
            </w:pPr>
            <w:r w:rsidRPr="00DB72EE">
              <w:rPr>
                <w:rFonts w:ascii="Times New Roman" w:hAnsi="Times New Roman" w:cs="Times New Roman"/>
                <w:bCs/>
                <w:sz w:val="24"/>
                <w:szCs w:val="24"/>
              </w:rPr>
              <w:t>At close of the surgery,</w:t>
            </w:r>
            <w:r w:rsidR="0029036D" w:rsidRPr="00DB72EE">
              <w:rPr>
                <w:rFonts w:ascii="Times New Roman" w:hAnsi="Times New Roman" w:cs="Times New Roman"/>
                <w:bCs/>
                <w:sz w:val="24"/>
                <w:szCs w:val="24"/>
              </w:rPr>
              <w:t xml:space="preserve"> </w:t>
            </w:r>
            <w:r w:rsidRPr="00DB72EE">
              <w:rPr>
                <w:rFonts w:ascii="Times New Roman" w:hAnsi="Times New Roman" w:cs="Times New Roman"/>
                <w:bCs/>
                <w:sz w:val="24"/>
                <w:szCs w:val="24"/>
              </w:rPr>
              <w:t>appropriately dispose of all sharps.</w:t>
            </w:r>
          </w:p>
        </w:tc>
        <w:tc>
          <w:tcPr>
            <w:tcW w:w="6210" w:type="dxa"/>
          </w:tcPr>
          <w:p w14:paraId="584FCD5F" w14:textId="0AF7DA87" w:rsidR="00601F0E" w:rsidRPr="00DB72EE" w:rsidRDefault="00137854">
            <w:pPr>
              <w:pStyle w:val="TableText"/>
              <w:rPr>
                <w:rFonts w:ascii="Times New Roman" w:hAnsi="Times New Roman" w:cs="Times New Roman"/>
                <w:sz w:val="24"/>
                <w:szCs w:val="24"/>
              </w:rPr>
            </w:pPr>
            <w:r w:rsidRPr="00DB72EE">
              <w:rPr>
                <w:rFonts w:ascii="Times New Roman" w:hAnsi="Times New Roman" w:cs="Times New Roman"/>
                <w:sz w:val="24"/>
                <w:szCs w:val="24"/>
              </w:rPr>
              <w:t>Dispose of all needles and other sharps in appropriate containers after the com</w:t>
            </w:r>
            <w:bookmarkStart w:id="1" w:name="_GoBack"/>
            <w:bookmarkEnd w:id="1"/>
            <w:r w:rsidRPr="00DB72EE">
              <w:rPr>
                <w:rFonts w:ascii="Times New Roman" w:hAnsi="Times New Roman" w:cs="Times New Roman"/>
                <w:sz w:val="24"/>
                <w:szCs w:val="24"/>
              </w:rPr>
              <w:t>pletion of the surgery.</w:t>
            </w:r>
          </w:p>
        </w:tc>
      </w:tr>
    </w:tbl>
    <w:p w14:paraId="4E116C99" w14:textId="77777777" w:rsidR="00601F0E" w:rsidRPr="00DB72EE" w:rsidRDefault="009105C0" w:rsidP="0076610D">
      <w:pPr>
        <w:pStyle w:val="Heading3"/>
      </w:pPr>
      <w:bookmarkStart w:id="2" w:name="_Toc309812236"/>
      <w:r w:rsidRPr="00DB72EE">
        <w:lastRenderedPageBreak/>
        <w:t>Best Processes/Systems of Care</w:t>
      </w:r>
      <w:bookmarkEnd w:id="2"/>
    </w:p>
    <w:p w14:paraId="75EDD832" w14:textId="77777777" w:rsidR="0076610D" w:rsidRPr="00DB72EE" w:rsidRDefault="0076610D" w:rsidP="0076610D">
      <w:pPr>
        <w:pStyle w:val="Heading4"/>
      </w:pPr>
      <w:r w:rsidRPr="00DB72EE">
        <w:t>Introduction: Essential First Steps</w:t>
      </w:r>
    </w:p>
    <w:p w14:paraId="060415E6" w14:textId="29B2C6D8" w:rsidR="00601F0E" w:rsidRPr="00DB72EE" w:rsidRDefault="008E626F" w:rsidP="0076610D">
      <w:pPr>
        <w:pStyle w:val="ListBullet"/>
      </w:pPr>
      <w:bookmarkStart w:id="3" w:name="1169"/>
      <w:r w:rsidRPr="00DB72EE">
        <w:t>Engage key nu</w:t>
      </w:r>
      <w:r w:rsidR="00D37214" w:rsidRPr="00DB72EE">
        <w:t>rses, physicians, and surgical technicians from the</w:t>
      </w:r>
      <w:r w:rsidRPr="00DB72EE">
        <w:t xml:space="preserve"> </w:t>
      </w:r>
      <w:r w:rsidR="003E63CF" w:rsidRPr="00DB72EE">
        <w:t>operating room</w:t>
      </w:r>
      <w:r w:rsidRPr="00DB72EE">
        <w:t>; and representatives from quality improvement, radiology, and information services to develop time-sequenced guidelines, care paths, or protocols for the full continuum</w:t>
      </w:r>
      <w:r w:rsidR="009F00C5" w:rsidRPr="00DB72EE">
        <w:t xml:space="preserve"> of care</w:t>
      </w:r>
      <w:r w:rsidRPr="00DB72EE">
        <w:t>.</w:t>
      </w:r>
      <w:r w:rsidR="00E22956" w:rsidRPr="00DB72EE">
        <w:rPr>
          <w:vertAlign w:val="superscript"/>
        </w:rPr>
        <w:t>6</w:t>
      </w:r>
    </w:p>
    <w:p w14:paraId="7E083466" w14:textId="48477166" w:rsidR="0076610D" w:rsidRPr="00DB72EE" w:rsidRDefault="0076610D" w:rsidP="0076610D">
      <w:pPr>
        <w:pStyle w:val="Heading4"/>
      </w:pPr>
      <w:r w:rsidRPr="00DB72EE">
        <w:t xml:space="preserve">Recommended Practice: </w:t>
      </w:r>
      <w:r w:rsidR="0039138B">
        <w:t>A</w:t>
      </w:r>
      <w:r w:rsidRPr="00DB72EE">
        <w:t xml:space="preserve">ppropriate </w:t>
      </w:r>
      <w:r w:rsidR="0039138B">
        <w:t>S</w:t>
      </w:r>
      <w:r w:rsidRPr="00DB72EE">
        <w:t xml:space="preserve">afety </w:t>
      </w:r>
      <w:r w:rsidR="0039138B">
        <w:t>T</w:t>
      </w:r>
      <w:r w:rsidRPr="00DB72EE">
        <w:t xml:space="preserve">echniques </w:t>
      </w:r>
      <w:proofErr w:type="gramStart"/>
      <w:r w:rsidR="0039138B">
        <w:t>D</w:t>
      </w:r>
      <w:r w:rsidRPr="00DB72EE">
        <w:t>uring</w:t>
      </w:r>
      <w:proofErr w:type="gramEnd"/>
      <w:r w:rsidRPr="00DB72EE">
        <w:t xml:space="preserve"> </w:t>
      </w:r>
      <w:r w:rsidR="0039138B">
        <w:t>P</w:t>
      </w:r>
      <w:r w:rsidRPr="00DB72EE">
        <w:t xml:space="preserve">erioperative </w:t>
      </w:r>
      <w:r w:rsidR="0039138B">
        <w:t>P</w:t>
      </w:r>
      <w:r w:rsidRPr="00DB72EE">
        <w:t>eriod</w:t>
      </w:r>
    </w:p>
    <w:p w14:paraId="1BED78E2" w14:textId="68AC8BE2" w:rsidR="00137854" w:rsidRPr="00DB72EE" w:rsidRDefault="0039138B" w:rsidP="0076610D">
      <w:pPr>
        <w:pStyle w:val="ListBullet"/>
      </w:pPr>
      <w:r>
        <w:t>Use a</w:t>
      </w:r>
      <w:r w:rsidR="00137854" w:rsidRPr="00DB72EE">
        <w:t>ppropriate equipment selection</w:t>
      </w:r>
      <w:r>
        <w:t xml:space="preserve"> methods</w:t>
      </w:r>
      <w:r w:rsidR="002E23AA" w:rsidRPr="00DB72EE">
        <w:rPr>
          <w:vertAlign w:val="superscript"/>
        </w:rPr>
        <w:t>6</w:t>
      </w:r>
      <w:r>
        <w:rPr>
          <w:vertAlign w:val="superscript"/>
        </w:rPr>
        <w:t>-</w:t>
      </w:r>
      <w:r w:rsidR="002E23AA" w:rsidRPr="00DB72EE">
        <w:rPr>
          <w:vertAlign w:val="superscript"/>
        </w:rPr>
        <w:t>8</w:t>
      </w:r>
      <w:r>
        <w:t>:</w:t>
      </w:r>
    </w:p>
    <w:p w14:paraId="28346342" w14:textId="0755DFE4" w:rsidR="005F4E2B" w:rsidRPr="00DB72EE" w:rsidRDefault="005F4E2B" w:rsidP="0076610D">
      <w:pPr>
        <w:pStyle w:val="ListBullet2"/>
      </w:pPr>
      <w:r w:rsidRPr="00DB72EE">
        <w:t>Use scalpel blades with safety blades</w:t>
      </w:r>
      <w:r w:rsidR="0039138B">
        <w:t>.</w:t>
      </w:r>
    </w:p>
    <w:p w14:paraId="6DF6D3A2" w14:textId="047AE1C2" w:rsidR="005F4E2B" w:rsidRPr="00DB72EE" w:rsidRDefault="00137854" w:rsidP="0076610D">
      <w:pPr>
        <w:pStyle w:val="ListBullet2"/>
      </w:pPr>
      <w:r w:rsidRPr="00DB72EE">
        <w:t>Use mechanical</w:t>
      </w:r>
      <w:r w:rsidR="005F4E2B" w:rsidRPr="00DB72EE">
        <w:t>/instrument tissue retraction</w:t>
      </w:r>
      <w:r w:rsidR="0039138B">
        <w:t>.</w:t>
      </w:r>
    </w:p>
    <w:p w14:paraId="2C7C2C62" w14:textId="79337E3B" w:rsidR="005F4E2B" w:rsidRPr="00DB72EE" w:rsidRDefault="005F4E2B" w:rsidP="0076610D">
      <w:pPr>
        <w:pStyle w:val="ListBullet2"/>
      </w:pPr>
      <w:r w:rsidRPr="00DB72EE">
        <w:t>Use blunt surgical instruments</w:t>
      </w:r>
      <w:r w:rsidR="0039138B">
        <w:t>.</w:t>
      </w:r>
    </w:p>
    <w:p w14:paraId="4D8C1B5C" w14:textId="3E7F5284" w:rsidR="005F4E2B" w:rsidRPr="00DB72EE" w:rsidRDefault="0039138B" w:rsidP="0076610D">
      <w:pPr>
        <w:pStyle w:val="ListBullet2"/>
      </w:pPr>
      <w:r>
        <w:t>Use a</w:t>
      </w:r>
      <w:r w:rsidR="005F4E2B" w:rsidRPr="00DB72EE">
        <w:t>lternative cutting methods</w:t>
      </w:r>
      <w:r w:rsidR="00804380" w:rsidRPr="00DB72EE">
        <w:t xml:space="preserve"> (e.g.</w:t>
      </w:r>
      <w:r>
        <w:t>,</w:t>
      </w:r>
      <w:r w:rsidR="00804380" w:rsidRPr="00DB72EE">
        <w:t xml:space="preserve"> c</w:t>
      </w:r>
      <w:r w:rsidR="005F4E2B" w:rsidRPr="00DB72EE">
        <w:t>autery</w:t>
      </w:r>
      <w:r w:rsidR="00804380" w:rsidRPr="00DB72EE">
        <w:t>, h</w:t>
      </w:r>
      <w:r w:rsidR="005F4E2B" w:rsidRPr="00DB72EE">
        <w:t>armonic scalpel</w:t>
      </w:r>
      <w:r w:rsidR="00804380" w:rsidRPr="00DB72EE">
        <w:t>)</w:t>
      </w:r>
      <w:r>
        <w:t>.</w:t>
      </w:r>
    </w:p>
    <w:p w14:paraId="7B051B1D" w14:textId="358D5DA2" w:rsidR="005F4E2B" w:rsidRPr="00DB72EE" w:rsidRDefault="005F4E2B" w:rsidP="0076610D">
      <w:pPr>
        <w:pStyle w:val="ListBullet"/>
      </w:pPr>
      <w:r w:rsidRPr="00DB72EE">
        <w:t>Keep used needles on the sterile field in a disposable puncture</w:t>
      </w:r>
      <w:r w:rsidR="0039138B">
        <w:t>-</w:t>
      </w:r>
      <w:r w:rsidRPr="00DB72EE">
        <w:t>resistant needle container</w:t>
      </w:r>
      <w:r w:rsidR="0039138B">
        <w:t>.</w:t>
      </w:r>
    </w:p>
    <w:p w14:paraId="6589F1E8" w14:textId="09FEAF0B" w:rsidR="005F4E2B" w:rsidRPr="00DB72EE" w:rsidRDefault="005F4E2B" w:rsidP="0076610D">
      <w:pPr>
        <w:pStyle w:val="ListBullet"/>
      </w:pPr>
      <w:r w:rsidRPr="00DB72EE">
        <w:t>Adopt a hands-free technique of passing suture needles and sharps between perioperative team members</w:t>
      </w:r>
      <w:r w:rsidR="0039138B">
        <w:t>.</w:t>
      </w:r>
      <w:r w:rsidR="002E23AA" w:rsidRPr="00DB72EE">
        <w:rPr>
          <w:vertAlign w:val="superscript"/>
        </w:rPr>
        <w:t>6,9</w:t>
      </w:r>
    </w:p>
    <w:p w14:paraId="5DDF257C" w14:textId="43EBE0ED" w:rsidR="005F4E2B" w:rsidRPr="00DB72EE" w:rsidRDefault="005F4E2B" w:rsidP="0076610D">
      <w:pPr>
        <w:pStyle w:val="ListBullet"/>
      </w:pPr>
      <w:r w:rsidRPr="00DB72EE">
        <w:t>Use a one</w:t>
      </w:r>
      <w:r w:rsidR="0039138B">
        <w:t>-</w:t>
      </w:r>
      <w:r w:rsidRPr="00DB72EE">
        <w:t>handed or instrument</w:t>
      </w:r>
      <w:r w:rsidR="0039138B">
        <w:t>-</w:t>
      </w:r>
      <w:r w:rsidRPr="00DB72EE">
        <w:t>assisted suturing technique to avoid finger contact with needles</w:t>
      </w:r>
      <w:r w:rsidR="0039138B">
        <w:t>.</w:t>
      </w:r>
    </w:p>
    <w:p w14:paraId="5B4CE008" w14:textId="182C42F6" w:rsidR="005F4E2B" w:rsidRPr="00DB72EE" w:rsidRDefault="005F4E2B" w:rsidP="0076610D">
      <w:pPr>
        <w:pStyle w:val="ListBullet"/>
      </w:pPr>
      <w:r w:rsidRPr="00DB72EE">
        <w:t>Use</w:t>
      </w:r>
      <w:r w:rsidR="00804380" w:rsidRPr="00DB72EE">
        <w:t xml:space="preserve"> </w:t>
      </w:r>
      <w:r w:rsidRPr="00DB72EE">
        <w:t>control</w:t>
      </w:r>
      <w:r w:rsidR="00804380" w:rsidRPr="00DB72EE">
        <w:t>-</w:t>
      </w:r>
      <w:r w:rsidRPr="00DB72EE">
        <w:t>release or</w:t>
      </w:r>
      <w:r w:rsidR="00804380" w:rsidRPr="00DB72EE">
        <w:t xml:space="preserve"> </w:t>
      </w:r>
      <w:r w:rsidRPr="00DB72EE">
        <w:t>pop-off needles</w:t>
      </w:r>
      <w:r w:rsidR="0039138B">
        <w:t>.</w:t>
      </w:r>
    </w:p>
    <w:p w14:paraId="5430D51E" w14:textId="50B79CB8" w:rsidR="005F4E2B" w:rsidRPr="00DB72EE" w:rsidRDefault="005F4E2B" w:rsidP="0076610D">
      <w:pPr>
        <w:pStyle w:val="ListBullet"/>
      </w:pPr>
      <w:r w:rsidRPr="00DB72EE">
        <w:t>Double glove</w:t>
      </w:r>
      <w:r w:rsidR="0039138B">
        <w:t>.</w:t>
      </w:r>
      <w:r w:rsidR="002E23AA" w:rsidRPr="00DB72EE">
        <w:rPr>
          <w:vertAlign w:val="superscript"/>
        </w:rPr>
        <w:t>8</w:t>
      </w:r>
      <w:r w:rsidR="00B22F7A">
        <w:rPr>
          <w:vertAlign w:val="superscript"/>
        </w:rPr>
        <w:t>,10</w:t>
      </w:r>
    </w:p>
    <w:p w14:paraId="6826AE4F" w14:textId="2FFB6ECB" w:rsidR="005F4E2B" w:rsidRPr="00DB72EE" w:rsidRDefault="00804380" w:rsidP="0076610D">
      <w:pPr>
        <w:pStyle w:val="ListBullet"/>
      </w:pPr>
      <w:r w:rsidRPr="00DB72EE">
        <w:t>Do not</w:t>
      </w:r>
      <w:r w:rsidR="00137854" w:rsidRPr="00DB72EE">
        <w:t xml:space="preserve"> </w:t>
      </w:r>
      <w:r w:rsidR="005F4E2B" w:rsidRPr="00DB72EE">
        <w:t>bend, break</w:t>
      </w:r>
      <w:r w:rsidR="0039138B">
        <w:t>,</w:t>
      </w:r>
      <w:r w:rsidR="005F4E2B" w:rsidRPr="00DB72EE">
        <w:t xml:space="preserve"> or recap contaminated needles</w:t>
      </w:r>
      <w:r w:rsidR="0039138B">
        <w:t>.</w:t>
      </w:r>
      <w:r w:rsidR="002E23AA" w:rsidRPr="00DB72EE">
        <w:rPr>
          <w:vertAlign w:val="superscript"/>
        </w:rPr>
        <w:t>9</w:t>
      </w:r>
    </w:p>
    <w:p w14:paraId="5DD9930B" w14:textId="27EC6E9F" w:rsidR="0076610D" w:rsidRPr="00DB72EE" w:rsidRDefault="0076610D" w:rsidP="0076610D">
      <w:pPr>
        <w:pStyle w:val="Heading4"/>
      </w:pPr>
      <w:r w:rsidRPr="00DB72EE">
        <w:t xml:space="preserve">Recommended Practice: Appropriate </w:t>
      </w:r>
      <w:r w:rsidR="0039138B">
        <w:t>S</w:t>
      </w:r>
      <w:r w:rsidRPr="00DB72EE">
        <w:t xml:space="preserve">harps </w:t>
      </w:r>
      <w:r w:rsidR="0039138B">
        <w:t>D</w:t>
      </w:r>
      <w:r w:rsidRPr="00DB72EE">
        <w:t>isposal</w:t>
      </w:r>
    </w:p>
    <w:p w14:paraId="2065FC5F" w14:textId="345CA1E1" w:rsidR="00D37214" w:rsidRPr="00DB72EE" w:rsidRDefault="004726EF" w:rsidP="0076610D">
      <w:pPr>
        <w:pStyle w:val="ListBullet"/>
      </w:pPr>
      <w:r w:rsidRPr="00DB72EE">
        <w:t>Use c</w:t>
      </w:r>
      <w:r w:rsidR="00D37214" w:rsidRPr="00DB72EE">
        <w:t xml:space="preserve">losable orange or red, </w:t>
      </w:r>
      <w:r w:rsidR="00DF4F88" w:rsidRPr="00DB72EE">
        <w:t>leak-proof</w:t>
      </w:r>
      <w:r w:rsidR="00D37214" w:rsidRPr="00DB72EE">
        <w:t xml:space="preserve"> puncture</w:t>
      </w:r>
      <w:r w:rsidR="0039138B">
        <w:t>-</w:t>
      </w:r>
      <w:r w:rsidR="00D37214" w:rsidRPr="00DB72EE">
        <w:t xml:space="preserve">resistant </w:t>
      </w:r>
      <w:r w:rsidR="00804380" w:rsidRPr="00DB72EE">
        <w:t xml:space="preserve">disposable </w:t>
      </w:r>
      <w:r w:rsidR="00D37214" w:rsidRPr="00DB72EE">
        <w:t>containers</w:t>
      </w:r>
      <w:r w:rsidR="0039138B">
        <w:t>.</w:t>
      </w:r>
      <w:r w:rsidR="002E23AA" w:rsidRPr="00DB72EE">
        <w:rPr>
          <w:vertAlign w:val="superscript"/>
        </w:rPr>
        <w:t>7</w:t>
      </w:r>
    </w:p>
    <w:p w14:paraId="038F96AA" w14:textId="70F47DFC" w:rsidR="00D37214" w:rsidRPr="00DB72EE" w:rsidRDefault="004726EF" w:rsidP="0076610D">
      <w:pPr>
        <w:pStyle w:val="ListBullet"/>
      </w:pPr>
      <w:r w:rsidRPr="00DB72EE">
        <w:t>Place disposal containers</w:t>
      </w:r>
      <w:r w:rsidR="00D37214" w:rsidRPr="00DB72EE">
        <w:t xml:space="preserve"> close to the point of use</w:t>
      </w:r>
      <w:r w:rsidR="0039138B">
        <w:t>.</w:t>
      </w:r>
      <w:r w:rsidR="002E23AA" w:rsidRPr="00DB72EE">
        <w:rPr>
          <w:vertAlign w:val="superscript"/>
        </w:rPr>
        <w:t>7</w:t>
      </w:r>
    </w:p>
    <w:p w14:paraId="3693BC8B" w14:textId="6E921EA9" w:rsidR="00D37214" w:rsidRPr="00DB72EE" w:rsidRDefault="00804380" w:rsidP="0076610D">
      <w:pPr>
        <w:pStyle w:val="ListBullet"/>
      </w:pPr>
      <w:r w:rsidRPr="00DB72EE">
        <w:t>Empty</w:t>
      </w:r>
      <w:r w:rsidR="00D37214" w:rsidRPr="00DB72EE">
        <w:t xml:space="preserve"> routinely and </w:t>
      </w:r>
      <w:r w:rsidR="004726EF" w:rsidRPr="00DB72EE">
        <w:t>do not allow</w:t>
      </w:r>
      <w:r w:rsidR="00D37214" w:rsidRPr="00DB72EE">
        <w:t xml:space="preserve"> to overfill</w:t>
      </w:r>
      <w:r w:rsidR="0039138B">
        <w:t>.</w:t>
      </w:r>
      <w:r w:rsidR="002E23AA" w:rsidRPr="00DB72EE">
        <w:rPr>
          <w:vertAlign w:val="superscript"/>
        </w:rPr>
        <w:t>7</w:t>
      </w:r>
    </w:p>
    <w:p w14:paraId="1B3CF00A" w14:textId="76AF2BCF" w:rsidR="00D37214" w:rsidRPr="00DB72EE" w:rsidRDefault="004726EF" w:rsidP="0076610D">
      <w:pPr>
        <w:pStyle w:val="ListBullet"/>
      </w:pPr>
      <w:r w:rsidRPr="00DB72EE">
        <w:t>Use</w:t>
      </w:r>
      <w:r w:rsidR="00D37214" w:rsidRPr="00DB72EE">
        <w:t xml:space="preserve"> mounted</w:t>
      </w:r>
      <w:r w:rsidR="00804380" w:rsidRPr="00DB72EE">
        <w:t>, upright</w:t>
      </w:r>
      <w:r w:rsidRPr="00DB72EE">
        <w:t xml:space="preserve"> containers, either floor or wall</w:t>
      </w:r>
      <w:r w:rsidR="0039138B">
        <w:t>.</w:t>
      </w:r>
      <w:r w:rsidR="002E23AA" w:rsidRPr="00DB72EE">
        <w:rPr>
          <w:vertAlign w:val="superscript"/>
        </w:rPr>
        <w:t>7</w:t>
      </w:r>
    </w:p>
    <w:p w14:paraId="66266706" w14:textId="77777777" w:rsidR="0076610D" w:rsidRPr="00DB72EE" w:rsidRDefault="0076610D" w:rsidP="0076610D">
      <w:pPr>
        <w:pStyle w:val="Heading4"/>
      </w:pPr>
      <w:r w:rsidRPr="00DB72EE">
        <w:t>Educational Recommendation</w:t>
      </w:r>
    </w:p>
    <w:p w14:paraId="4EAE9E97" w14:textId="5FD45868" w:rsidR="00777835" w:rsidRPr="00DB72EE" w:rsidRDefault="00777835" w:rsidP="0076610D">
      <w:pPr>
        <w:pStyle w:val="ListBullet"/>
      </w:pPr>
      <w:r w:rsidRPr="00DB72EE">
        <w:t xml:space="preserve">Plan and provide education on protocols and standing orders to physician, nurses, and all other staff involved </w:t>
      </w:r>
      <w:r w:rsidR="004726EF" w:rsidRPr="00DB72EE">
        <w:t>in accidental puncture and laceration prevention and care</w:t>
      </w:r>
      <w:r w:rsidRPr="00DB72EE">
        <w:t>. Education should occur upon hire, annually, and when this protocol is added to job responsibilities.</w:t>
      </w:r>
    </w:p>
    <w:bookmarkEnd w:id="3"/>
    <w:p w14:paraId="3E8D7576" w14:textId="77777777" w:rsidR="0076610D" w:rsidRPr="00DB72EE" w:rsidRDefault="0076610D" w:rsidP="0076610D">
      <w:pPr>
        <w:pStyle w:val="Heading4"/>
      </w:pPr>
      <w:r w:rsidRPr="00DB72EE">
        <w:t>Effectiveness of Action Items</w:t>
      </w:r>
    </w:p>
    <w:p w14:paraId="0183E16C" w14:textId="62CA389E" w:rsidR="00777835" w:rsidRPr="00DB72EE" w:rsidRDefault="00777835" w:rsidP="0076610D">
      <w:pPr>
        <w:pStyle w:val="ListBullet"/>
      </w:pPr>
      <w:r w:rsidRPr="00DB72EE">
        <w:t>Track compliance with elements of established protocol steps.</w:t>
      </w:r>
      <w:r w:rsidR="002E23AA" w:rsidRPr="00DB72EE">
        <w:rPr>
          <w:vertAlign w:val="superscript"/>
        </w:rPr>
        <w:t>7</w:t>
      </w:r>
    </w:p>
    <w:p w14:paraId="4966687C" w14:textId="0B8DCA47" w:rsidR="00777835" w:rsidRPr="00DB72EE" w:rsidRDefault="00777835" w:rsidP="0076610D">
      <w:pPr>
        <w:pStyle w:val="ListBullet"/>
      </w:pPr>
      <w:r w:rsidRPr="00DB72EE">
        <w:t>Evaluate effectiveness of new processes, determine gaps, modify processes as needed, and reimplement.</w:t>
      </w:r>
      <w:r w:rsidR="002E23AA" w:rsidRPr="00DB72EE">
        <w:rPr>
          <w:vertAlign w:val="superscript"/>
        </w:rPr>
        <w:t>7</w:t>
      </w:r>
    </w:p>
    <w:p w14:paraId="2EEB7EFE" w14:textId="2C0A2549" w:rsidR="00777835" w:rsidRPr="00DB72EE" w:rsidRDefault="00777835" w:rsidP="0076610D">
      <w:pPr>
        <w:pStyle w:val="ListBullet"/>
      </w:pPr>
      <w:r w:rsidRPr="00DB72EE">
        <w:t>Mandate that all personnel follow the protocol and develop a plan of action for staff in noncompliance.</w:t>
      </w:r>
    </w:p>
    <w:p w14:paraId="73846428" w14:textId="77CAFF7A" w:rsidR="00777835" w:rsidRPr="00DB72EE" w:rsidRDefault="00777835" w:rsidP="0076610D">
      <w:pPr>
        <w:pStyle w:val="ListBullet"/>
      </w:pPr>
      <w:r w:rsidRPr="00DB72EE">
        <w:t>Provide feedback to all stakeholders (physician, nursing, and ancillary staff; senior medical staff; and executive leadership) on level of compliance with process.</w:t>
      </w:r>
    </w:p>
    <w:p w14:paraId="58F828DF" w14:textId="61C31FC8" w:rsidR="00A14074" w:rsidRPr="00DB72EE" w:rsidRDefault="00777835" w:rsidP="0076610D">
      <w:pPr>
        <w:pStyle w:val="ListBullet"/>
      </w:pPr>
      <w:r w:rsidRPr="00DB72EE">
        <w:t>Monitor and evaluate performance regularly to sustain improvements achieved.</w:t>
      </w:r>
      <w:bookmarkStart w:id="4" w:name="_Toc309812242"/>
      <w:r w:rsidR="002E23AA" w:rsidRPr="00DB72EE">
        <w:rPr>
          <w:vertAlign w:val="superscript"/>
        </w:rPr>
        <w:t>7</w:t>
      </w:r>
    </w:p>
    <w:p w14:paraId="7D2C9871" w14:textId="77777777" w:rsidR="00764585" w:rsidRPr="00DB72EE" w:rsidRDefault="00764585" w:rsidP="0076610D">
      <w:pPr>
        <w:pStyle w:val="Heading3"/>
      </w:pPr>
      <w:bookmarkStart w:id="5" w:name="_Toc309812243"/>
      <w:bookmarkEnd w:id="4"/>
      <w:r w:rsidRPr="00DB72EE">
        <w:lastRenderedPageBreak/>
        <w:t>Additional Resources</w:t>
      </w:r>
      <w:bookmarkEnd w:id="5"/>
    </w:p>
    <w:p w14:paraId="61F1D0B8" w14:textId="77777777" w:rsidR="0076610D" w:rsidRPr="00DB72EE" w:rsidRDefault="0076610D" w:rsidP="0076610D">
      <w:pPr>
        <w:pStyle w:val="Heading4"/>
      </w:pPr>
      <w:r w:rsidRPr="00DB72EE">
        <w:t>Systems/Processes</w:t>
      </w:r>
    </w:p>
    <w:p w14:paraId="144A5326" w14:textId="2AC08B44" w:rsidR="00764585" w:rsidRPr="00DB72EE" w:rsidRDefault="00230B26" w:rsidP="00230B26">
      <w:pPr>
        <w:pStyle w:val="ListBullet"/>
      </w:pPr>
      <w:r>
        <w:t xml:space="preserve">Centers for Disease Control and Prevention. </w:t>
      </w:r>
      <w:r w:rsidRPr="00A7131B">
        <w:t xml:space="preserve">Workbook for </w:t>
      </w:r>
      <w:r w:rsidRPr="00230B26">
        <w:rPr>
          <w:lang w:val="en"/>
        </w:rPr>
        <w:t>designing, implementing and evaluating a sharps injury prevention program</w:t>
      </w:r>
      <w:r>
        <w:rPr>
          <w:lang w:val="en"/>
        </w:rPr>
        <w:t xml:space="preserve">. Available at: </w:t>
      </w:r>
      <w:hyperlink r:id="rId12" w:history="1">
        <w:r w:rsidRPr="004A5255">
          <w:rPr>
            <w:rStyle w:val="Hyperlink"/>
            <w:iCs/>
            <w:szCs w:val="24"/>
            <w:lang w:val="en"/>
          </w:rPr>
          <w:t>http://www.cdc.gov/sharpssafety/resources.html</w:t>
        </w:r>
      </w:hyperlink>
      <w:r>
        <w:rPr>
          <w:iCs/>
          <w:szCs w:val="24"/>
          <w:lang w:val="en"/>
        </w:rPr>
        <w:t>.</w:t>
      </w:r>
    </w:p>
    <w:p w14:paraId="6D5C8413" w14:textId="37AB8AD1" w:rsidR="00764585" w:rsidRPr="00DB72EE" w:rsidRDefault="00230B26" w:rsidP="00230B26">
      <w:pPr>
        <w:pStyle w:val="ListBullet"/>
        <w:rPr>
          <w:szCs w:val="24"/>
        </w:rPr>
      </w:pPr>
      <w:r w:rsidRPr="00A7131B">
        <w:t xml:space="preserve">ECRI Institute. Sharps Safety </w:t>
      </w:r>
      <w:r>
        <w:rPr>
          <w:iCs/>
          <w:szCs w:val="24"/>
          <w:lang w:val="en"/>
        </w:rPr>
        <w:t xml:space="preserve">&amp; </w:t>
      </w:r>
      <w:proofErr w:type="spellStart"/>
      <w:r>
        <w:rPr>
          <w:iCs/>
          <w:szCs w:val="24"/>
          <w:lang w:val="en"/>
        </w:rPr>
        <w:t>Needlestick</w:t>
      </w:r>
      <w:proofErr w:type="spellEnd"/>
      <w:r>
        <w:rPr>
          <w:iCs/>
          <w:szCs w:val="24"/>
          <w:lang w:val="en"/>
        </w:rPr>
        <w:t xml:space="preserve"> Prevention. Available at: </w:t>
      </w:r>
      <w:hyperlink r:id="rId13" w:history="1">
        <w:r w:rsidRPr="004A5255">
          <w:rPr>
            <w:rStyle w:val="Hyperlink"/>
            <w:iCs/>
            <w:szCs w:val="24"/>
            <w:lang w:val="en"/>
          </w:rPr>
          <w:t>https://www.ecri.org/Products/Pages/Sharps_Safety_Needlestick_Prevention.aspx</w:t>
        </w:r>
      </w:hyperlink>
      <w:r>
        <w:rPr>
          <w:iCs/>
          <w:szCs w:val="24"/>
          <w:lang w:val="en"/>
        </w:rPr>
        <w:t>.</w:t>
      </w:r>
    </w:p>
    <w:p w14:paraId="27451EBF" w14:textId="58713227" w:rsidR="00BE7024" w:rsidRPr="00DB72EE" w:rsidRDefault="00230B26" w:rsidP="00230B26">
      <w:pPr>
        <w:pStyle w:val="ListBullet"/>
      </w:pPr>
      <w:r>
        <w:rPr>
          <w:lang w:val="en"/>
        </w:rPr>
        <w:t xml:space="preserve">Occupational Safety &amp; Health </w:t>
      </w:r>
      <w:proofErr w:type="spellStart"/>
      <w:r>
        <w:rPr>
          <w:lang w:val="en"/>
        </w:rPr>
        <w:t>Adminisntration</w:t>
      </w:r>
      <w:proofErr w:type="spellEnd"/>
      <w:r>
        <w:rPr>
          <w:lang w:val="en"/>
        </w:rPr>
        <w:t xml:space="preserve">. </w:t>
      </w:r>
      <w:proofErr w:type="spellStart"/>
      <w:r w:rsidRPr="00A7131B">
        <w:t>Needlestick</w:t>
      </w:r>
      <w:proofErr w:type="spellEnd"/>
      <w:r w:rsidRPr="00A7131B">
        <w:t>/Sharps Injuries</w:t>
      </w:r>
      <w:r>
        <w:rPr>
          <w:lang w:val="en"/>
        </w:rPr>
        <w:t xml:space="preserve">. Available at: </w:t>
      </w:r>
      <w:hyperlink r:id="rId14" w:history="1">
        <w:r w:rsidRPr="004A5255">
          <w:rPr>
            <w:rStyle w:val="Hyperlink"/>
            <w:iCs/>
            <w:szCs w:val="24"/>
            <w:lang w:val="en"/>
          </w:rPr>
          <w:t>https://www.osha.gov/SLTC/etools/hospital/hazards/sharps/sharps.html</w:t>
        </w:r>
      </w:hyperlink>
      <w:r>
        <w:rPr>
          <w:iCs/>
          <w:szCs w:val="24"/>
          <w:lang w:val="en"/>
        </w:rPr>
        <w:t>.</w:t>
      </w:r>
    </w:p>
    <w:p w14:paraId="2866D8D3" w14:textId="099DD6C4" w:rsidR="00BE7024" w:rsidRPr="00DB72EE" w:rsidRDefault="00230B26" w:rsidP="00230B26">
      <w:pPr>
        <w:pStyle w:val="ListBullet"/>
        <w:rPr>
          <w:szCs w:val="24"/>
        </w:rPr>
      </w:pPr>
      <w:r w:rsidRPr="00A7131B">
        <w:t>American Nurses Association</w:t>
      </w:r>
      <w:r>
        <w:rPr>
          <w:iCs/>
          <w:szCs w:val="24"/>
          <w:lang w:val="en"/>
        </w:rPr>
        <w:t>.</w:t>
      </w:r>
      <w:r w:rsidRPr="00A7131B">
        <w:t xml:space="preserve"> </w:t>
      </w:r>
      <w:proofErr w:type="spellStart"/>
      <w:r w:rsidRPr="00A7131B">
        <w:t>Needlestick</w:t>
      </w:r>
      <w:proofErr w:type="spellEnd"/>
      <w:r w:rsidRPr="00A7131B">
        <w:t xml:space="preserve"> </w:t>
      </w:r>
      <w:r>
        <w:rPr>
          <w:iCs/>
          <w:szCs w:val="24"/>
          <w:lang w:val="en"/>
        </w:rPr>
        <w:t>p</w:t>
      </w:r>
      <w:proofErr w:type="spellStart"/>
      <w:r w:rsidRPr="00A7131B">
        <w:t>revention</w:t>
      </w:r>
      <w:proofErr w:type="spellEnd"/>
      <w:r w:rsidRPr="00A7131B">
        <w:t xml:space="preserve"> </w:t>
      </w:r>
      <w:r>
        <w:rPr>
          <w:iCs/>
          <w:szCs w:val="24"/>
          <w:lang w:val="en"/>
        </w:rPr>
        <w:t>g</w:t>
      </w:r>
      <w:proofErr w:type="spellStart"/>
      <w:r w:rsidRPr="00A7131B">
        <w:t>uide</w:t>
      </w:r>
      <w:proofErr w:type="spellEnd"/>
      <w:r>
        <w:rPr>
          <w:iCs/>
          <w:szCs w:val="24"/>
          <w:lang w:val="en"/>
        </w:rPr>
        <w:t xml:space="preserve">. Available at: </w:t>
      </w:r>
      <w:hyperlink r:id="rId15" w:history="1">
        <w:r w:rsidRPr="004A5255">
          <w:rPr>
            <w:rStyle w:val="Hyperlink"/>
            <w:iCs/>
            <w:szCs w:val="24"/>
            <w:lang w:val="en"/>
          </w:rPr>
          <w:t>http://www.nursingworld.org/MainMenuCategories/WorkplaceSafety/Healthy-Work-Environment/SafeNeedles/NeedlestickPrevention.pdf</w:t>
        </w:r>
      </w:hyperlink>
      <w:r>
        <w:rPr>
          <w:iCs/>
          <w:szCs w:val="24"/>
          <w:lang w:val="en"/>
        </w:rPr>
        <w:t xml:space="preserve">. </w:t>
      </w:r>
    </w:p>
    <w:p w14:paraId="1B484EEF" w14:textId="77777777" w:rsidR="0076610D" w:rsidRPr="00DB72EE" w:rsidRDefault="0076610D" w:rsidP="0076610D">
      <w:pPr>
        <w:pStyle w:val="Heading4"/>
      </w:pPr>
      <w:r w:rsidRPr="00DB72EE">
        <w:t>Tools</w:t>
      </w:r>
    </w:p>
    <w:p w14:paraId="5BFA32C1" w14:textId="0744D374" w:rsidR="00764585" w:rsidRPr="00DB72EE" w:rsidRDefault="00230B26" w:rsidP="00230B26">
      <w:pPr>
        <w:pStyle w:val="ListBullet"/>
        <w:rPr>
          <w:rStyle w:val="Hyperlink"/>
          <w:b/>
          <w:color w:val="auto"/>
          <w:szCs w:val="24"/>
          <w:u w:val="none"/>
        </w:rPr>
      </w:pPr>
      <w:r w:rsidRPr="00A7131B">
        <w:t>W</w:t>
      </w:r>
      <w:r>
        <w:t xml:space="preserve">orld </w:t>
      </w:r>
      <w:r w:rsidRPr="00A7131B">
        <w:t>H</w:t>
      </w:r>
      <w:r>
        <w:t xml:space="preserve">ealth </w:t>
      </w:r>
      <w:r w:rsidRPr="00A7131B">
        <w:t>O</w:t>
      </w:r>
      <w:r>
        <w:t>rganization.</w:t>
      </w:r>
      <w:r w:rsidRPr="00A7131B">
        <w:t xml:space="preserve"> </w:t>
      </w:r>
      <w:proofErr w:type="spellStart"/>
      <w:r w:rsidRPr="00A7131B">
        <w:t>Needlestick</w:t>
      </w:r>
      <w:proofErr w:type="spellEnd"/>
      <w:r w:rsidRPr="00A7131B">
        <w:t xml:space="preserve"> Injury Prevention Assessment Tool</w:t>
      </w:r>
      <w:r>
        <w:rPr>
          <w:bCs/>
        </w:rPr>
        <w:t xml:space="preserve">. Available at: </w:t>
      </w:r>
      <w:hyperlink r:id="rId16" w:history="1">
        <w:r w:rsidRPr="004A5255">
          <w:rPr>
            <w:rStyle w:val="Hyperlink"/>
            <w:bCs/>
            <w:szCs w:val="24"/>
          </w:rPr>
          <w:t>http://www.who.int/occupational_health/activities/2needlest.pdf</w:t>
        </w:r>
      </w:hyperlink>
      <w:r>
        <w:rPr>
          <w:bCs/>
          <w:szCs w:val="24"/>
        </w:rPr>
        <w:t xml:space="preserve">. </w:t>
      </w:r>
    </w:p>
    <w:p w14:paraId="7A7FF499" w14:textId="77777777" w:rsidR="0076610D" w:rsidRPr="00DB72EE" w:rsidRDefault="0076610D" w:rsidP="0076610D">
      <w:pPr>
        <w:pStyle w:val="Heading4"/>
      </w:pPr>
      <w:r w:rsidRPr="00DB72EE">
        <w:t>Staff Required</w:t>
      </w:r>
    </w:p>
    <w:p w14:paraId="60045788" w14:textId="2994ACD6" w:rsidR="00764585" w:rsidRPr="00DB72EE" w:rsidRDefault="00BE7024" w:rsidP="0076610D">
      <w:pPr>
        <w:pStyle w:val="ListBullet"/>
      </w:pPr>
      <w:r w:rsidRPr="00DB72EE">
        <w:t>Surgeons</w:t>
      </w:r>
    </w:p>
    <w:p w14:paraId="1B3DB6A6" w14:textId="60E57E1F" w:rsidR="00BE7024" w:rsidRPr="00DB72EE" w:rsidRDefault="00BE7024" w:rsidP="0076610D">
      <w:pPr>
        <w:pStyle w:val="ListBullet"/>
      </w:pPr>
      <w:r w:rsidRPr="00DB72EE">
        <w:t>Perioperative nurses</w:t>
      </w:r>
    </w:p>
    <w:p w14:paraId="47B75FDD" w14:textId="7670D018" w:rsidR="00BE7024" w:rsidRPr="00DB72EE" w:rsidRDefault="00BE7024" w:rsidP="0076610D">
      <w:pPr>
        <w:pStyle w:val="ListBullet"/>
      </w:pPr>
      <w:r w:rsidRPr="00DB72EE">
        <w:t xml:space="preserve">Surgical </w:t>
      </w:r>
      <w:r w:rsidR="0076610D">
        <w:t>t</w:t>
      </w:r>
      <w:r w:rsidRPr="00DB72EE">
        <w:t>echnologists</w:t>
      </w:r>
    </w:p>
    <w:p w14:paraId="1A5CFD43" w14:textId="77777777" w:rsidR="0076610D" w:rsidRPr="00DB72EE" w:rsidRDefault="0076610D" w:rsidP="0076610D">
      <w:pPr>
        <w:pStyle w:val="Heading4"/>
      </w:pPr>
      <w:r w:rsidRPr="00DB72EE">
        <w:t>Equipment</w:t>
      </w:r>
    </w:p>
    <w:p w14:paraId="5A214B6A" w14:textId="02860A3A" w:rsidR="00764585" w:rsidRPr="00DB72EE" w:rsidRDefault="00BE7024" w:rsidP="0076610D">
      <w:pPr>
        <w:pStyle w:val="ListBullet"/>
      </w:pPr>
      <w:r w:rsidRPr="00DB72EE">
        <w:t>Personal protective equipment</w:t>
      </w:r>
    </w:p>
    <w:p w14:paraId="67C16D2B" w14:textId="6B43135B" w:rsidR="00BE7024" w:rsidRPr="00DB72EE" w:rsidRDefault="00BE7024" w:rsidP="0076610D">
      <w:pPr>
        <w:pStyle w:val="ListBullet"/>
      </w:pPr>
      <w:r w:rsidRPr="00DB72EE">
        <w:t>Sharps containers</w:t>
      </w:r>
    </w:p>
    <w:p w14:paraId="032BF55E" w14:textId="77777777" w:rsidR="0076610D" w:rsidRPr="00DB72EE" w:rsidRDefault="0076610D" w:rsidP="0076610D">
      <w:pPr>
        <w:pStyle w:val="Heading4"/>
      </w:pPr>
      <w:r w:rsidRPr="00DB72EE">
        <w:t>Communication</w:t>
      </w:r>
    </w:p>
    <w:p w14:paraId="44340ADC" w14:textId="77777777" w:rsidR="00764585" w:rsidRPr="00DB72EE" w:rsidRDefault="00764585" w:rsidP="0076610D">
      <w:pPr>
        <w:pStyle w:val="ListBullet"/>
      </w:pPr>
      <w:proofErr w:type="spellStart"/>
      <w:r w:rsidRPr="00DB72EE">
        <w:t>Systemwide</w:t>
      </w:r>
      <w:proofErr w:type="spellEnd"/>
      <w:r w:rsidRPr="00DB72EE">
        <w:t xml:space="preserve"> education on protocol</w:t>
      </w:r>
    </w:p>
    <w:p w14:paraId="1B917B55" w14:textId="29BF76B7" w:rsidR="00764585" w:rsidRPr="00DB72EE" w:rsidRDefault="00DF4F88" w:rsidP="0076610D">
      <w:pPr>
        <w:pStyle w:val="ListBullet"/>
      </w:pPr>
      <w:r w:rsidRPr="00DB72EE">
        <w:t>Communication between surgeon and surgical nurse/surgical technician on agreed upon neutral zone</w:t>
      </w:r>
    </w:p>
    <w:p w14:paraId="6B67F08B" w14:textId="77777777" w:rsidR="0076610D" w:rsidRPr="00DB72EE" w:rsidRDefault="0076610D" w:rsidP="0076610D">
      <w:pPr>
        <w:pStyle w:val="Heading4"/>
      </w:pPr>
      <w:r w:rsidRPr="00DB72EE">
        <w:t>Authority/Accountability</w:t>
      </w:r>
    </w:p>
    <w:p w14:paraId="66FC3E2A" w14:textId="3D543B5D" w:rsidR="00764585" w:rsidRPr="00DB72EE" w:rsidRDefault="00764585" w:rsidP="0076610D">
      <w:pPr>
        <w:pStyle w:val="ListBullet"/>
      </w:pPr>
      <w:r w:rsidRPr="00DB72EE">
        <w:t>Senior leadership mandating protocol for all providers</w:t>
      </w:r>
    </w:p>
    <w:p w14:paraId="64765A17" w14:textId="07003840" w:rsidR="004B56D9" w:rsidRPr="00DB72EE" w:rsidRDefault="004341A2" w:rsidP="0076610D">
      <w:pPr>
        <w:pStyle w:val="Heading3"/>
      </w:pPr>
      <w:r w:rsidRPr="00DB72EE">
        <w:t>References</w:t>
      </w:r>
    </w:p>
    <w:p w14:paraId="45BECC4E" w14:textId="661222B0" w:rsidR="00D6755A" w:rsidRPr="00DB72EE" w:rsidRDefault="00D6755A" w:rsidP="0076610D">
      <w:pPr>
        <w:pStyle w:val="ListNumber"/>
        <w:numPr>
          <w:ilvl w:val="0"/>
          <w:numId w:val="21"/>
        </w:numPr>
      </w:pPr>
      <w:r w:rsidRPr="00DB72EE">
        <w:t xml:space="preserve">AHRQ </w:t>
      </w:r>
      <w:r w:rsidR="00230B26">
        <w:t>Q</w:t>
      </w:r>
      <w:r w:rsidRPr="00DB72EE">
        <w:t xml:space="preserve">uality </w:t>
      </w:r>
      <w:r w:rsidR="00230B26">
        <w:t>I</w:t>
      </w:r>
      <w:r w:rsidRPr="00DB72EE">
        <w:t xml:space="preserve">ndicators. Patient </w:t>
      </w:r>
      <w:r w:rsidR="00230B26">
        <w:t>S</w:t>
      </w:r>
      <w:r w:rsidRPr="00DB72EE">
        <w:t xml:space="preserve">afety </w:t>
      </w:r>
      <w:r w:rsidR="00230B26">
        <w:t>I</w:t>
      </w:r>
      <w:r w:rsidRPr="00DB72EE">
        <w:t xml:space="preserve">ndicators technical specifications </w:t>
      </w:r>
      <w:r w:rsidR="00230B26">
        <w:t xml:space="preserve">- </w:t>
      </w:r>
      <w:r w:rsidRPr="00DB72EE">
        <w:t>version 4.4. Appendices. Rockville</w:t>
      </w:r>
      <w:r w:rsidR="00230B26">
        <w:t>,</w:t>
      </w:r>
      <w:r w:rsidRPr="00DB72EE">
        <w:t xml:space="preserve"> MD: Agency for Healthcare Research and Quality; </w:t>
      </w:r>
      <w:r w:rsidR="00230B26">
        <w:t xml:space="preserve">March </w:t>
      </w:r>
      <w:r w:rsidRPr="00DB72EE">
        <w:t>2012.</w:t>
      </w:r>
    </w:p>
    <w:p w14:paraId="642A1126" w14:textId="04FC60AA" w:rsidR="00230B26" w:rsidRPr="000D7407" w:rsidRDefault="00542FDE" w:rsidP="00230B26">
      <w:pPr>
        <w:pStyle w:val="ListNumber"/>
        <w:spacing w:after="0"/>
      </w:pPr>
      <w:r w:rsidRPr="00DB72EE">
        <w:t>Hospital-</w:t>
      </w:r>
      <w:r w:rsidR="00230B26">
        <w:t>a</w:t>
      </w:r>
      <w:r w:rsidRPr="00DB72EE">
        <w:t xml:space="preserve">cquired </w:t>
      </w:r>
      <w:r w:rsidR="00230B26">
        <w:t>c</w:t>
      </w:r>
      <w:r w:rsidRPr="00DB72EE">
        <w:t xml:space="preserve">onditions (HAC) in </w:t>
      </w:r>
      <w:r w:rsidR="00230B26">
        <w:t>a</w:t>
      </w:r>
      <w:r w:rsidRPr="00DB72EE">
        <w:t xml:space="preserve">cute </w:t>
      </w:r>
      <w:r w:rsidR="00230B26">
        <w:t>i</w:t>
      </w:r>
      <w:r w:rsidRPr="00DB72EE">
        <w:t xml:space="preserve">npatient </w:t>
      </w:r>
      <w:r w:rsidR="00230B26">
        <w:t>p</w:t>
      </w:r>
      <w:r w:rsidRPr="00DB72EE">
        <w:t xml:space="preserve">rospective </w:t>
      </w:r>
      <w:r w:rsidR="00230B26">
        <w:t>p</w:t>
      </w:r>
      <w:r w:rsidRPr="00DB72EE">
        <w:t xml:space="preserve">ayment </w:t>
      </w:r>
      <w:r w:rsidR="00230B26">
        <w:t>s</w:t>
      </w:r>
      <w:r w:rsidRPr="00DB72EE">
        <w:t xml:space="preserve">ystem (IPPS) </w:t>
      </w:r>
      <w:r w:rsidR="00230B26">
        <w:t>h</w:t>
      </w:r>
      <w:r w:rsidRPr="00DB72EE">
        <w:t>ospitals</w:t>
      </w:r>
      <w:r w:rsidR="00230B26">
        <w:t>.</w:t>
      </w:r>
      <w:r w:rsidRPr="00DB72EE">
        <w:t xml:space="preserve"> Fact</w:t>
      </w:r>
      <w:r w:rsidR="00230B26">
        <w:t xml:space="preserve"> </w:t>
      </w:r>
      <w:r w:rsidRPr="00DB72EE">
        <w:t xml:space="preserve">sheet. </w:t>
      </w:r>
      <w:r w:rsidR="00230B26">
        <w:t xml:space="preserve">Baltimore, MD: </w:t>
      </w:r>
      <w:r w:rsidR="00230B26" w:rsidRPr="00DB72EE">
        <w:t xml:space="preserve">Centers for Medicare </w:t>
      </w:r>
      <w:r w:rsidR="00230B26">
        <w:t>&amp;</w:t>
      </w:r>
      <w:r w:rsidR="00230B26" w:rsidRPr="00DB72EE">
        <w:t xml:space="preserve"> Medicaid Services</w:t>
      </w:r>
      <w:r w:rsidR="00230B26">
        <w:t>;</w:t>
      </w:r>
      <w:r w:rsidR="00230B26" w:rsidRPr="00DB72EE">
        <w:t xml:space="preserve"> </w:t>
      </w:r>
      <w:r w:rsidR="00230B26">
        <w:t xml:space="preserve">October </w:t>
      </w:r>
      <w:r w:rsidRPr="00DB72EE">
        <w:t>201</w:t>
      </w:r>
      <w:r w:rsidR="00230B26">
        <w:t>2</w:t>
      </w:r>
      <w:r w:rsidRPr="00DB72EE">
        <w:t>.</w:t>
      </w:r>
      <w:r w:rsidR="00230B26">
        <w:t xml:space="preserve"> Available at: </w:t>
      </w:r>
      <w:hyperlink r:id="rId17" w:history="1">
        <w:r w:rsidR="00230B26" w:rsidRPr="00656984">
          <w:rPr>
            <w:rStyle w:val="Hyperlink"/>
            <w:szCs w:val="24"/>
          </w:rPr>
          <w:t>http://www.cms.gov/Medicare/Medicare-Fee-for-Service-Payment/HospitalAcqCond/downloads/HACFactSheet.pdf</w:t>
        </w:r>
      </w:hyperlink>
      <w:r w:rsidR="00230B26" w:rsidRPr="00656984">
        <w:rPr>
          <w:szCs w:val="24"/>
        </w:rPr>
        <w:t>. Accessed June 24, 2014.</w:t>
      </w:r>
    </w:p>
    <w:p w14:paraId="2AB23660" w14:textId="53398177" w:rsidR="00FF22A0" w:rsidRPr="00DB72EE" w:rsidRDefault="00FF22A0" w:rsidP="0076610D">
      <w:pPr>
        <w:pStyle w:val="ListNumber"/>
      </w:pPr>
      <w:r w:rsidRPr="00DB72EE">
        <w:t xml:space="preserve">Hospital Inpatient Quality Reporting (IQR) </w:t>
      </w:r>
      <w:r w:rsidR="00D50252" w:rsidRPr="00DB72EE">
        <w:t xml:space="preserve">Program </w:t>
      </w:r>
      <w:r w:rsidR="00AD3CE3">
        <w:t>m</w:t>
      </w:r>
      <w:r w:rsidR="00D50252" w:rsidRPr="00DB72EE">
        <w:t>easures (</w:t>
      </w:r>
      <w:r w:rsidR="00AD3CE3">
        <w:t>c</w:t>
      </w:r>
      <w:r w:rsidR="00D50252" w:rsidRPr="00DB72EE">
        <w:t xml:space="preserve">alendar </w:t>
      </w:r>
      <w:r w:rsidR="00AD3CE3">
        <w:t>y</w:t>
      </w:r>
      <w:r w:rsidR="00D50252" w:rsidRPr="00DB72EE">
        <w:t>ear</w:t>
      </w:r>
      <w:r w:rsidR="00AD3CE3">
        <w:t xml:space="preserve"> </w:t>
      </w:r>
      <w:r w:rsidRPr="00DB72EE">
        <w:t xml:space="preserve">2014 </w:t>
      </w:r>
      <w:r w:rsidR="00AD3CE3">
        <w:t>d</w:t>
      </w:r>
      <w:r w:rsidRPr="00DB72EE">
        <w:t xml:space="preserve">ischarges). </w:t>
      </w:r>
      <w:r w:rsidR="00AD3CE3" w:rsidRPr="00656984">
        <w:rPr>
          <w:szCs w:val="24"/>
        </w:rPr>
        <w:t xml:space="preserve">(Prepared by </w:t>
      </w:r>
      <w:proofErr w:type="spellStart"/>
      <w:r w:rsidR="00AD3CE3" w:rsidRPr="00656984">
        <w:rPr>
          <w:szCs w:val="24"/>
        </w:rPr>
        <w:t>Telligen</w:t>
      </w:r>
      <w:proofErr w:type="spellEnd"/>
      <w:r w:rsidR="00AD3CE3" w:rsidRPr="00656984">
        <w:rPr>
          <w:szCs w:val="24"/>
        </w:rPr>
        <w:t xml:space="preserve"> under contract to the Centers for Medicare &amp; Medicaid </w:t>
      </w:r>
      <w:r w:rsidR="00AD3CE3" w:rsidRPr="00656984">
        <w:rPr>
          <w:szCs w:val="24"/>
        </w:rPr>
        <w:lastRenderedPageBreak/>
        <w:t xml:space="preserve">Services.) </w:t>
      </w:r>
      <w:r w:rsidRPr="00DB72EE">
        <w:t xml:space="preserve">Available at </w:t>
      </w:r>
      <w:hyperlink r:id="rId18" w:history="1">
        <w:r w:rsidRPr="00AD3CE3">
          <w:rPr>
            <w:rStyle w:val="Hyperlink"/>
            <w:szCs w:val="24"/>
          </w:rPr>
          <w:t>http://qualitynet.org/dcs/ContentServer?c=Page&amp;pagename=QnetPublic/Page/QnetTier3&amp;cid=1138900298473</w:t>
        </w:r>
      </w:hyperlink>
      <w:r w:rsidR="00830F5B">
        <w:rPr>
          <w:rStyle w:val="Hyperlink"/>
          <w:szCs w:val="24"/>
        </w:rPr>
        <w:t>. Accessed June 24, 2014.</w:t>
      </w:r>
    </w:p>
    <w:p w14:paraId="7E7D8B4F" w14:textId="60289EEA" w:rsidR="00E22956" w:rsidRPr="00DB72EE" w:rsidRDefault="00FF22A0" w:rsidP="0076610D">
      <w:pPr>
        <w:pStyle w:val="ListNumber"/>
      </w:pPr>
      <w:r w:rsidRPr="00DB72EE">
        <w:t>Medicare Hospital COMPARE</w:t>
      </w:r>
      <w:r w:rsidR="00E22956" w:rsidRPr="00DB72EE">
        <w:t>.</w:t>
      </w:r>
      <w:r w:rsidR="00AD3CE3">
        <w:t xml:space="preserve"> </w:t>
      </w:r>
      <w:r w:rsidR="00E22956" w:rsidRPr="00DB72EE">
        <w:t xml:space="preserve">Measures </w:t>
      </w:r>
      <w:r w:rsidR="00830F5B">
        <w:t>d</w:t>
      </w:r>
      <w:r w:rsidR="00E22956" w:rsidRPr="00DB72EE">
        <w:t xml:space="preserve">isplayed on Hospital Compare. Available at </w:t>
      </w:r>
      <w:hyperlink r:id="rId19" w:history="1">
        <w:r w:rsidR="00E22956" w:rsidRPr="00DB72EE">
          <w:rPr>
            <w:rStyle w:val="Hyperlink"/>
            <w:szCs w:val="24"/>
          </w:rPr>
          <w:t>http://www.medicare.gov/hospitalcompare/Data/Measures-Displayed.html</w:t>
        </w:r>
      </w:hyperlink>
      <w:r w:rsidR="00830F5B">
        <w:rPr>
          <w:rStyle w:val="Hyperlink"/>
          <w:szCs w:val="24"/>
        </w:rPr>
        <w:t>. Accessed June 27, 2014.</w:t>
      </w:r>
    </w:p>
    <w:p w14:paraId="29D0A268" w14:textId="76B04871" w:rsidR="00E22956" w:rsidRPr="00DB72EE" w:rsidRDefault="00437D68" w:rsidP="0076610D">
      <w:pPr>
        <w:pStyle w:val="ListNumber"/>
      </w:pPr>
      <w:hyperlink r:id="rId20" w:history="1">
        <w:r w:rsidR="00830F5B" w:rsidRPr="00830F5B">
          <w:t>Sharps Safety for Healthcare Settings</w:t>
        </w:r>
      </w:hyperlink>
      <w:r w:rsidR="00830F5B">
        <w:t xml:space="preserve">. Atlanta, GA: </w:t>
      </w:r>
      <w:r w:rsidR="00830F5B" w:rsidRPr="00A7131B">
        <w:t>Centers for Disease Control and Prevention</w:t>
      </w:r>
      <w:r w:rsidR="00830F5B">
        <w:rPr>
          <w:szCs w:val="24"/>
        </w:rPr>
        <w:t>; 2010</w:t>
      </w:r>
      <w:r w:rsidR="00830F5B" w:rsidRPr="00A7131B">
        <w:t>.</w:t>
      </w:r>
    </w:p>
    <w:p w14:paraId="36295647" w14:textId="3C9626E1" w:rsidR="00BA516B" w:rsidRPr="00DB72EE" w:rsidRDefault="00BA516B" w:rsidP="0076610D">
      <w:pPr>
        <w:pStyle w:val="ListNumber"/>
      </w:pPr>
      <w:r w:rsidRPr="00DB72EE">
        <w:t>Occupational Health Surveillance Program</w:t>
      </w:r>
      <w:r w:rsidR="00830F5B">
        <w:t>.</w:t>
      </w:r>
      <w:r w:rsidRPr="00DB72EE">
        <w:t xml:space="preserve"> Sharps </w:t>
      </w:r>
      <w:r w:rsidR="00830F5B">
        <w:t>i</w:t>
      </w:r>
      <w:r w:rsidRPr="00DB72EE">
        <w:t xml:space="preserve">njuries in the </w:t>
      </w:r>
      <w:r w:rsidR="00830F5B">
        <w:t>o</w:t>
      </w:r>
      <w:r w:rsidRPr="00DB72EE">
        <w:t xml:space="preserve">perating </w:t>
      </w:r>
      <w:r w:rsidR="00830F5B">
        <w:t>r</w:t>
      </w:r>
      <w:r w:rsidRPr="00DB72EE">
        <w:t>oom</w:t>
      </w:r>
      <w:r w:rsidR="00830F5B">
        <w:t>:</w:t>
      </w:r>
      <w:r w:rsidRPr="00DB72EE">
        <w:t xml:space="preserve"> Massachusetts Sharps Injury Surveillance System Data, 2004. </w:t>
      </w:r>
      <w:r w:rsidR="00830F5B">
        <w:t xml:space="preserve">Boston: </w:t>
      </w:r>
      <w:r w:rsidR="00830F5B" w:rsidRPr="00DB72EE">
        <w:t>Massachusetts Department of Public Health</w:t>
      </w:r>
      <w:r w:rsidR="00830F5B">
        <w:t>; April 2008</w:t>
      </w:r>
      <w:r w:rsidR="00830F5B" w:rsidRPr="00DB72EE">
        <w:t xml:space="preserve">. </w:t>
      </w:r>
      <w:r w:rsidRPr="00DB72EE">
        <w:t xml:space="preserve">Available at: </w:t>
      </w:r>
      <w:hyperlink r:id="rId21" w:history="1">
        <w:r w:rsidRPr="00DB72EE">
          <w:rPr>
            <w:rStyle w:val="Hyperlink"/>
            <w:szCs w:val="24"/>
          </w:rPr>
          <w:t>http://www.mass.gov/eohhs/docs/dph/occupational-health/sharps-injuries-operate-room-04.pdf</w:t>
        </w:r>
      </w:hyperlink>
      <w:r w:rsidR="00830F5B">
        <w:rPr>
          <w:rStyle w:val="Hyperlink"/>
          <w:szCs w:val="24"/>
        </w:rPr>
        <w:t>. Accessed June 27, 2014.</w:t>
      </w:r>
    </w:p>
    <w:p w14:paraId="3AE11E12" w14:textId="1FF891DB" w:rsidR="005F4E2B" w:rsidRPr="00DB72EE" w:rsidRDefault="00830F5B" w:rsidP="0076610D">
      <w:pPr>
        <w:pStyle w:val="ListNumber"/>
        <w:rPr>
          <w:rStyle w:val="Hyperlink"/>
          <w:color w:val="auto"/>
          <w:szCs w:val="24"/>
          <w:u w:val="none"/>
        </w:rPr>
      </w:pPr>
      <w:r>
        <w:t xml:space="preserve">Spratt DG, </w:t>
      </w:r>
      <w:proofErr w:type="spellStart"/>
      <w:r>
        <w:t>Ogg</w:t>
      </w:r>
      <w:proofErr w:type="spellEnd"/>
      <w:r>
        <w:t xml:space="preserve"> MJ.</w:t>
      </w:r>
      <w:r w:rsidR="00137854" w:rsidRPr="00DB72EE">
        <w:t xml:space="preserve"> Sharps </w:t>
      </w:r>
      <w:r>
        <w:t>s</w:t>
      </w:r>
      <w:r w:rsidR="00137854" w:rsidRPr="00DB72EE">
        <w:t xml:space="preserve">afety </w:t>
      </w:r>
      <w:r>
        <w:t>i</w:t>
      </w:r>
      <w:r w:rsidR="00137854" w:rsidRPr="00DB72EE">
        <w:t xml:space="preserve">n the </w:t>
      </w:r>
      <w:r>
        <w:t>o</w:t>
      </w:r>
      <w:r w:rsidR="00137854" w:rsidRPr="00DB72EE">
        <w:t xml:space="preserve">perating </w:t>
      </w:r>
      <w:r>
        <w:t>r</w:t>
      </w:r>
      <w:r w:rsidR="00137854" w:rsidRPr="00DB72EE">
        <w:t>oom</w:t>
      </w:r>
      <w:r>
        <w:t xml:space="preserve">: </w:t>
      </w:r>
      <w:r w:rsidRPr="00830F5B">
        <w:t>creating an injury prevention program</w:t>
      </w:r>
      <w:r>
        <w:t xml:space="preserve">. Undated </w:t>
      </w:r>
      <w:proofErr w:type="spellStart"/>
      <w:r>
        <w:t>presentation.</w:t>
      </w:r>
      <w:r w:rsidR="009D57C4">
        <w:t>Denver</w:t>
      </w:r>
      <w:proofErr w:type="spellEnd"/>
      <w:r w:rsidR="009D57C4">
        <w:t>, CO: Association of perioperative Registered Nurses</w:t>
      </w:r>
      <w:r w:rsidR="00137854" w:rsidRPr="00DB72EE">
        <w:t xml:space="preserve">. </w:t>
      </w:r>
      <w:r w:rsidR="009D57C4">
        <w:t>Available at:</w:t>
      </w:r>
      <w:r w:rsidR="00137854" w:rsidRPr="00DB72EE">
        <w:t xml:space="preserve"> </w:t>
      </w:r>
      <w:hyperlink r:id="rId22" w:history="1">
        <w:r w:rsidR="005F4E2B" w:rsidRPr="00DB72EE">
          <w:rPr>
            <w:rStyle w:val="Hyperlink"/>
            <w:szCs w:val="24"/>
          </w:rPr>
          <w:t>http://www.aorn.org/uploadedFiles/OSHA-AORN%20Sharps%20Injury%20Prevention%20Program%20May%202009.pdf</w:t>
        </w:r>
      </w:hyperlink>
      <w:r w:rsidR="009D57C4">
        <w:rPr>
          <w:rStyle w:val="Hyperlink"/>
          <w:szCs w:val="24"/>
        </w:rPr>
        <w:t>. Accessed June 27, 2014.</w:t>
      </w:r>
    </w:p>
    <w:p w14:paraId="1820BA1C" w14:textId="55C867D0" w:rsidR="002E23AA" w:rsidRPr="00DB72EE" w:rsidRDefault="002E23AA" w:rsidP="009D57C4">
      <w:pPr>
        <w:pStyle w:val="ListNumber"/>
      </w:pPr>
      <w:proofErr w:type="spellStart"/>
      <w:r w:rsidRPr="00DB72EE">
        <w:t>Berguer</w:t>
      </w:r>
      <w:proofErr w:type="spellEnd"/>
      <w:r w:rsidRPr="00DB72EE">
        <w:t xml:space="preserve"> R, Heller P. Strategies for preventing sharps injuries in the operating room. </w:t>
      </w:r>
      <w:proofErr w:type="spellStart"/>
      <w:r w:rsidRPr="00DB72EE">
        <w:t>Surg</w:t>
      </w:r>
      <w:proofErr w:type="spellEnd"/>
      <w:r w:rsidRPr="00DB72EE">
        <w:t xml:space="preserve"> </w:t>
      </w:r>
      <w:proofErr w:type="spellStart"/>
      <w:r w:rsidRPr="00DB72EE">
        <w:t>Clin</w:t>
      </w:r>
      <w:proofErr w:type="spellEnd"/>
      <w:r w:rsidRPr="00DB72EE">
        <w:t xml:space="preserve"> North Am 2005</w:t>
      </w:r>
      <w:r w:rsidR="009D57C4">
        <w:t xml:space="preserve"> Dec</w:t>
      </w:r>
      <w:proofErr w:type="gramStart"/>
      <w:r w:rsidRPr="00DB72EE">
        <w:t>;85</w:t>
      </w:r>
      <w:proofErr w:type="gramEnd"/>
      <w:r w:rsidRPr="00DB72EE">
        <w:t>(6):1299</w:t>
      </w:r>
      <w:r w:rsidR="009D57C4">
        <w:t>-305, xiii</w:t>
      </w:r>
      <w:r w:rsidRPr="00DB72EE">
        <w:t>. Available</w:t>
      </w:r>
      <w:r w:rsidR="009D57C4">
        <w:t xml:space="preserve"> at: </w:t>
      </w:r>
      <w:r w:rsidR="009D57C4" w:rsidRPr="009D57C4">
        <w:t>http://www.sciencedirect.com/science/article/pii/S0039610905001271</w:t>
      </w:r>
      <w:proofErr w:type="gramStart"/>
      <w:r w:rsidR="009D57C4">
        <w:t>.</w:t>
      </w:r>
      <w:r w:rsidRPr="00DB72EE">
        <w:t>.</w:t>
      </w:r>
      <w:proofErr w:type="gramEnd"/>
      <w:r w:rsidRPr="00DB72EE">
        <w:t xml:space="preserve"> Accessed </w:t>
      </w:r>
      <w:r w:rsidR="009D57C4">
        <w:t>June 27</w:t>
      </w:r>
      <w:r w:rsidRPr="00DB72EE">
        <w:t>, 2014.</w:t>
      </w:r>
    </w:p>
    <w:p w14:paraId="5AB79E61" w14:textId="550FB72A" w:rsidR="00E941EC" w:rsidRPr="00DB72EE" w:rsidRDefault="00E941EC" w:rsidP="0076610D">
      <w:pPr>
        <w:pStyle w:val="ListNumber"/>
      </w:pPr>
      <w:r w:rsidRPr="00DB72EE">
        <w:rPr>
          <w:bCs/>
        </w:rPr>
        <w:t xml:space="preserve">Guideline </w:t>
      </w:r>
      <w:r w:rsidR="00474EA5">
        <w:rPr>
          <w:bCs/>
        </w:rPr>
        <w:t>s</w:t>
      </w:r>
      <w:r w:rsidRPr="00DB72EE">
        <w:rPr>
          <w:bCs/>
        </w:rPr>
        <w:t xml:space="preserve">tatement for the </w:t>
      </w:r>
      <w:r w:rsidR="00474EA5">
        <w:rPr>
          <w:bCs/>
        </w:rPr>
        <w:t>i</w:t>
      </w:r>
      <w:r w:rsidRPr="00DB72EE">
        <w:rPr>
          <w:bCs/>
        </w:rPr>
        <w:t xml:space="preserve">mplementation of the </w:t>
      </w:r>
      <w:r w:rsidR="00474EA5">
        <w:rPr>
          <w:bCs/>
        </w:rPr>
        <w:t>n</w:t>
      </w:r>
      <w:r w:rsidRPr="00DB72EE">
        <w:rPr>
          <w:bCs/>
        </w:rPr>
        <w:t xml:space="preserve">eutral </w:t>
      </w:r>
      <w:r w:rsidR="00474EA5">
        <w:rPr>
          <w:bCs/>
        </w:rPr>
        <w:t>z</w:t>
      </w:r>
      <w:r w:rsidRPr="00DB72EE">
        <w:rPr>
          <w:bCs/>
        </w:rPr>
        <w:t xml:space="preserve">one in the </w:t>
      </w:r>
      <w:r w:rsidR="00474EA5">
        <w:rPr>
          <w:bCs/>
        </w:rPr>
        <w:t>p</w:t>
      </w:r>
      <w:r w:rsidRPr="00DB72EE">
        <w:rPr>
          <w:bCs/>
        </w:rPr>
        <w:t xml:space="preserve">erioperative </w:t>
      </w:r>
      <w:r w:rsidR="00474EA5">
        <w:rPr>
          <w:bCs/>
        </w:rPr>
        <w:t>e</w:t>
      </w:r>
      <w:r w:rsidRPr="00DB72EE">
        <w:rPr>
          <w:bCs/>
        </w:rPr>
        <w:t xml:space="preserve">nvironment. </w:t>
      </w:r>
      <w:r w:rsidR="00474EA5">
        <w:rPr>
          <w:bCs/>
        </w:rPr>
        <w:t xml:space="preserve">Littleton, CO: </w:t>
      </w:r>
      <w:r w:rsidR="00474EA5" w:rsidRPr="00DB72EE">
        <w:t>Association of Surgical Technologists</w:t>
      </w:r>
      <w:r w:rsidR="00474EA5">
        <w:t>; April 2006; updated January 2013</w:t>
      </w:r>
      <w:r w:rsidR="00474EA5" w:rsidRPr="00DB72EE">
        <w:t xml:space="preserve">. </w:t>
      </w:r>
      <w:r w:rsidRPr="00DB72EE">
        <w:rPr>
          <w:bCs/>
        </w:rPr>
        <w:t xml:space="preserve">Available at: </w:t>
      </w:r>
      <w:hyperlink r:id="rId23" w:history="1">
        <w:r w:rsidRPr="00DB72EE">
          <w:rPr>
            <w:rStyle w:val="Hyperlink"/>
            <w:szCs w:val="24"/>
          </w:rPr>
          <w:t>http://www.ast.org/uploadedFiles/Main_Site/Content/About_Us/Guideline_Neutral_Zone.pdf</w:t>
        </w:r>
      </w:hyperlink>
      <w:r w:rsidR="00474EA5">
        <w:rPr>
          <w:rStyle w:val="Hyperlink"/>
          <w:szCs w:val="24"/>
        </w:rPr>
        <w:t>. Accessed June 30, 2014.</w:t>
      </w:r>
    </w:p>
    <w:p w14:paraId="153A4E64" w14:textId="081F59E6" w:rsidR="00D37214" w:rsidRPr="00DB72EE" w:rsidRDefault="00D37214" w:rsidP="0076610D">
      <w:pPr>
        <w:pStyle w:val="ListNumber"/>
      </w:pPr>
      <w:r w:rsidRPr="00DB72EE">
        <w:t>Recommended practices for prevention of transmissible infections in the perioperative setting. In: Perioperative standards and recommended practices. Denver</w:t>
      </w:r>
      <w:r w:rsidR="00474EA5">
        <w:t>,</w:t>
      </w:r>
      <w:r w:rsidRPr="00DB72EE">
        <w:t xml:space="preserve"> CO: Association of </w:t>
      </w:r>
      <w:proofErr w:type="spellStart"/>
      <w:r w:rsidRPr="00DB72EE">
        <w:t>periOperative</w:t>
      </w:r>
      <w:proofErr w:type="spellEnd"/>
      <w:r w:rsidRPr="00DB72EE">
        <w:t xml:space="preserve"> Registered Nurses; </w:t>
      </w:r>
      <w:r w:rsidR="00474EA5">
        <w:t xml:space="preserve">December </w:t>
      </w:r>
      <w:r w:rsidRPr="00DB72EE">
        <w:t xml:space="preserve">2012. </w:t>
      </w:r>
      <w:proofErr w:type="gramStart"/>
      <w:r w:rsidRPr="00DB72EE">
        <w:t>p</w:t>
      </w:r>
      <w:proofErr w:type="gramEnd"/>
      <w:r w:rsidRPr="00DB72EE">
        <w:t>. e91-123</w:t>
      </w:r>
      <w:r w:rsidR="00474EA5">
        <w:t>.</w:t>
      </w:r>
    </w:p>
    <w:sectPr w:rsidR="00D37214" w:rsidRPr="00DB72EE" w:rsidSect="002A4D56">
      <w:headerReference w:type="even" r:id="rId24"/>
      <w:headerReference w:type="default" r:id="rId25"/>
      <w:footerReference w:type="even" r:id="rId26"/>
      <w:footerReference w:type="default" r:id="rId27"/>
      <w:headerReference w:type="first" r:id="rId28"/>
      <w:footerReference w:type="first" r:id="rId29"/>
      <w:footnotePr>
        <w:numFmt w:val="lowerRoman"/>
      </w:footnotePr>
      <w:pgSz w:w="12240" w:h="15840" w:code="1"/>
      <w:pgMar w:top="1872" w:right="1440" w:bottom="1872" w:left="1440" w:header="720"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FC10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0E789" w14:textId="77777777" w:rsidR="00437D68" w:rsidRDefault="00437D68" w:rsidP="00A12F1C">
      <w:r>
        <w:separator/>
      </w:r>
    </w:p>
  </w:endnote>
  <w:endnote w:type="continuationSeparator" w:id="0">
    <w:p w14:paraId="61CA1C0D" w14:textId="77777777" w:rsidR="00437D68" w:rsidRDefault="00437D68" w:rsidP="00A1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Neue L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EFD87" w14:textId="77777777" w:rsidR="004B44F0" w:rsidRDefault="004B44F0" w:rsidP="003C34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65CE0F" w14:textId="77777777" w:rsidR="004B44F0" w:rsidRDefault="004B4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0A734" w14:textId="77777777" w:rsidR="004B44F0" w:rsidRDefault="004B44F0" w:rsidP="003C34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03E2">
      <w:rPr>
        <w:rStyle w:val="PageNumber"/>
        <w:noProof/>
      </w:rPr>
      <w:t>4</w:t>
    </w:r>
    <w:r>
      <w:rPr>
        <w:rStyle w:val="PageNumber"/>
      </w:rPr>
      <w:fldChar w:fldCharType="end"/>
    </w:r>
  </w:p>
  <w:p w14:paraId="1C183019" w14:textId="05039021" w:rsidR="00192904" w:rsidRPr="004341A2" w:rsidRDefault="00192904" w:rsidP="006573F8">
    <w:pPr>
      <w:tabs>
        <w:tab w:val="center" w:pos="4680"/>
        <w:tab w:val="right" w:pos="9360"/>
      </w:tabs>
      <w:spacing w:after="0"/>
      <w:rPr>
        <w:spacing w:val="-1"/>
        <w:szCs w:val="24"/>
      </w:rPr>
    </w:pPr>
    <w:r w:rsidRPr="004341A2">
      <w:rPr>
        <w:spacing w:val="-1"/>
        <w:szCs w:val="24"/>
      </w:rPr>
      <w:tab/>
    </w:r>
    <w:r w:rsidRPr="004341A2">
      <w:rPr>
        <w:spacing w:val="-1"/>
        <w:szCs w:val="24"/>
      </w:rPr>
      <w:tab/>
    </w:r>
    <w:r w:rsidRPr="004341A2">
      <w:rPr>
        <w:szCs w:val="24"/>
      </w:rPr>
      <w:t>Tool D.4</w:t>
    </w:r>
    <w:r w:rsidR="00575F31">
      <w:rPr>
        <w:szCs w:val="24"/>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4F710" w14:textId="77777777" w:rsidR="00192904" w:rsidRPr="008E3B59" w:rsidRDefault="00192904" w:rsidP="0025677A">
    <w:pPr>
      <w:tabs>
        <w:tab w:val="center" w:pos="4680"/>
        <w:tab w:val="right" w:pos="9360"/>
      </w:tabs>
      <w:spacing w:after="0"/>
      <w:rPr>
        <w:rFonts w:ascii="Arial" w:hAnsi="Arial" w:cs="Arial"/>
        <w:sz w:val="16"/>
        <w:szCs w:val="16"/>
      </w:rPr>
    </w:pPr>
    <w:r>
      <w:rPr>
        <w:rFonts w:ascii="Arial" w:hAnsi="Arial" w:cs="Arial"/>
        <w:sz w:val="16"/>
        <w:szCs w:val="16"/>
      </w:rPr>
      <w:tab/>
    </w:r>
    <w:r>
      <w:rPr>
        <w:rFonts w:ascii="Arial" w:hAnsi="Arial" w:cs="Arial"/>
        <w:sz w:val="16"/>
        <w:szCs w:val="16"/>
      </w:rPr>
      <w:tab/>
      <w:t>Tool D.4a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EF9FC" w14:textId="77777777" w:rsidR="00437D68" w:rsidRDefault="00437D68" w:rsidP="00A12F1C">
      <w:r>
        <w:separator/>
      </w:r>
    </w:p>
  </w:footnote>
  <w:footnote w:type="continuationSeparator" w:id="0">
    <w:p w14:paraId="58D2B982" w14:textId="77777777" w:rsidR="00437D68" w:rsidRDefault="00437D68" w:rsidP="00A12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F26A" w14:textId="5CEFD30B" w:rsidR="00192904" w:rsidRDefault="00437D68">
    <w:pPr>
      <w:pStyle w:val="Header"/>
    </w:pPr>
    <w:r>
      <w:rPr>
        <w:noProof/>
      </w:rPr>
      <w:pict w14:anchorId="6CE65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499" o:spid="_x0000_s2050"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82DB4">
      <w:rPr>
        <w:noProof/>
      </w:rPr>
      <mc:AlternateContent>
        <mc:Choice Requires="wps">
          <w:drawing>
            <wp:anchor distT="0" distB="0" distL="114300" distR="114300" simplePos="0" relativeHeight="251657728" behindDoc="0" locked="0" layoutInCell="0" allowOverlap="1" wp14:anchorId="4CDED11B" wp14:editId="1B08D1C0">
              <wp:simplePos x="0" y="0"/>
              <wp:positionH relativeFrom="column">
                <wp:posOffset>3943350</wp:posOffset>
              </wp:positionH>
              <wp:positionV relativeFrom="paragraph">
                <wp:posOffset>3962400</wp:posOffset>
              </wp:positionV>
              <wp:extent cx="3486150" cy="0"/>
              <wp:effectExtent l="9525" t="9525" r="9525" b="952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9EAA36D"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12pt" to="58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6QFQIAACkEAAAOAAAAZHJzL2Uyb0RvYy54bWysU02P2yAQvVfqf0DcE9tZJ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" o:allowincell="f" strokecolor="blue"/>
          </w:pict>
        </mc:Fallback>
      </mc:AlternateContent>
    </w:r>
    <w:r w:rsidR="00F82DB4">
      <w:rPr>
        <w:noProof/>
      </w:rPr>
      <mc:AlternateContent>
        <mc:Choice Requires="wps">
          <w:drawing>
            <wp:anchor distT="0" distB="0" distL="114300" distR="114300" simplePos="0" relativeHeight="251656704" behindDoc="0" locked="0" layoutInCell="0" allowOverlap="1" wp14:anchorId="3C637D87" wp14:editId="4FD38885">
              <wp:simplePos x="0" y="0"/>
              <wp:positionH relativeFrom="column">
                <wp:posOffset>3895725</wp:posOffset>
              </wp:positionH>
              <wp:positionV relativeFrom="paragraph">
                <wp:posOffset>2181225</wp:posOffset>
              </wp:positionV>
              <wp:extent cx="3533775" cy="0"/>
              <wp:effectExtent l="9525" t="9525" r="9525" b="952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B5A6C93"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71.75pt" to="58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300D0" w14:textId="76A16C5F" w:rsidR="00192904" w:rsidRPr="00ED3E03" w:rsidRDefault="00192904" w:rsidP="008E3B59">
    <w:pPr>
      <w:pStyle w:val="Header"/>
      <w:jc w:val="right"/>
      <w:rPr>
        <w:szCs w:val="24"/>
      </w:rPr>
    </w:pPr>
    <w:r w:rsidRPr="00ED3E03">
      <w:rPr>
        <w:szCs w:val="24"/>
      </w:rPr>
      <w:t>AHRQ Quality Indicators Toolkit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11F93" w14:textId="363A537B" w:rsidR="00192904" w:rsidRPr="00A14074" w:rsidRDefault="00192904" w:rsidP="004341A2">
    <w:pPr>
      <w:spacing w:after="0"/>
      <w:jc w:val="right"/>
      <w:rPr>
        <w:szCs w:val="24"/>
      </w:rPr>
    </w:pPr>
    <w:r w:rsidRPr="00A14074">
      <w:rPr>
        <w:szCs w:val="24"/>
      </w:rPr>
      <w:t>AHRQ Quality Indicators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2E8FC"/>
    <w:lvl w:ilvl="0">
      <w:start w:val="1"/>
      <w:numFmt w:val="decimal"/>
      <w:lvlText w:val="%1."/>
      <w:lvlJc w:val="left"/>
      <w:pPr>
        <w:tabs>
          <w:tab w:val="num" w:pos="1800"/>
        </w:tabs>
        <w:ind w:left="1800" w:hanging="360"/>
      </w:pPr>
    </w:lvl>
  </w:abstractNum>
  <w:abstractNum w:abstractNumId="1">
    <w:nsid w:val="FFFFFF7D"/>
    <w:multiLevelType w:val="singleLevel"/>
    <w:tmpl w:val="DE32B308"/>
    <w:lvl w:ilvl="0">
      <w:start w:val="1"/>
      <w:numFmt w:val="decimal"/>
      <w:lvlText w:val="%1."/>
      <w:lvlJc w:val="left"/>
      <w:pPr>
        <w:tabs>
          <w:tab w:val="num" w:pos="1440"/>
        </w:tabs>
        <w:ind w:left="1440" w:hanging="360"/>
      </w:pPr>
    </w:lvl>
  </w:abstractNum>
  <w:abstractNum w:abstractNumId="2">
    <w:nsid w:val="FFFFFF7E"/>
    <w:multiLevelType w:val="singleLevel"/>
    <w:tmpl w:val="08228078"/>
    <w:lvl w:ilvl="0">
      <w:start w:val="1"/>
      <w:numFmt w:val="decimal"/>
      <w:lvlText w:val="%1."/>
      <w:lvlJc w:val="left"/>
      <w:pPr>
        <w:tabs>
          <w:tab w:val="num" w:pos="1080"/>
        </w:tabs>
        <w:ind w:left="1080" w:hanging="360"/>
      </w:pPr>
    </w:lvl>
  </w:abstractNum>
  <w:abstractNum w:abstractNumId="3">
    <w:nsid w:val="FFFFFF7F"/>
    <w:multiLevelType w:val="singleLevel"/>
    <w:tmpl w:val="5BAEAFCE"/>
    <w:lvl w:ilvl="0">
      <w:start w:val="1"/>
      <w:numFmt w:val="decimal"/>
      <w:lvlText w:val="%1."/>
      <w:lvlJc w:val="left"/>
      <w:pPr>
        <w:tabs>
          <w:tab w:val="num" w:pos="720"/>
        </w:tabs>
        <w:ind w:left="720" w:hanging="360"/>
      </w:pPr>
    </w:lvl>
  </w:abstractNum>
  <w:abstractNum w:abstractNumId="4">
    <w:nsid w:val="FFFFFF80"/>
    <w:multiLevelType w:val="singleLevel"/>
    <w:tmpl w:val="AA38D0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4FCBF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6A03A8"/>
    <w:lvl w:ilvl="0">
      <w:start w:val="1"/>
      <w:numFmt w:val="bullet"/>
      <w:pStyle w:val="ListBullet3"/>
      <w:lvlText w:val="○"/>
      <w:lvlJc w:val="left"/>
      <w:pPr>
        <w:ind w:left="1080" w:hanging="360"/>
      </w:pPr>
      <w:rPr>
        <w:rFonts w:ascii="Times New Roman" w:hAnsi="Times New Roman" w:cs="Times New Roman" w:hint="default"/>
      </w:rPr>
    </w:lvl>
  </w:abstractNum>
  <w:abstractNum w:abstractNumId="7">
    <w:nsid w:val="FFFFFF83"/>
    <w:multiLevelType w:val="singleLevel"/>
    <w:tmpl w:val="8048CD2E"/>
    <w:lvl w:ilvl="0">
      <w:start w:val="1"/>
      <w:numFmt w:val="bullet"/>
      <w:pStyle w:val="ListBullet2"/>
      <w:lvlText w:val="o"/>
      <w:lvlJc w:val="left"/>
      <w:pPr>
        <w:ind w:left="720" w:hanging="360"/>
      </w:pPr>
      <w:rPr>
        <w:rFonts w:ascii="Courier New" w:hAnsi="Courier New" w:hint="default"/>
        <w:color w:val="auto"/>
        <w:sz w:val="18"/>
      </w:rPr>
    </w:lvl>
  </w:abstractNum>
  <w:abstractNum w:abstractNumId="8">
    <w:nsid w:val="FFFFFF88"/>
    <w:multiLevelType w:val="singleLevel"/>
    <w:tmpl w:val="681C5A22"/>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62D611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D17A0C"/>
    <w:multiLevelType w:val="hybridMultilevel"/>
    <w:tmpl w:val="F09E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84AC2"/>
    <w:multiLevelType w:val="hybridMultilevel"/>
    <w:tmpl w:val="50C2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B1191"/>
    <w:multiLevelType w:val="hybridMultilevel"/>
    <w:tmpl w:val="4F20E46C"/>
    <w:lvl w:ilvl="0" w:tplc="C62CFC44">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11092"/>
    <w:multiLevelType w:val="singleLevel"/>
    <w:tmpl w:val="573E4D2E"/>
    <w:lvl w:ilvl="0">
      <w:start w:val="1"/>
      <w:numFmt w:val="bullet"/>
      <w:pStyle w:val="Style1"/>
      <w:lvlText w:val=""/>
      <w:lvlJc w:val="left"/>
      <w:pPr>
        <w:tabs>
          <w:tab w:val="num" w:pos="360"/>
        </w:tabs>
        <w:ind w:left="360" w:hanging="360"/>
      </w:pPr>
      <w:rPr>
        <w:rFonts w:ascii="Wingdings" w:hAnsi="Wingdings" w:hint="default"/>
      </w:rPr>
    </w:lvl>
  </w:abstractNum>
  <w:abstractNum w:abstractNumId="14">
    <w:nsid w:val="480E7283"/>
    <w:multiLevelType w:val="hybridMultilevel"/>
    <w:tmpl w:val="93C42E40"/>
    <w:lvl w:ilvl="0" w:tplc="07161756">
      <w:start w:val="1"/>
      <w:numFmt w:val="bullet"/>
      <w:pStyle w:val="ListBullet2a"/>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F53728"/>
    <w:multiLevelType w:val="hybridMultilevel"/>
    <w:tmpl w:val="8D1C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756ECF"/>
    <w:multiLevelType w:val="hybridMultilevel"/>
    <w:tmpl w:val="AF9C7224"/>
    <w:lvl w:ilvl="0" w:tplc="C62CFC44">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61807"/>
    <w:multiLevelType w:val="hybridMultilevel"/>
    <w:tmpl w:val="C6E48DA2"/>
    <w:lvl w:ilvl="0" w:tplc="9A1216C4">
      <w:start w:val="1"/>
      <w:numFmt w:val="bullet"/>
      <w:pStyle w:val="ListBullet1a"/>
      <w:lvlText w:val="○"/>
      <w:lvlJc w:val="left"/>
      <w:pPr>
        <w:ind w:left="72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94A0F80"/>
    <w:multiLevelType w:val="hybridMultilevel"/>
    <w:tmpl w:val="D1C2A538"/>
    <w:lvl w:ilvl="0" w:tplc="35E879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C6073"/>
    <w:multiLevelType w:val="hybridMultilevel"/>
    <w:tmpl w:val="916A11F2"/>
    <w:lvl w:ilvl="0" w:tplc="C62CFC44">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9"/>
  </w:num>
  <w:num w:numId="4">
    <w:abstractNumId w:val="7"/>
  </w:num>
  <w:num w:numId="5">
    <w:abstractNumId w:val="6"/>
  </w:num>
  <w:num w:numId="6">
    <w:abstractNumId w:val="8"/>
  </w:num>
  <w:num w:numId="7">
    <w:abstractNumId w:val="14"/>
  </w:num>
  <w:num w:numId="8">
    <w:abstractNumId w:val="18"/>
  </w:num>
  <w:num w:numId="9">
    <w:abstractNumId w:val="15"/>
  </w:num>
  <w:num w:numId="10">
    <w:abstractNumId w:val="10"/>
  </w:num>
  <w:num w:numId="11">
    <w:abstractNumId w:val="19"/>
  </w:num>
  <w:num w:numId="12">
    <w:abstractNumId w:val="16"/>
  </w:num>
  <w:num w:numId="13">
    <w:abstractNumId w:val="12"/>
  </w:num>
  <w:num w:numId="14">
    <w:abstractNumId w:val="11"/>
  </w:num>
  <w:num w:numId="15">
    <w:abstractNumId w:val="5"/>
  </w:num>
  <w:num w:numId="16">
    <w:abstractNumId w:val="4"/>
  </w:num>
  <w:num w:numId="17">
    <w:abstractNumId w:val="3"/>
  </w:num>
  <w:num w:numId="18">
    <w:abstractNumId w:val="2"/>
  </w:num>
  <w:num w:numId="19">
    <w:abstractNumId w:val="1"/>
  </w:num>
  <w:num w:numId="20">
    <w:abstractNumId w:val="0"/>
  </w:num>
  <w:num w:numId="21">
    <w:abstractNumId w:val="8"/>
    <w:lvlOverride w:ilvl="0">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M">
    <w15:presenceInfo w15:providerId="None" w15:userId="MS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1C"/>
    <w:rsid w:val="00006FBB"/>
    <w:rsid w:val="00007C46"/>
    <w:rsid w:val="000134AF"/>
    <w:rsid w:val="0001387D"/>
    <w:rsid w:val="00026670"/>
    <w:rsid w:val="000359A5"/>
    <w:rsid w:val="00037CA2"/>
    <w:rsid w:val="00042260"/>
    <w:rsid w:val="000530F1"/>
    <w:rsid w:val="000531B2"/>
    <w:rsid w:val="00054667"/>
    <w:rsid w:val="00057167"/>
    <w:rsid w:val="00063F91"/>
    <w:rsid w:val="00066713"/>
    <w:rsid w:val="000712CC"/>
    <w:rsid w:val="000731E3"/>
    <w:rsid w:val="00075B33"/>
    <w:rsid w:val="000773B1"/>
    <w:rsid w:val="000810DD"/>
    <w:rsid w:val="000A33C3"/>
    <w:rsid w:val="000A3BAA"/>
    <w:rsid w:val="000A63AB"/>
    <w:rsid w:val="000A6584"/>
    <w:rsid w:val="000A786D"/>
    <w:rsid w:val="000B49C9"/>
    <w:rsid w:val="000C2C4F"/>
    <w:rsid w:val="000C45F3"/>
    <w:rsid w:val="000C4C37"/>
    <w:rsid w:val="000D26CE"/>
    <w:rsid w:val="000D334F"/>
    <w:rsid w:val="000E07F4"/>
    <w:rsid w:val="000E499D"/>
    <w:rsid w:val="000E4C40"/>
    <w:rsid w:val="0010391A"/>
    <w:rsid w:val="001205C7"/>
    <w:rsid w:val="0012122D"/>
    <w:rsid w:val="0012511C"/>
    <w:rsid w:val="00125C9C"/>
    <w:rsid w:val="001326E3"/>
    <w:rsid w:val="00137854"/>
    <w:rsid w:val="00143458"/>
    <w:rsid w:val="00147D4D"/>
    <w:rsid w:val="00151DD7"/>
    <w:rsid w:val="00154053"/>
    <w:rsid w:val="001541BB"/>
    <w:rsid w:val="001551EB"/>
    <w:rsid w:val="00157E4C"/>
    <w:rsid w:val="00163DF2"/>
    <w:rsid w:val="00167193"/>
    <w:rsid w:val="00172D10"/>
    <w:rsid w:val="0018224A"/>
    <w:rsid w:val="00185D97"/>
    <w:rsid w:val="00186C99"/>
    <w:rsid w:val="00190D0F"/>
    <w:rsid w:val="00191C34"/>
    <w:rsid w:val="00192904"/>
    <w:rsid w:val="00193074"/>
    <w:rsid w:val="00193C2C"/>
    <w:rsid w:val="001A16CB"/>
    <w:rsid w:val="001A30F2"/>
    <w:rsid w:val="001B17D4"/>
    <w:rsid w:val="001B69DE"/>
    <w:rsid w:val="001B6AE2"/>
    <w:rsid w:val="001C6A53"/>
    <w:rsid w:val="001D75B1"/>
    <w:rsid w:val="001E264D"/>
    <w:rsid w:val="001F3740"/>
    <w:rsid w:val="001F5D22"/>
    <w:rsid w:val="00204B13"/>
    <w:rsid w:val="00211BCD"/>
    <w:rsid w:val="00214418"/>
    <w:rsid w:val="00223901"/>
    <w:rsid w:val="00230B26"/>
    <w:rsid w:val="00231300"/>
    <w:rsid w:val="00231DEF"/>
    <w:rsid w:val="002405DF"/>
    <w:rsid w:val="00243247"/>
    <w:rsid w:val="002553B9"/>
    <w:rsid w:val="0025677A"/>
    <w:rsid w:val="002568B4"/>
    <w:rsid w:val="0025776D"/>
    <w:rsid w:val="002579D5"/>
    <w:rsid w:val="002629B0"/>
    <w:rsid w:val="002722EB"/>
    <w:rsid w:val="0027540F"/>
    <w:rsid w:val="00275E61"/>
    <w:rsid w:val="002869C0"/>
    <w:rsid w:val="0029036D"/>
    <w:rsid w:val="002923B9"/>
    <w:rsid w:val="002974AD"/>
    <w:rsid w:val="002A3269"/>
    <w:rsid w:val="002A4D56"/>
    <w:rsid w:val="002A6A4C"/>
    <w:rsid w:val="002B056D"/>
    <w:rsid w:val="002B474A"/>
    <w:rsid w:val="002C7C7B"/>
    <w:rsid w:val="002D6CFD"/>
    <w:rsid w:val="002E14CF"/>
    <w:rsid w:val="002E23AA"/>
    <w:rsid w:val="002E3975"/>
    <w:rsid w:val="002E5582"/>
    <w:rsid w:val="002F2503"/>
    <w:rsid w:val="002F292B"/>
    <w:rsid w:val="002F3096"/>
    <w:rsid w:val="002F67F3"/>
    <w:rsid w:val="00302CA4"/>
    <w:rsid w:val="0030648D"/>
    <w:rsid w:val="0030727B"/>
    <w:rsid w:val="00310184"/>
    <w:rsid w:val="003168E1"/>
    <w:rsid w:val="00322FBF"/>
    <w:rsid w:val="00326395"/>
    <w:rsid w:val="00337938"/>
    <w:rsid w:val="00340BBD"/>
    <w:rsid w:val="00346553"/>
    <w:rsid w:val="00352C8A"/>
    <w:rsid w:val="00360950"/>
    <w:rsid w:val="00361396"/>
    <w:rsid w:val="00366716"/>
    <w:rsid w:val="00367430"/>
    <w:rsid w:val="00375355"/>
    <w:rsid w:val="00381407"/>
    <w:rsid w:val="003841B2"/>
    <w:rsid w:val="00390900"/>
    <w:rsid w:val="0039138B"/>
    <w:rsid w:val="003A3812"/>
    <w:rsid w:val="003A405E"/>
    <w:rsid w:val="003A6A06"/>
    <w:rsid w:val="003B4F63"/>
    <w:rsid w:val="003C56D4"/>
    <w:rsid w:val="003D22A1"/>
    <w:rsid w:val="003D47FF"/>
    <w:rsid w:val="003E374F"/>
    <w:rsid w:val="003E3EEE"/>
    <w:rsid w:val="003E63CF"/>
    <w:rsid w:val="00405A84"/>
    <w:rsid w:val="00410CEF"/>
    <w:rsid w:val="0041563D"/>
    <w:rsid w:val="004165E0"/>
    <w:rsid w:val="00416D44"/>
    <w:rsid w:val="00421B45"/>
    <w:rsid w:val="00423041"/>
    <w:rsid w:val="00424D43"/>
    <w:rsid w:val="0042528C"/>
    <w:rsid w:val="00433C8A"/>
    <w:rsid w:val="004341A2"/>
    <w:rsid w:val="0043623F"/>
    <w:rsid w:val="00437D68"/>
    <w:rsid w:val="00441859"/>
    <w:rsid w:val="00441D50"/>
    <w:rsid w:val="00450819"/>
    <w:rsid w:val="00461715"/>
    <w:rsid w:val="00461CD9"/>
    <w:rsid w:val="00463F0C"/>
    <w:rsid w:val="0047010A"/>
    <w:rsid w:val="00471F66"/>
    <w:rsid w:val="00471F9B"/>
    <w:rsid w:val="004726EF"/>
    <w:rsid w:val="00472C9A"/>
    <w:rsid w:val="00474B9D"/>
    <w:rsid w:val="00474EA5"/>
    <w:rsid w:val="00475C7B"/>
    <w:rsid w:val="00483931"/>
    <w:rsid w:val="00493923"/>
    <w:rsid w:val="0049575E"/>
    <w:rsid w:val="004971CF"/>
    <w:rsid w:val="004A1E8C"/>
    <w:rsid w:val="004B0DBC"/>
    <w:rsid w:val="004B44F0"/>
    <w:rsid w:val="004B5088"/>
    <w:rsid w:val="004B56D9"/>
    <w:rsid w:val="004C5298"/>
    <w:rsid w:val="004C7F86"/>
    <w:rsid w:val="004D6644"/>
    <w:rsid w:val="004E4D8B"/>
    <w:rsid w:val="004F282F"/>
    <w:rsid w:val="004F2CA5"/>
    <w:rsid w:val="00503577"/>
    <w:rsid w:val="00514376"/>
    <w:rsid w:val="00516970"/>
    <w:rsid w:val="00526202"/>
    <w:rsid w:val="00526D7E"/>
    <w:rsid w:val="00542FDE"/>
    <w:rsid w:val="005737DF"/>
    <w:rsid w:val="00575E57"/>
    <w:rsid w:val="00575F31"/>
    <w:rsid w:val="00585CF2"/>
    <w:rsid w:val="005907F0"/>
    <w:rsid w:val="00591111"/>
    <w:rsid w:val="00593AEC"/>
    <w:rsid w:val="005A07D9"/>
    <w:rsid w:val="005A147E"/>
    <w:rsid w:val="005A36B9"/>
    <w:rsid w:val="005A46F6"/>
    <w:rsid w:val="005A48CE"/>
    <w:rsid w:val="005A6909"/>
    <w:rsid w:val="005B4576"/>
    <w:rsid w:val="005B5091"/>
    <w:rsid w:val="005B542F"/>
    <w:rsid w:val="005B5449"/>
    <w:rsid w:val="005C0940"/>
    <w:rsid w:val="005E067E"/>
    <w:rsid w:val="005E5AD4"/>
    <w:rsid w:val="005F4E2B"/>
    <w:rsid w:val="00601F0E"/>
    <w:rsid w:val="0060516D"/>
    <w:rsid w:val="00606539"/>
    <w:rsid w:val="00606D23"/>
    <w:rsid w:val="0061100F"/>
    <w:rsid w:val="0061143C"/>
    <w:rsid w:val="006117A9"/>
    <w:rsid w:val="00626D5D"/>
    <w:rsid w:val="00643B19"/>
    <w:rsid w:val="006448E1"/>
    <w:rsid w:val="00647992"/>
    <w:rsid w:val="00653D41"/>
    <w:rsid w:val="00656D1A"/>
    <w:rsid w:val="006573F8"/>
    <w:rsid w:val="00660094"/>
    <w:rsid w:val="00660CAC"/>
    <w:rsid w:val="00666040"/>
    <w:rsid w:val="0066707E"/>
    <w:rsid w:val="00667666"/>
    <w:rsid w:val="00681F06"/>
    <w:rsid w:val="00686C4F"/>
    <w:rsid w:val="00696771"/>
    <w:rsid w:val="006976AA"/>
    <w:rsid w:val="006B25A6"/>
    <w:rsid w:val="006B25FE"/>
    <w:rsid w:val="006B34B2"/>
    <w:rsid w:val="006B4E5B"/>
    <w:rsid w:val="006B5545"/>
    <w:rsid w:val="006B5A9C"/>
    <w:rsid w:val="006C2C6B"/>
    <w:rsid w:val="006D365E"/>
    <w:rsid w:val="006E0FA9"/>
    <w:rsid w:val="00713754"/>
    <w:rsid w:val="00722CD2"/>
    <w:rsid w:val="00723EEB"/>
    <w:rsid w:val="0072445F"/>
    <w:rsid w:val="00733813"/>
    <w:rsid w:val="00735981"/>
    <w:rsid w:val="0074284D"/>
    <w:rsid w:val="007463AC"/>
    <w:rsid w:val="0075618B"/>
    <w:rsid w:val="0076215A"/>
    <w:rsid w:val="00762B0E"/>
    <w:rsid w:val="00764585"/>
    <w:rsid w:val="00765ACA"/>
    <w:rsid w:val="0076610D"/>
    <w:rsid w:val="00770414"/>
    <w:rsid w:val="0077533B"/>
    <w:rsid w:val="00776832"/>
    <w:rsid w:val="00777835"/>
    <w:rsid w:val="00781759"/>
    <w:rsid w:val="0078358B"/>
    <w:rsid w:val="00785181"/>
    <w:rsid w:val="00785AEE"/>
    <w:rsid w:val="00791D95"/>
    <w:rsid w:val="0079322D"/>
    <w:rsid w:val="007A35CC"/>
    <w:rsid w:val="007B7CD3"/>
    <w:rsid w:val="007D2E79"/>
    <w:rsid w:val="007D3C96"/>
    <w:rsid w:val="007D79E7"/>
    <w:rsid w:val="007E7422"/>
    <w:rsid w:val="007F3CEB"/>
    <w:rsid w:val="007F5784"/>
    <w:rsid w:val="00802D25"/>
    <w:rsid w:val="00803089"/>
    <w:rsid w:val="00803105"/>
    <w:rsid w:val="00804380"/>
    <w:rsid w:val="0081597F"/>
    <w:rsid w:val="00821158"/>
    <w:rsid w:val="00821E51"/>
    <w:rsid w:val="0082386F"/>
    <w:rsid w:val="008244A5"/>
    <w:rsid w:val="00825252"/>
    <w:rsid w:val="00830F5B"/>
    <w:rsid w:val="00834507"/>
    <w:rsid w:val="00840C7C"/>
    <w:rsid w:val="00841B59"/>
    <w:rsid w:val="00852026"/>
    <w:rsid w:val="00860A3B"/>
    <w:rsid w:val="00870233"/>
    <w:rsid w:val="00871542"/>
    <w:rsid w:val="0087582F"/>
    <w:rsid w:val="00885F61"/>
    <w:rsid w:val="00890AF0"/>
    <w:rsid w:val="00895BFF"/>
    <w:rsid w:val="008971F5"/>
    <w:rsid w:val="008A3923"/>
    <w:rsid w:val="008B5004"/>
    <w:rsid w:val="008C0D65"/>
    <w:rsid w:val="008C2E1B"/>
    <w:rsid w:val="008C66E7"/>
    <w:rsid w:val="008D1DDB"/>
    <w:rsid w:val="008D34B6"/>
    <w:rsid w:val="008D6CB9"/>
    <w:rsid w:val="008E026A"/>
    <w:rsid w:val="008E3B59"/>
    <w:rsid w:val="008E3BC0"/>
    <w:rsid w:val="008E626F"/>
    <w:rsid w:val="008F0269"/>
    <w:rsid w:val="008F2D79"/>
    <w:rsid w:val="008F31CC"/>
    <w:rsid w:val="008F3CCD"/>
    <w:rsid w:val="009009AA"/>
    <w:rsid w:val="009105C0"/>
    <w:rsid w:val="00911A7F"/>
    <w:rsid w:val="00912463"/>
    <w:rsid w:val="00914533"/>
    <w:rsid w:val="00916001"/>
    <w:rsid w:val="00920343"/>
    <w:rsid w:val="009204F3"/>
    <w:rsid w:val="0092448C"/>
    <w:rsid w:val="0092596A"/>
    <w:rsid w:val="00927FBA"/>
    <w:rsid w:val="00931D67"/>
    <w:rsid w:val="00933576"/>
    <w:rsid w:val="00937DC5"/>
    <w:rsid w:val="009477AF"/>
    <w:rsid w:val="00952114"/>
    <w:rsid w:val="00954D9B"/>
    <w:rsid w:val="00962F33"/>
    <w:rsid w:val="00963805"/>
    <w:rsid w:val="00973A2F"/>
    <w:rsid w:val="00976799"/>
    <w:rsid w:val="0098173D"/>
    <w:rsid w:val="00982A1C"/>
    <w:rsid w:val="00991B4D"/>
    <w:rsid w:val="00991EDC"/>
    <w:rsid w:val="00994224"/>
    <w:rsid w:val="009A1907"/>
    <w:rsid w:val="009A3AE6"/>
    <w:rsid w:val="009B3A63"/>
    <w:rsid w:val="009D3465"/>
    <w:rsid w:val="009D4E84"/>
    <w:rsid w:val="009D57C4"/>
    <w:rsid w:val="009D620E"/>
    <w:rsid w:val="009E243F"/>
    <w:rsid w:val="009E3359"/>
    <w:rsid w:val="009E3F8E"/>
    <w:rsid w:val="009E57B6"/>
    <w:rsid w:val="009E5CD2"/>
    <w:rsid w:val="009F00C5"/>
    <w:rsid w:val="009F0ED8"/>
    <w:rsid w:val="009F208E"/>
    <w:rsid w:val="00A00FAA"/>
    <w:rsid w:val="00A11DCB"/>
    <w:rsid w:val="00A12E01"/>
    <w:rsid w:val="00A12F1C"/>
    <w:rsid w:val="00A14074"/>
    <w:rsid w:val="00A142F5"/>
    <w:rsid w:val="00A166C2"/>
    <w:rsid w:val="00A170AB"/>
    <w:rsid w:val="00A175B9"/>
    <w:rsid w:val="00A240E6"/>
    <w:rsid w:val="00A352BF"/>
    <w:rsid w:val="00A659ED"/>
    <w:rsid w:val="00A65A91"/>
    <w:rsid w:val="00A7131B"/>
    <w:rsid w:val="00A7635F"/>
    <w:rsid w:val="00A767A0"/>
    <w:rsid w:val="00A803CB"/>
    <w:rsid w:val="00A822A9"/>
    <w:rsid w:val="00A82889"/>
    <w:rsid w:val="00A860DF"/>
    <w:rsid w:val="00A90A72"/>
    <w:rsid w:val="00A94937"/>
    <w:rsid w:val="00A95CD9"/>
    <w:rsid w:val="00A96F9E"/>
    <w:rsid w:val="00AA328E"/>
    <w:rsid w:val="00AA50A9"/>
    <w:rsid w:val="00AB3887"/>
    <w:rsid w:val="00AC1527"/>
    <w:rsid w:val="00AD11A1"/>
    <w:rsid w:val="00AD3CE3"/>
    <w:rsid w:val="00AD483D"/>
    <w:rsid w:val="00AD500B"/>
    <w:rsid w:val="00AE1900"/>
    <w:rsid w:val="00AF09C0"/>
    <w:rsid w:val="00B01C8B"/>
    <w:rsid w:val="00B1303B"/>
    <w:rsid w:val="00B139B5"/>
    <w:rsid w:val="00B15DAD"/>
    <w:rsid w:val="00B21BA8"/>
    <w:rsid w:val="00B22F7A"/>
    <w:rsid w:val="00B302F8"/>
    <w:rsid w:val="00B46AB3"/>
    <w:rsid w:val="00B52A5C"/>
    <w:rsid w:val="00B56500"/>
    <w:rsid w:val="00B57AED"/>
    <w:rsid w:val="00B7198D"/>
    <w:rsid w:val="00B74EE0"/>
    <w:rsid w:val="00B75074"/>
    <w:rsid w:val="00B75801"/>
    <w:rsid w:val="00B808FC"/>
    <w:rsid w:val="00B93A77"/>
    <w:rsid w:val="00B9483C"/>
    <w:rsid w:val="00BA516B"/>
    <w:rsid w:val="00BA5D3A"/>
    <w:rsid w:val="00BA67B4"/>
    <w:rsid w:val="00BB6112"/>
    <w:rsid w:val="00BB66E3"/>
    <w:rsid w:val="00BB6A49"/>
    <w:rsid w:val="00BB6F56"/>
    <w:rsid w:val="00BC3F2A"/>
    <w:rsid w:val="00BC58BB"/>
    <w:rsid w:val="00BE3BE9"/>
    <w:rsid w:val="00BE7024"/>
    <w:rsid w:val="00BF16E7"/>
    <w:rsid w:val="00BF18A6"/>
    <w:rsid w:val="00BF2EE6"/>
    <w:rsid w:val="00C12D62"/>
    <w:rsid w:val="00C12F07"/>
    <w:rsid w:val="00C208AC"/>
    <w:rsid w:val="00C2207F"/>
    <w:rsid w:val="00C27D4F"/>
    <w:rsid w:val="00C302B9"/>
    <w:rsid w:val="00C3122A"/>
    <w:rsid w:val="00C36EE8"/>
    <w:rsid w:val="00C40D2E"/>
    <w:rsid w:val="00C4446D"/>
    <w:rsid w:val="00C4643E"/>
    <w:rsid w:val="00C54C06"/>
    <w:rsid w:val="00C61CE6"/>
    <w:rsid w:val="00C658A2"/>
    <w:rsid w:val="00C703A8"/>
    <w:rsid w:val="00C73D03"/>
    <w:rsid w:val="00C75060"/>
    <w:rsid w:val="00C751A9"/>
    <w:rsid w:val="00C83FB8"/>
    <w:rsid w:val="00C923B3"/>
    <w:rsid w:val="00C94B40"/>
    <w:rsid w:val="00CA03A0"/>
    <w:rsid w:val="00CA03A1"/>
    <w:rsid w:val="00CA3F12"/>
    <w:rsid w:val="00CA79E2"/>
    <w:rsid w:val="00CB52B3"/>
    <w:rsid w:val="00CB5E32"/>
    <w:rsid w:val="00CB6505"/>
    <w:rsid w:val="00CC6574"/>
    <w:rsid w:val="00CD5FFB"/>
    <w:rsid w:val="00CE5ADD"/>
    <w:rsid w:val="00CF0C68"/>
    <w:rsid w:val="00CF7392"/>
    <w:rsid w:val="00D01D6E"/>
    <w:rsid w:val="00D03572"/>
    <w:rsid w:val="00D06A13"/>
    <w:rsid w:val="00D10A8E"/>
    <w:rsid w:val="00D117B3"/>
    <w:rsid w:val="00D20442"/>
    <w:rsid w:val="00D20BCE"/>
    <w:rsid w:val="00D26355"/>
    <w:rsid w:val="00D31D0E"/>
    <w:rsid w:val="00D33A53"/>
    <w:rsid w:val="00D37214"/>
    <w:rsid w:val="00D373E8"/>
    <w:rsid w:val="00D37934"/>
    <w:rsid w:val="00D43F85"/>
    <w:rsid w:val="00D50252"/>
    <w:rsid w:val="00D503B3"/>
    <w:rsid w:val="00D50693"/>
    <w:rsid w:val="00D5690A"/>
    <w:rsid w:val="00D61B81"/>
    <w:rsid w:val="00D66844"/>
    <w:rsid w:val="00D66D8C"/>
    <w:rsid w:val="00D6732E"/>
    <w:rsid w:val="00D6755A"/>
    <w:rsid w:val="00D73990"/>
    <w:rsid w:val="00D73F56"/>
    <w:rsid w:val="00D944DB"/>
    <w:rsid w:val="00DA37EE"/>
    <w:rsid w:val="00DA4616"/>
    <w:rsid w:val="00DB62F6"/>
    <w:rsid w:val="00DB72EE"/>
    <w:rsid w:val="00DC0AD0"/>
    <w:rsid w:val="00DC2379"/>
    <w:rsid w:val="00DC6DB9"/>
    <w:rsid w:val="00DC7BB1"/>
    <w:rsid w:val="00DD135F"/>
    <w:rsid w:val="00DD2577"/>
    <w:rsid w:val="00DD2E6E"/>
    <w:rsid w:val="00DD5ACB"/>
    <w:rsid w:val="00DD68CF"/>
    <w:rsid w:val="00DE2FAD"/>
    <w:rsid w:val="00DE7A20"/>
    <w:rsid w:val="00DF2CC7"/>
    <w:rsid w:val="00DF2CF1"/>
    <w:rsid w:val="00DF3C62"/>
    <w:rsid w:val="00DF4F88"/>
    <w:rsid w:val="00DF5433"/>
    <w:rsid w:val="00DF55CD"/>
    <w:rsid w:val="00E10B92"/>
    <w:rsid w:val="00E12755"/>
    <w:rsid w:val="00E207D2"/>
    <w:rsid w:val="00E2243C"/>
    <w:rsid w:val="00E22956"/>
    <w:rsid w:val="00E247BC"/>
    <w:rsid w:val="00E332E5"/>
    <w:rsid w:val="00E350B6"/>
    <w:rsid w:val="00E36C17"/>
    <w:rsid w:val="00E42936"/>
    <w:rsid w:val="00E45BCE"/>
    <w:rsid w:val="00E4684C"/>
    <w:rsid w:val="00E46AB8"/>
    <w:rsid w:val="00E51D06"/>
    <w:rsid w:val="00E55040"/>
    <w:rsid w:val="00E55BD2"/>
    <w:rsid w:val="00E64092"/>
    <w:rsid w:val="00E66833"/>
    <w:rsid w:val="00E672CB"/>
    <w:rsid w:val="00E77FBF"/>
    <w:rsid w:val="00E8450F"/>
    <w:rsid w:val="00E90315"/>
    <w:rsid w:val="00E93A4A"/>
    <w:rsid w:val="00E941EC"/>
    <w:rsid w:val="00E94B74"/>
    <w:rsid w:val="00E97A82"/>
    <w:rsid w:val="00EA65A4"/>
    <w:rsid w:val="00EB03F0"/>
    <w:rsid w:val="00EB10A8"/>
    <w:rsid w:val="00EC1046"/>
    <w:rsid w:val="00ED01D0"/>
    <w:rsid w:val="00ED0E79"/>
    <w:rsid w:val="00ED3E03"/>
    <w:rsid w:val="00EE05B9"/>
    <w:rsid w:val="00EE5782"/>
    <w:rsid w:val="00F0696D"/>
    <w:rsid w:val="00F07CDE"/>
    <w:rsid w:val="00F07E3E"/>
    <w:rsid w:val="00F17AA8"/>
    <w:rsid w:val="00F23A3D"/>
    <w:rsid w:val="00F30574"/>
    <w:rsid w:val="00F3102A"/>
    <w:rsid w:val="00F310A1"/>
    <w:rsid w:val="00F40392"/>
    <w:rsid w:val="00F407F7"/>
    <w:rsid w:val="00F503E2"/>
    <w:rsid w:val="00F5229D"/>
    <w:rsid w:val="00F52CC8"/>
    <w:rsid w:val="00F53513"/>
    <w:rsid w:val="00F60268"/>
    <w:rsid w:val="00F6132D"/>
    <w:rsid w:val="00F61404"/>
    <w:rsid w:val="00F645EE"/>
    <w:rsid w:val="00F65C04"/>
    <w:rsid w:val="00F74D52"/>
    <w:rsid w:val="00F82321"/>
    <w:rsid w:val="00F82C7D"/>
    <w:rsid w:val="00F82DB4"/>
    <w:rsid w:val="00F92163"/>
    <w:rsid w:val="00F95B11"/>
    <w:rsid w:val="00F9766F"/>
    <w:rsid w:val="00FD0160"/>
    <w:rsid w:val="00FD02C4"/>
    <w:rsid w:val="00FD1CBF"/>
    <w:rsid w:val="00FE0B30"/>
    <w:rsid w:val="00FF22A0"/>
    <w:rsid w:val="00FF39F3"/>
    <w:rsid w:val="00FF4922"/>
    <w:rsid w:val="00FF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E1B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17"/>
    <w:pPr>
      <w:spacing w:after="240"/>
    </w:pPr>
    <w:rPr>
      <w:sz w:val="24"/>
    </w:rPr>
  </w:style>
  <w:style w:type="paragraph" w:styleId="Heading1">
    <w:name w:val="heading 1"/>
    <w:basedOn w:val="Normal"/>
    <w:next w:val="Normal"/>
    <w:qFormat/>
    <w:rsid w:val="00337938"/>
    <w:pPr>
      <w:keepNext/>
      <w:contextualSpacing/>
      <w:jc w:val="center"/>
      <w:outlineLvl w:val="0"/>
    </w:pPr>
    <w:rPr>
      <w:b/>
    </w:rPr>
  </w:style>
  <w:style w:type="paragraph" w:styleId="Heading2">
    <w:name w:val="heading 2"/>
    <w:basedOn w:val="Normal"/>
    <w:next w:val="Normal"/>
    <w:qFormat/>
    <w:rsid w:val="00337938"/>
    <w:pPr>
      <w:keepNext/>
      <w:jc w:val="center"/>
      <w:outlineLvl w:val="1"/>
    </w:pPr>
    <w:rPr>
      <w:b/>
    </w:rPr>
  </w:style>
  <w:style w:type="paragraph" w:styleId="Heading3">
    <w:name w:val="heading 3"/>
    <w:basedOn w:val="Normal"/>
    <w:next w:val="Normal"/>
    <w:qFormat/>
    <w:rsid w:val="00337938"/>
    <w:pPr>
      <w:keepNext/>
      <w:spacing w:after="120"/>
      <w:outlineLvl w:val="2"/>
    </w:pPr>
    <w:rPr>
      <w:rFonts w:cs="Arial"/>
      <w:b/>
      <w:bCs/>
    </w:rPr>
  </w:style>
  <w:style w:type="paragraph" w:styleId="Heading4">
    <w:name w:val="heading 4"/>
    <w:basedOn w:val="Normal"/>
    <w:next w:val="Normal"/>
    <w:link w:val="Heading4Char"/>
    <w:qFormat/>
    <w:rsid w:val="00337938"/>
    <w:pPr>
      <w:keepNext/>
      <w:spacing w:after="0"/>
      <w:outlineLvl w:val="3"/>
    </w:pPr>
    <w:rPr>
      <w:rFonts w:ascii="Arial" w:hAnsi="Arial"/>
      <w:b/>
      <w:sz w:val="20"/>
    </w:rPr>
  </w:style>
  <w:style w:type="paragraph" w:styleId="Heading5">
    <w:name w:val="heading 5"/>
    <w:basedOn w:val="Normal"/>
    <w:next w:val="Normal"/>
    <w:qFormat/>
    <w:rsid w:val="00C75060"/>
    <w:pPr>
      <w:keepNext/>
      <w:tabs>
        <w:tab w:val="left" w:pos="1008"/>
        <w:tab w:val="left" w:pos="9468"/>
      </w:tabs>
      <w:outlineLvl w:val="4"/>
    </w:pPr>
    <w:rPr>
      <w:rFonts w:ascii="Arial" w:hAnsi="Arial" w:cs="Arial"/>
      <w:b/>
      <w:bCs/>
      <w:u w:val="single"/>
    </w:rPr>
  </w:style>
  <w:style w:type="paragraph" w:styleId="Heading6">
    <w:name w:val="heading 6"/>
    <w:basedOn w:val="Normal"/>
    <w:next w:val="Normal"/>
    <w:qFormat/>
    <w:rsid w:val="00C75060"/>
    <w:pPr>
      <w:keepNext/>
      <w:jc w:val="center"/>
      <w:outlineLvl w:val="5"/>
    </w:pPr>
    <w:rPr>
      <w:rFonts w:ascii="Arial" w:hAnsi="Arial" w:cs="Arial"/>
      <w:sz w:val="28"/>
    </w:rPr>
  </w:style>
  <w:style w:type="paragraph" w:styleId="Heading7">
    <w:name w:val="heading 7"/>
    <w:basedOn w:val="Normal"/>
    <w:next w:val="Normal"/>
    <w:qFormat/>
    <w:rsid w:val="00C75060"/>
    <w:pPr>
      <w:keepNext/>
      <w:tabs>
        <w:tab w:val="left" w:pos="1008"/>
        <w:tab w:val="left" w:pos="9468"/>
      </w:tabs>
      <w:outlineLvl w:val="6"/>
    </w:pPr>
    <w:rPr>
      <w:rFonts w:ascii="Arial" w:hAnsi="Arial" w:cs="Arial"/>
      <w:i/>
      <w:iCs/>
      <w:u w:val="single"/>
    </w:rPr>
  </w:style>
  <w:style w:type="paragraph" w:styleId="Heading8">
    <w:name w:val="heading 8"/>
    <w:basedOn w:val="Normal"/>
    <w:next w:val="Normal"/>
    <w:qFormat/>
    <w:rsid w:val="00C75060"/>
    <w:pPr>
      <w:keepNext/>
      <w:tabs>
        <w:tab w:val="left" w:pos="1008"/>
        <w:tab w:val="left" w:pos="9468"/>
      </w:tabs>
      <w:outlineLvl w:val="7"/>
    </w:pPr>
    <w:rPr>
      <w:rFonts w:ascii="Arial" w:hAnsi="Arial" w:cs="Arial"/>
      <w:i/>
      <w:iCs/>
    </w:rPr>
  </w:style>
  <w:style w:type="paragraph" w:styleId="Heading9">
    <w:name w:val="heading 9"/>
    <w:basedOn w:val="Normal"/>
    <w:next w:val="Normal"/>
    <w:qFormat/>
    <w:rsid w:val="00C75060"/>
    <w:pPr>
      <w:keepNext/>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060"/>
    <w:pPr>
      <w:tabs>
        <w:tab w:val="center" w:pos="4320"/>
        <w:tab w:val="right" w:pos="8640"/>
      </w:tabs>
    </w:pPr>
  </w:style>
  <w:style w:type="paragraph" w:styleId="Footer">
    <w:name w:val="footer"/>
    <w:basedOn w:val="Normal"/>
    <w:rsid w:val="00C75060"/>
    <w:pPr>
      <w:tabs>
        <w:tab w:val="center" w:pos="4320"/>
        <w:tab w:val="right" w:pos="8640"/>
      </w:tabs>
    </w:pPr>
  </w:style>
  <w:style w:type="paragraph" w:styleId="Title">
    <w:name w:val="Title"/>
    <w:basedOn w:val="Normal"/>
    <w:qFormat/>
    <w:rsid w:val="00C75060"/>
    <w:pPr>
      <w:tabs>
        <w:tab w:val="left" w:pos="1008"/>
        <w:tab w:val="left" w:pos="9468"/>
      </w:tabs>
      <w:spacing w:after="120" w:line="360" w:lineRule="exact"/>
      <w:jc w:val="center"/>
    </w:pPr>
    <w:rPr>
      <w:rFonts w:ascii="Arial" w:hAnsi="Arial"/>
      <w:b/>
      <w:bCs/>
    </w:rPr>
  </w:style>
  <w:style w:type="paragraph" w:styleId="BodyText">
    <w:name w:val="Body Text"/>
    <w:basedOn w:val="Normal"/>
    <w:link w:val="BodyTextChar"/>
    <w:rsid w:val="00C75060"/>
    <w:pPr>
      <w:framePr w:w="4241" w:h="541" w:hSpace="180" w:wrap="around" w:vAnchor="text" w:hAnchor="page" w:x="6782" w:y="-719"/>
    </w:pPr>
    <w:rPr>
      <w:rFonts w:ascii="Arial" w:hAnsi="Arial" w:cs="Arial"/>
      <w:b/>
      <w:bCs/>
      <w:sz w:val="32"/>
    </w:rPr>
  </w:style>
  <w:style w:type="paragraph" w:styleId="BodyText2">
    <w:name w:val="Body Text 2"/>
    <w:basedOn w:val="Normal"/>
    <w:rsid w:val="00C75060"/>
    <w:rPr>
      <w:b/>
    </w:rPr>
  </w:style>
  <w:style w:type="character" w:styleId="Hyperlink">
    <w:name w:val="Hyperlink"/>
    <w:basedOn w:val="DefaultParagraphFont"/>
    <w:uiPriority w:val="99"/>
    <w:rsid w:val="00C75060"/>
    <w:rPr>
      <w:color w:val="0000FF"/>
      <w:u w:val="single"/>
    </w:rPr>
  </w:style>
  <w:style w:type="paragraph" w:styleId="BodyText3">
    <w:name w:val="Body Text 3"/>
    <w:basedOn w:val="Normal"/>
    <w:rsid w:val="00C75060"/>
    <w:pPr>
      <w:ind w:right="-720"/>
    </w:pPr>
  </w:style>
  <w:style w:type="paragraph" w:customStyle="1" w:styleId="Default">
    <w:name w:val="Default"/>
    <w:link w:val="DefaultChar"/>
    <w:rsid w:val="00C75060"/>
    <w:rPr>
      <w:rFonts w:ascii="Symbol" w:hAnsi="Symbol"/>
      <w:snapToGrid w:val="0"/>
      <w:color w:val="000000"/>
      <w:sz w:val="24"/>
    </w:rPr>
  </w:style>
  <w:style w:type="paragraph" w:styleId="BodyTextIndent">
    <w:name w:val="Body Text Indent"/>
    <w:basedOn w:val="Default"/>
    <w:next w:val="Default"/>
    <w:link w:val="BodyTextIndentChar"/>
    <w:rsid w:val="00C75060"/>
    <w:rPr>
      <w:color w:val="auto"/>
    </w:rPr>
  </w:style>
  <w:style w:type="paragraph" w:customStyle="1" w:styleId="Style1">
    <w:name w:val="Style1"/>
    <w:basedOn w:val="Normal"/>
    <w:rsid w:val="00C75060"/>
    <w:pPr>
      <w:numPr>
        <w:numId w:val="1"/>
      </w:numPr>
    </w:pPr>
  </w:style>
  <w:style w:type="paragraph" w:styleId="BodyTextIndent2">
    <w:name w:val="Body Text Indent 2"/>
    <w:basedOn w:val="Normal"/>
    <w:rsid w:val="00C75060"/>
    <w:pPr>
      <w:tabs>
        <w:tab w:val="left" w:pos="1008"/>
        <w:tab w:val="left" w:pos="9468"/>
      </w:tabs>
      <w:ind w:left="270"/>
    </w:pPr>
    <w:rPr>
      <w:rFonts w:ascii="Arial" w:hAnsi="Arial"/>
      <w:i/>
    </w:rPr>
  </w:style>
  <w:style w:type="paragraph" w:styleId="BodyTextIndent3">
    <w:name w:val="Body Text Indent 3"/>
    <w:basedOn w:val="Normal"/>
    <w:rsid w:val="00C75060"/>
    <w:pPr>
      <w:tabs>
        <w:tab w:val="left" w:pos="1008"/>
        <w:tab w:val="left" w:pos="9468"/>
      </w:tabs>
      <w:spacing w:after="120"/>
      <w:ind w:left="360"/>
    </w:pPr>
    <w:rPr>
      <w:rFonts w:ascii="Arial" w:hAnsi="Arial"/>
    </w:rPr>
  </w:style>
  <w:style w:type="paragraph" w:styleId="BalloonText">
    <w:name w:val="Balloon Text"/>
    <w:basedOn w:val="Normal"/>
    <w:semiHidden/>
    <w:rsid w:val="00CA03A0"/>
    <w:rPr>
      <w:rFonts w:ascii="Tahoma" w:hAnsi="Tahoma" w:cs="Tahoma"/>
      <w:sz w:val="16"/>
      <w:szCs w:val="16"/>
    </w:rPr>
  </w:style>
  <w:style w:type="character" w:customStyle="1" w:styleId="searchcriteria1">
    <w:name w:val="searchcriteria1"/>
    <w:basedOn w:val="DefaultParagraphFont"/>
    <w:rsid w:val="00A803CB"/>
    <w:rPr>
      <w:b/>
      <w:bCs/>
      <w:color w:val="CC0000"/>
      <w:bdr w:val="single" w:sz="6" w:space="0" w:color="DDDDDD" w:frame="1"/>
      <w:shd w:val="clear" w:color="auto" w:fill="EEEEEE"/>
    </w:rPr>
  </w:style>
  <w:style w:type="character" w:styleId="FollowedHyperlink">
    <w:name w:val="FollowedHyperlink"/>
    <w:basedOn w:val="DefaultParagraphFont"/>
    <w:rsid w:val="004C5298"/>
    <w:rPr>
      <w:color w:val="800080"/>
      <w:u w:val="single"/>
    </w:rPr>
  </w:style>
  <w:style w:type="paragraph" w:styleId="ListParagraph">
    <w:name w:val="List Paragraph"/>
    <w:basedOn w:val="Normal"/>
    <w:uiPriority w:val="34"/>
    <w:qFormat/>
    <w:rsid w:val="00DD2577"/>
    <w:pPr>
      <w:spacing w:after="200" w:line="276" w:lineRule="auto"/>
      <w:ind w:left="720"/>
    </w:pPr>
    <w:rPr>
      <w:rFonts w:ascii="Calibri" w:eastAsia="Calibri" w:hAnsi="Calibri"/>
      <w:sz w:val="22"/>
      <w:szCs w:val="22"/>
    </w:rPr>
  </w:style>
  <w:style w:type="table" w:styleId="TableGrid">
    <w:name w:val="Table Grid"/>
    <w:basedOn w:val="TableNormal"/>
    <w:rsid w:val="00CE5A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rsid w:val="00802D25"/>
  </w:style>
  <w:style w:type="character" w:styleId="Strong">
    <w:name w:val="Strong"/>
    <w:basedOn w:val="DefaultParagraphFont"/>
    <w:uiPriority w:val="22"/>
    <w:qFormat/>
    <w:rsid w:val="00802D25"/>
    <w:rPr>
      <w:rFonts w:ascii="Verdana" w:hAnsi="Verdana" w:hint="default"/>
      <w:b/>
      <w:bCs/>
      <w:color w:val="333333"/>
    </w:rPr>
  </w:style>
  <w:style w:type="character" w:customStyle="1" w:styleId="txtsearch1">
    <w:name w:val="txtsearch1"/>
    <w:basedOn w:val="DefaultParagraphFont"/>
    <w:rsid w:val="00D37934"/>
    <w:rPr>
      <w:rFonts w:ascii="Verdana" w:hAnsi="Verdana" w:hint="default"/>
      <w:strike w:val="0"/>
      <w:dstrike w:val="0"/>
      <w:color w:val="003663"/>
      <w:sz w:val="16"/>
      <w:szCs w:val="16"/>
      <w:u w:val="none"/>
      <w:effect w:val="none"/>
    </w:rPr>
  </w:style>
  <w:style w:type="character" w:styleId="Emphasis">
    <w:name w:val="Emphasis"/>
    <w:basedOn w:val="DefaultParagraphFont"/>
    <w:uiPriority w:val="20"/>
    <w:qFormat/>
    <w:rsid w:val="004971CF"/>
    <w:rPr>
      <w:i/>
      <w:iCs/>
    </w:rPr>
  </w:style>
  <w:style w:type="paragraph" w:styleId="NormalWeb">
    <w:name w:val="Normal (Web)"/>
    <w:basedOn w:val="Normal"/>
    <w:uiPriority w:val="99"/>
    <w:unhideWhenUsed/>
    <w:rsid w:val="00F407F7"/>
    <w:pPr>
      <w:spacing w:before="120" w:after="120"/>
    </w:pPr>
    <w:rPr>
      <w:szCs w:val="24"/>
    </w:rPr>
  </w:style>
  <w:style w:type="character" w:customStyle="1" w:styleId="txtblue1">
    <w:name w:val="txtblue1"/>
    <w:basedOn w:val="DefaultParagraphFont"/>
    <w:rsid w:val="00E8450F"/>
    <w:rPr>
      <w:rFonts w:ascii="Verdana" w:hAnsi="Verdana" w:hint="default"/>
      <w:b w:val="0"/>
      <w:bCs w:val="0"/>
      <w:strike w:val="0"/>
      <w:dstrike w:val="0"/>
      <w:color w:val="2B0074"/>
      <w:sz w:val="17"/>
      <w:szCs w:val="17"/>
      <w:u w:val="none"/>
      <w:effect w:val="none"/>
    </w:rPr>
  </w:style>
  <w:style w:type="paragraph" w:customStyle="1" w:styleId="Pa1">
    <w:name w:val="Pa1"/>
    <w:basedOn w:val="Default"/>
    <w:next w:val="Default"/>
    <w:uiPriority w:val="99"/>
    <w:rsid w:val="00895BFF"/>
    <w:pPr>
      <w:autoSpaceDE w:val="0"/>
      <w:autoSpaceDN w:val="0"/>
      <w:adjustRightInd w:val="0"/>
      <w:spacing w:line="241" w:lineRule="atLeast"/>
    </w:pPr>
    <w:rPr>
      <w:rFonts w:ascii="Helvetica Neue LT" w:hAnsi="Helvetica Neue LT"/>
      <w:snapToGrid/>
      <w:color w:val="auto"/>
      <w:szCs w:val="24"/>
    </w:rPr>
  </w:style>
  <w:style w:type="character" w:customStyle="1" w:styleId="A3">
    <w:name w:val="A3"/>
    <w:uiPriority w:val="99"/>
    <w:rsid w:val="00895BFF"/>
    <w:rPr>
      <w:rFonts w:cs="Helvetica Neue LT"/>
      <w:color w:val="000000"/>
      <w:sz w:val="22"/>
      <w:szCs w:val="22"/>
    </w:rPr>
  </w:style>
  <w:style w:type="character" w:customStyle="1" w:styleId="A2">
    <w:name w:val="A2"/>
    <w:uiPriority w:val="99"/>
    <w:rsid w:val="00895BFF"/>
    <w:rPr>
      <w:rFonts w:cs="Helvetica Neue LT"/>
      <w:b/>
      <w:bCs/>
      <w:color w:val="000000"/>
      <w:sz w:val="26"/>
      <w:szCs w:val="26"/>
    </w:rPr>
  </w:style>
  <w:style w:type="character" w:customStyle="1" w:styleId="A0">
    <w:name w:val="A0"/>
    <w:uiPriority w:val="99"/>
    <w:rsid w:val="00895BFF"/>
    <w:rPr>
      <w:rFonts w:cs="Helvetica Neue LT"/>
      <w:color w:val="000000"/>
      <w:sz w:val="14"/>
      <w:szCs w:val="14"/>
    </w:rPr>
  </w:style>
  <w:style w:type="character" w:styleId="CommentReference">
    <w:name w:val="annotation reference"/>
    <w:basedOn w:val="DefaultParagraphFont"/>
    <w:rsid w:val="00AD500B"/>
    <w:rPr>
      <w:sz w:val="16"/>
      <w:szCs w:val="16"/>
    </w:rPr>
  </w:style>
  <w:style w:type="paragraph" w:styleId="CommentText">
    <w:name w:val="annotation text"/>
    <w:basedOn w:val="Normal"/>
    <w:link w:val="CommentTextChar"/>
    <w:rsid w:val="00AD500B"/>
  </w:style>
  <w:style w:type="character" w:customStyle="1" w:styleId="CommentTextChar">
    <w:name w:val="Comment Text Char"/>
    <w:basedOn w:val="DefaultParagraphFont"/>
    <w:link w:val="CommentText"/>
    <w:rsid w:val="00AD500B"/>
  </w:style>
  <w:style w:type="paragraph" w:styleId="CommentSubject">
    <w:name w:val="annotation subject"/>
    <w:basedOn w:val="CommentText"/>
    <w:next w:val="CommentText"/>
    <w:link w:val="CommentSubjectChar"/>
    <w:rsid w:val="00AD500B"/>
    <w:rPr>
      <w:b/>
      <w:bCs/>
    </w:rPr>
  </w:style>
  <w:style w:type="character" w:customStyle="1" w:styleId="CommentSubjectChar">
    <w:name w:val="Comment Subject Char"/>
    <w:basedOn w:val="CommentTextChar"/>
    <w:link w:val="CommentSubject"/>
    <w:rsid w:val="00AD500B"/>
    <w:rPr>
      <w:b/>
      <w:bCs/>
    </w:rPr>
  </w:style>
  <w:style w:type="paragraph" w:styleId="ListBullet2">
    <w:name w:val="List Bullet 2"/>
    <w:basedOn w:val="Normal"/>
    <w:rsid w:val="0076610D"/>
    <w:pPr>
      <w:numPr>
        <w:numId w:val="4"/>
      </w:numPr>
      <w:contextualSpacing/>
    </w:pPr>
  </w:style>
  <w:style w:type="paragraph" w:styleId="ListBullet3">
    <w:name w:val="List Bullet 3"/>
    <w:basedOn w:val="Normal"/>
    <w:rsid w:val="0025677A"/>
    <w:pPr>
      <w:numPr>
        <w:numId w:val="5"/>
      </w:numPr>
      <w:contextualSpacing/>
    </w:pPr>
  </w:style>
  <w:style w:type="paragraph" w:styleId="ListNumber">
    <w:name w:val="List Number"/>
    <w:basedOn w:val="Normal"/>
    <w:rsid w:val="0025677A"/>
    <w:pPr>
      <w:numPr>
        <w:numId w:val="6"/>
      </w:numPr>
      <w:contextualSpacing/>
    </w:pPr>
  </w:style>
  <w:style w:type="paragraph" w:customStyle="1" w:styleId="TableHead">
    <w:name w:val="TableHead"/>
    <w:basedOn w:val="Normal"/>
    <w:qFormat/>
    <w:rsid w:val="00D43F85"/>
    <w:pPr>
      <w:spacing w:after="0"/>
      <w:jc w:val="center"/>
    </w:pPr>
    <w:rPr>
      <w:rFonts w:ascii="Arial" w:hAnsi="Arial" w:cs="Arial"/>
      <w:b/>
      <w:sz w:val="20"/>
    </w:rPr>
  </w:style>
  <w:style w:type="paragraph" w:customStyle="1" w:styleId="TableText">
    <w:name w:val="TableText"/>
    <w:basedOn w:val="TableHead"/>
    <w:qFormat/>
    <w:rsid w:val="00D43F85"/>
    <w:pPr>
      <w:jc w:val="left"/>
    </w:pPr>
    <w:rPr>
      <w:b w:val="0"/>
    </w:rPr>
  </w:style>
  <w:style w:type="character" w:customStyle="1" w:styleId="DefaultChar">
    <w:name w:val="Default Char"/>
    <w:basedOn w:val="DefaultParagraphFont"/>
    <w:link w:val="Default"/>
    <w:rsid w:val="0025677A"/>
    <w:rPr>
      <w:rFonts w:ascii="Symbol" w:hAnsi="Symbol"/>
      <w:snapToGrid w:val="0"/>
      <w:color w:val="000000"/>
      <w:sz w:val="24"/>
    </w:rPr>
  </w:style>
  <w:style w:type="character" w:customStyle="1" w:styleId="BodyTextIndentChar">
    <w:name w:val="Body Text Indent Char"/>
    <w:basedOn w:val="DefaultChar"/>
    <w:link w:val="BodyTextIndent"/>
    <w:rsid w:val="0025677A"/>
    <w:rPr>
      <w:rFonts w:ascii="Symbol" w:hAnsi="Symbol"/>
      <w:snapToGrid w:val="0"/>
      <w:color w:val="000000"/>
      <w:sz w:val="24"/>
    </w:rPr>
  </w:style>
  <w:style w:type="character" w:customStyle="1" w:styleId="BodyTextChar">
    <w:name w:val="Body Text Char"/>
    <w:basedOn w:val="DefaultParagraphFont"/>
    <w:link w:val="BodyText"/>
    <w:rsid w:val="0025677A"/>
    <w:rPr>
      <w:rFonts w:ascii="Arial" w:hAnsi="Arial" w:cs="Arial"/>
      <w:b/>
      <w:bCs/>
      <w:sz w:val="32"/>
    </w:rPr>
  </w:style>
  <w:style w:type="paragraph" w:styleId="ListBullet">
    <w:name w:val="List Bullet"/>
    <w:basedOn w:val="Normal"/>
    <w:rsid w:val="00D43F85"/>
    <w:pPr>
      <w:numPr>
        <w:numId w:val="3"/>
      </w:numPr>
      <w:contextualSpacing/>
    </w:pPr>
  </w:style>
  <w:style w:type="paragraph" w:styleId="EndnoteText">
    <w:name w:val="endnote text"/>
    <w:basedOn w:val="Normal"/>
    <w:link w:val="EndnoteTextChar"/>
    <w:rsid w:val="00F17AA8"/>
    <w:pPr>
      <w:ind w:left="360"/>
      <w:contextualSpacing/>
    </w:pPr>
    <w:rPr>
      <w:sz w:val="20"/>
    </w:rPr>
  </w:style>
  <w:style w:type="character" w:customStyle="1" w:styleId="EndnoteTextChar">
    <w:name w:val="Endnote Text Char"/>
    <w:basedOn w:val="DefaultParagraphFont"/>
    <w:link w:val="EndnoteText"/>
    <w:rsid w:val="00F17AA8"/>
  </w:style>
  <w:style w:type="paragraph" w:customStyle="1" w:styleId="StyleListBulletArial">
    <w:name w:val="Style List Bullet + Arial"/>
    <w:basedOn w:val="ListBullet"/>
    <w:rsid w:val="00F17AA8"/>
    <w:pPr>
      <w:ind w:left="720"/>
    </w:pPr>
  </w:style>
  <w:style w:type="paragraph" w:customStyle="1" w:styleId="ListBullet1a">
    <w:name w:val="List Bullet 1a"/>
    <w:basedOn w:val="ListBullet3"/>
    <w:qFormat/>
    <w:rsid w:val="00F17AA8"/>
    <w:pPr>
      <w:numPr>
        <w:numId w:val="2"/>
      </w:numPr>
    </w:pPr>
    <w:rPr>
      <w:rFonts w:cs="Arial"/>
    </w:rPr>
  </w:style>
  <w:style w:type="paragraph" w:customStyle="1" w:styleId="ListBullet2a">
    <w:name w:val="List Bullet 2a"/>
    <w:basedOn w:val="ListBullet"/>
    <w:qFormat/>
    <w:rsid w:val="00381407"/>
    <w:pPr>
      <w:numPr>
        <w:numId w:val="7"/>
      </w:numPr>
      <w:ind w:left="1080"/>
    </w:pPr>
    <w:rPr>
      <w:rFonts w:cs="Arial"/>
    </w:rPr>
  </w:style>
  <w:style w:type="paragraph" w:styleId="TOC1">
    <w:name w:val="toc 1"/>
    <w:basedOn w:val="Normal"/>
    <w:next w:val="Normal"/>
    <w:autoRedefine/>
    <w:uiPriority w:val="39"/>
    <w:rsid w:val="006573F8"/>
    <w:pPr>
      <w:spacing w:after="100"/>
    </w:pPr>
  </w:style>
  <w:style w:type="paragraph" w:styleId="TOC2">
    <w:name w:val="toc 2"/>
    <w:basedOn w:val="Normal"/>
    <w:next w:val="Normal"/>
    <w:autoRedefine/>
    <w:uiPriority w:val="39"/>
    <w:rsid w:val="006573F8"/>
    <w:pPr>
      <w:spacing w:after="100"/>
      <w:ind w:left="240"/>
    </w:pPr>
  </w:style>
  <w:style w:type="paragraph" w:styleId="TOC3">
    <w:name w:val="toc 3"/>
    <w:basedOn w:val="Normal"/>
    <w:next w:val="Normal"/>
    <w:autoRedefine/>
    <w:uiPriority w:val="39"/>
    <w:rsid w:val="006573F8"/>
    <w:pPr>
      <w:spacing w:after="100"/>
      <w:ind w:left="480"/>
    </w:pPr>
  </w:style>
  <w:style w:type="paragraph" w:styleId="TOC4">
    <w:name w:val="toc 4"/>
    <w:basedOn w:val="Normal"/>
    <w:next w:val="Normal"/>
    <w:autoRedefine/>
    <w:uiPriority w:val="39"/>
    <w:rsid w:val="006573F8"/>
    <w:pPr>
      <w:spacing w:after="100"/>
      <w:ind w:left="720"/>
    </w:pPr>
  </w:style>
  <w:style w:type="paragraph" w:styleId="Revision">
    <w:name w:val="Revision"/>
    <w:hidden/>
    <w:uiPriority w:val="99"/>
    <w:semiHidden/>
    <w:rsid w:val="00471F66"/>
    <w:rPr>
      <w:sz w:val="24"/>
    </w:rPr>
  </w:style>
  <w:style w:type="paragraph" w:styleId="FootnoteText">
    <w:name w:val="footnote text"/>
    <w:basedOn w:val="Normal"/>
    <w:link w:val="FootnoteTextChar"/>
    <w:rsid w:val="003E63CF"/>
    <w:pPr>
      <w:spacing w:after="0"/>
    </w:pPr>
    <w:rPr>
      <w:sz w:val="20"/>
    </w:rPr>
  </w:style>
  <w:style w:type="character" w:customStyle="1" w:styleId="FootnoteTextChar">
    <w:name w:val="Footnote Text Char"/>
    <w:basedOn w:val="DefaultParagraphFont"/>
    <w:link w:val="FootnoteText"/>
    <w:rsid w:val="003E63CF"/>
  </w:style>
  <w:style w:type="character" w:styleId="FootnoteReference">
    <w:name w:val="footnote reference"/>
    <w:basedOn w:val="DefaultParagraphFont"/>
    <w:rsid w:val="003E63CF"/>
    <w:rPr>
      <w:vertAlign w:val="superscript"/>
    </w:rPr>
  </w:style>
  <w:style w:type="character" w:customStyle="1" w:styleId="Heading4Char">
    <w:name w:val="Heading 4 Char"/>
    <w:basedOn w:val="DefaultParagraphFont"/>
    <w:link w:val="Heading4"/>
    <w:rsid w:val="00337938"/>
    <w:rPr>
      <w:rFonts w:ascii="Arial" w:hAnsi="Arial"/>
      <w:b/>
    </w:rPr>
  </w:style>
  <w:style w:type="character" w:styleId="PageNumber">
    <w:name w:val="page number"/>
    <w:basedOn w:val="DefaultParagraphFont"/>
    <w:semiHidden/>
    <w:unhideWhenUsed/>
    <w:rsid w:val="004B4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17"/>
    <w:pPr>
      <w:spacing w:after="240"/>
    </w:pPr>
    <w:rPr>
      <w:sz w:val="24"/>
    </w:rPr>
  </w:style>
  <w:style w:type="paragraph" w:styleId="Heading1">
    <w:name w:val="heading 1"/>
    <w:basedOn w:val="Normal"/>
    <w:next w:val="Normal"/>
    <w:qFormat/>
    <w:rsid w:val="00337938"/>
    <w:pPr>
      <w:keepNext/>
      <w:contextualSpacing/>
      <w:jc w:val="center"/>
      <w:outlineLvl w:val="0"/>
    </w:pPr>
    <w:rPr>
      <w:b/>
    </w:rPr>
  </w:style>
  <w:style w:type="paragraph" w:styleId="Heading2">
    <w:name w:val="heading 2"/>
    <w:basedOn w:val="Normal"/>
    <w:next w:val="Normal"/>
    <w:qFormat/>
    <w:rsid w:val="00337938"/>
    <w:pPr>
      <w:keepNext/>
      <w:jc w:val="center"/>
      <w:outlineLvl w:val="1"/>
    </w:pPr>
    <w:rPr>
      <w:b/>
    </w:rPr>
  </w:style>
  <w:style w:type="paragraph" w:styleId="Heading3">
    <w:name w:val="heading 3"/>
    <w:basedOn w:val="Normal"/>
    <w:next w:val="Normal"/>
    <w:qFormat/>
    <w:rsid w:val="00337938"/>
    <w:pPr>
      <w:keepNext/>
      <w:spacing w:after="120"/>
      <w:outlineLvl w:val="2"/>
    </w:pPr>
    <w:rPr>
      <w:rFonts w:cs="Arial"/>
      <w:b/>
      <w:bCs/>
    </w:rPr>
  </w:style>
  <w:style w:type="paragraph" w:styleId="Heading4">
    <w:name w:val="heading 4"/>
    <w:basedOn w:val="Normal"/>
    <w:next w:val="Normal"/>
    <w:link w:val="Heading4Char"/>
    <w:qFormat/>
    <w:rsid w:val="00337938"/>
    <w:pPr>
      <w:keepNext/>
      <w:spacing w:after="0"/>
      <w:outlineLvl w:val="3"/>
    </w:pPr>
    <w:rPr>
      <w:rFonts w:ascii="Arial" w:hAnsi="Arial"/>
      <w:b/>
      <w:sz w:val="20"/>
    </w:rPr>
  </w:style>
  <w:style w:type="paragraph" w:styleId="Heading5">
    <w:name w:val="heading 5"/>
    <w:basedOn w:val="Normal"/>
    <w:next w:val="Normal"/>
    <w:qFormat/>
    <w:rsid w:val="00C75060"/>
    <w:pPr>
      <w:keepNext/>
      <w:tabs>
        <w:tab w:val="left" w:pos="1008"/>
        <w:tab w:val="left" w:pos="9468"/>
      </w:tabs>
      <w:outlineLvl w:val="4"/>
    </w:pPr>
    <w:rPr>
      <w:rFonts w:ascii="Arial" w:hAnsi="Arial" w:cs="Arial"/>
      <w:b/>
      <w:bCs/>
      <w:u w:val="single"/>
    </w:rPr>
  </w:style>
  <w:style w:type="paragraph" w:styleId="Heading6">
    <w:name w:val="heading 6"/>
    <w:basedOn w:val="Normal"/>
    <w:next w:val="Normal"/>
    <w:qFormat/>
    <w:rsid w:val="00C75060"/>
    <w:pPr>
      <w:keepNext/>
      <w:jc w:val="center"/>
      <w:outlineLvl w:val="5"/>
    </w:pPr>
    <w:rPr>
      <w:rFonts w:ascii="Arial" w:hAnsi="Arial" w:cs="Arial"/>
      <w:sz w:val="28"/>
    </w:rPr>
  </w:style>
  <w:style w:type="paragraph" w:styleId="Heading7">
    <w:name w:val="heading 7"/>
    <w:basedOn w:val="Normal"/>
    <w:next w:val="Normal"/>
    <w:qFormat/>
    <w:rsid w:val="00C75060"/>
    <w:pPr>
      <w:keepNext/>
      <w:tabs>
        <w:tab w:val="left" w:pos="1008"/>
        <w:tab w:val="left" w:pos="9468"/>
      </w:tabs>
      <w:outlineLvl w:val="6"/>
    </w:pPr>
    <w:rPr>
      <w:rFonts w:ascii="Arial" w:hAnsi="Arial" w:cs="Arial"/>
      <w:i/>
      <w:iCs/>
      <w:u w:val="single"/>
    </w:rPr>
  </w:style>
  <w:style w:type="paragraph" w:styleId="Heading8">
    <w:name w:val="heading 8"/>
    <w:basedOn w:val="Normal"/>
    <w:next w:val="Normal"/>
    <w:qFormat/>
    <w:rsid w:val="00C75060"/>
    <w:pPr>
      <w:keepNext/>
      <w:tabs>
        <w:tab w:val="left" w:pos="1008"/>
        <w:tab w:val="left" w:pos="9468"/>
      </w:tabs>
      <w:outlineLvl w:val="7"/>
    </w:pPr>
    <w:rPr>
      <w:rFonts w:ascii="Arial" w:hAnsi="Arial" w:cs="Arial"/>
      <w:i/>
      <w:iCs/>
    </w:rPr>
  </w:style>
  <w:style w:type="paragraph" w:styleId="Heading9">
    <w:name w:val="heading 9"/>
    <w:basedOn w:val="Normal"/>
    <w:next w:val="Normal"/>
    <w:qFormat/>
    <w:rsid w:val="00C75060"/>
    <w:pPr>
      <w:keepNext/>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060"/>
    <w:pPr>
      <w:tabs>
        <w:tab w:val="center" w:pos="4320"/>
        <w:tab w:val="right" w:pos="8640"/>
      </w:tabs>
    </w:pPr>
  </w:style>
  <w:style w:type="paragraph" w:styleId="Footer">
    <w:name w:val="footer"/>
    <w:basedOn w:val="Normal"/>
    <w:rsid w:val="00C75060"/>
    <w:pPr>
      <w:tabs>
        <w:tab w:val="center" w:pos="4320"/>
        <w:tab w:val="right" w:pos="8640"/>
      </w:tabs>
    </w:pPr>
  </w:style>
  <w:style w:type="paragraph" w:styleId="Title">
    <w:name w:val="Title"/>
    <w:basedOn w:val="Normal"/>
    <w:qFormat/>
    <w:rsid w:val="00C75060"/>
    <w:pPr>
      <w:tabs>
        <w:tab w:val="left" w:pos="1008"/>
        <w:tab w:val="left" w:pos="9468"/>
      </w:tabs>
      <w:spacing w:after="120" w:line="360" w:lineRule="exact"/>
      <w:jc w:val="center"/>
    </w:pPr>
    <w:rPr>
      <w:rFonts w:ascii="Arial" w:hAnsi="Arial"/>
      <w:b/>
      <w:bCs/>
    </w:rPr>
  </w:style>
  <w:style w:type="paragraph" w:styleId="BodyText">
    <w:name w:val="Body Text"/>
    <w:basedOn w:val="Normal"/>
    <w:link w:val="BodyTextChar"/>
    <w:rsid w:val="00C75060"/>
    <w:pPr>
      <w:framePr w:w="4241" w:h="541" w:hSpace="180" w:wrap="around" w:vAnchor="text" w:hAnchor="page" w:x="6782" w:y="-719"/>
    </w:pPr>
    <w:rPr>
      <w:rFonts w:ascii="Arial" w:hAnsi="Arial" w:cs="Arial"/>
      <w:b/>
      <w:bCs/>
      <w:sz w:val="32"/>
    </w:rPr>
  </w:style>
  <w:style w:type="paragraph" w:styleId="BodyText2">
    <w:name w:val="Body Text 2"/>
    <w:basedOn w:val="Normal"/>
    <w:rsid w:val="00C75060"/>
    <w:rPr>
      <w:b/>
    </w:rPr>
  </w:style>
  <w:style w:type="character" w:styleId="Hyperlink">
    <w:name w:val="Hyperlink"/>
    <w:basedOn w:val="DefaultParagraphFont"/>
    <w:uiPriority w:val="99"/>
    <w:rsid w:val="00C75060"/>
    <w:rPr>
      <w:color w:val="0000FF"/>
      <w:u w:val="single"/>
    </w:rPr>
  </w:style>
  <w:style w:type="paragraph" w:styleId="BodyText3">
    <w:name w:val="Body Text 3"/>
    <w:basedOn w:val="Normal"/>
    <w:rsid w:val="00C75060"/>
    <w:pPr>
      <w:ind w:right="-720"/>
    </w:pPr>
  </w:style>
  <w:style w:type="paragraph" w:customStyle="1" w:styleId="Default">
    <w:name w:val="Default"/>
    <w:link w:val="DefaultChar"/>
    <w:rsid w:val="00C75060"/>
    <w:rPr>
      <w:rFonts w:ascii="Symbol" w:hAnsi="Symbol"/>
      <w:snapToGrid w:val="0"/>
      <w:color w:val="000000"/>
      <w:sz w:val="24"/>
    </w:rPr>
  </w:style>
  <w:style w:type="paragraph" w:styleId="BodyTextIndent">
    <w:name w:val="Body Text Indent"/>
    <w:basedOn w:val="Default"/>
    <w:next w:val="Default"/>
    <w:link w:val="BodyTextIndentChar"/>
    <w:rsid w:val="00C75060"/>
    <w:rPr>
      <w:color w:val="auto"/>
    </w:rPr>
  </w:style>
  <w:style w:type="paragraph" w:customStyle="1" w:styleId="Style1">
    <w:name w:val="Style1"/>
    <w:basedOn w:val="Normal"/>
    <w:rsid w:val="00C75060"/>
    <w:pPr>
      <w:numPr>
        <w:numId w:val="1"/>
      </w:numPr>
    </w:pPr>
  </w:style>
  <w:style w:type="paragraph" w:styleId="BodyTextIndent2">
    <w:name w:val="Body Text Indent 2"/>
    <w:basedOn w:val="Normal"/>
    <w:rsid w:val="00C75060"/>
    <w:pPr>
      <w:tabs>
        <w:tab w:val="left" w:pos="1008"/>
        <w:tab w:val="left" w:pos="9468"/>
      </w:tabs>
      <w:ind w:left="270"/>
    </w:pPr>
    <w:rPr>
      <w:rFonts w:ascii="Arial" w:hAnsi="Arial"/>
      <w:i/>
    </w:rPr>
  </w:style>
  <w:style w:type="paragraph" w:styleId="BodyTextIndent3">
    <w:name w:val="Body Text Indent 3"/>
    <w:basedOn w:val="Normal"/>
    <w:rsid w:val="00C75060"/>
    <w:pPr>
      <w:tabs>
        <w:tab w:val="left" w:pos="1008"/>
        <w:tab w:val="left" w:pos="9468"/>
      </w:tabs>
      <w:spacing w:after="120"/>
      <w:ind w:left="360"/>
    </w:pPr>
    <w:rPr>
      <w:rFonts w:ascii="Arial" w:hAnsi="Arial"/>
    </w:rPr>
  </w:style>
  <w:style w:type="paragraph" w:styleId="BalloonText">
    <w:name w:val="Balloon Text"/>
    <w:basedOn w:val="Normal"/>
    <w:semiHidden/>
    <w:rsid w:val="00CA03A0"/>
    <w:rPr>
      <w:rFonts w:ascii="Tahoma" w:hAnsi="Tahoma" w:cs="Tahoma"/>
      <w:sz w:val="16"/>
      <w:szCs w:val="16"/>
    </w:rPr>
  </w:style>
  <w:style w:type="character" w:customStyle="1" w:styleId="searchcriteria1">
    <w:name w:val="searchcriteria1"/>
    <w:basedOn w:val="DefaultParagraphFont"/>
    <w:rsid w:val="00A803CB"/>
    <w:rPr>
      <w:b/>
      <w:bCs/>
      <w:color w:val="CC0000"/>
      <w:bdr w:val="single" w:sz="6" w:space="0" w:color="DDDDDD" w:frame="1"/>
      <w:shd w:val="clear" w:color="auto" w:fill="EEEEEE"/>
    </w:rPr>
  </w:style>
  <w:style w:type="character" w:styleId="FollowedHyperlink">
    <w:name w:val="FollowedHyperlink"/>
    <w:basedOn w:val="DefaultParagraphFont"/>
    <w:rsid w:val="004C5298"/>
    <w:rPr>
      <w:color w:val="800080"/>
      <w:u w:val="single"/>
    </w:rPr>
  </w:style>
  <w:style w:type="paragraph" w:styleId="ListParagraph">
    <w:name w:val="List Paragraph"/>
    <w:basedOn w:val="Normal"/>
    <w:uiPriority w:val="34"/>
    <w:qFormat/>
    <w:rsid w:val="00DD2577"/>
    <w:pPr>
      <w:spacing w:after="200" w:line="276" w:lineRule="auto"/>
      <w:ind w:left="720"/>
    </w:pPr>
    <w:rPr>
      <w:rFonts w:ascii="Calibri" w:eastAsia="Calibri" w:hAnsi="Calibri"/>
      <w:sz w:val="22"/>
      <w:szCs w:val="22"/>
    </w:rPr>
  </w:style>
  <w:style w:type="table" w:styleId="TableGrid">
    <w:name w:val="Table Grid"/>
    <w:basedOn w:val="TableNormal"/>
    <w:rsid w:val="00CE5A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rsid w:val="00802D25"/>
  </w:style>
  <w:style w:type="character" w:styleId="Strong">
    <w:name w:val="Strong"/>
    <w:basedOn w:val="DefaultParagraphFont"/>
    <w:uiPriority w:val="22"/>
    <w:qFormat/>
    <w:rsid w:val="00802D25"/>
    <w:rPr>
      <w:rFonts w:ascii="Verdana" w:hAnsi="Verdana" w:hint="default"/>
      <w:b/>
      <w:bCs/>
      <w:color w:val="333333"/>
    </w:rPr>
  </w:style>
  <w:style w:type="character" w:customStyle="1" w:styleId="txtsearch1">
    <w:name w:val="txtsearch1"/>
    <w:basedOn w:val="DefaultParagraphFont"/>
    <w:rsid w:val="00D37934"/>
    <w:rPr>
      <w:rFonts w:ascii="Verdana" w:hAnsi="Verdana" w:hint="default"/>
      <w:strike w:val="0"/>
      <w:dstrike w:val="0"/>
      <w:color w:val="003663"/>
      <w:sz w:val="16"/>
      <w:szCs w:val="16"/>
      <w:u w:val="none"/>
      <w:effect w:val="none"/>
    </w:rPr>
  </w:style>
  <w:style w:type="character" w:styleId="Emphasis">
    <w:name w:val="Emphasis"/>
    <w:basedOn w:val="DefaultParagraphFont"/>
    <w:uiPriority w:val="20"/>
    <w:qFormat/>
    <w:rsid w:val="004971CF"/>
    <w:rPr>
      <w:i/>
      <w:iCs/>
    </w:rPr>
  </w:style>
  <w:style w:type="paragraph" w:styleId="NormalWeb">
    <w:name w:val="Normal (Web)"/>
    <w:basedOn w:val="Normal"/>
    <w:uiPriority w:val="99"/>
    <w:unhideWhenUsed/>
    <w:rsid w:val="00F407F7"/>
    <w:pPr>
      <w:spacing w:before="120" w:after="120"/>
    </w:pPr>
    <w:rPr>
      <w:szCs w:val="24"/>
    </w:rPr>
  </w:style>
  <w:style w:type="character" w:customStyle="1" w:styleId="txtblue1">
    <w:name w:val="txtblue1"/>
    <w:basedOn w:val="DefaultParagraphFont"/>
    <w:rsid w:val="00E8450F"/>
    <w:rPr>
      <w:rFonts w:ascii="Verdana" w:hAnsi="Verdana" w:hint="default"/>
      <w:b w:val="0"/>
      <w:bCs w:val="0"/>
      <w:strike w:val="0"/>
      <w:dstrike w:val="0"/>
      <w:color w:val="2B0074"/>
      <w:sz w:val="17"/>
      <w:szCs w:val="17"/>
      <w:u w:val="none"/>
      <w:effect w:val="none"/>
    </w:rPr>
  </w:style>
  <w:style w:type="paragraph" w:customStyle="1" w:styleId="Pa1">
    <w:name w:val="Pa1"/>
    <w:basedOn w:val="Default"/>
    <w:next w:val="Default"/>
    <w:uiPriority w:val="99"/>
    <w:rsid w:val="00895BFF"/>
    <w:pPr>
      <w:autoSpaceDE w:val="0"/>
      <w:autoSpaceDN w:val="0"/>
      <w:adjustRightInd w:val="0"/>
      <w:spacing w:line="241" w:lineRule="atLeast"/>
    </w:pPr>
    <w:rPr>
      <w:rFonts w:ascii="Helvetica Neue LT" w:hAnsi="Helvetica Neue LT"/>
      <w:snapToGrid/>
      <w:color w:val="auto"/>
      <w:szCs w:val="24"/>
    </w:rPr>
  </w:style>
  <w:style w:type="character" w:customStyle="1" w:styleId="A3">
    <w:name w:val="A3"/>
    <w:uiPriority w:val="99"/>
    <w:rsid w:val="00895BFF"/>
    <w:rPr>
      <w:rFonts w:cs="Helvetica Neue LT"/>
      <w:color w:val="000000"/>
      <w:sz w:val="22"/>
      <w:szCs w:val="22"/>
    </w:rPr>
  </w:style>
  <w:style w:type="character" w:customStyle="1" w:styleId="A2">
    <w:name w:val="A2"/>
    <w:uiPriority w:val="99"/>
    <w:rsid w:val="00895BFF"/>
    <w:rPr>
      <w:rFonts w:cs="Helvetica Neue LT"/>
      <w:b/>
      <w:bCs/>
      <w:color w:val="000000"/>
      <w:sz w:val="26"/>
      <w:szCs w:val="26"/>
    </w:rPr>
  </w:style>
  <w:style w:type="character" w:customStyle="1" w:styleId="A0">
    <w:name w:val="A0"/>
    <w:uiPriority w:val="99"/>
    <w:rsid w:val="00895BFF"/>
    <w:rPr>
      <w:rFonts w:cs="Helvetica Neue LT"/>
      <w:color w:val="000000"/>
      <w:sz w:val="14"/>
      <w:szCs w:val="14"/>
    </w:rPr>
  </w:style>
  <w:style w:type="character" w:styleId="CommentReference">
    <w:name w:val="annotation reference"/>
    <w:basedOn w:val="DefaultParagraphFont"/>
    <w:rsid w:val="00AD500B"/>
    <w:rPr>
      <w:sz w:val="16"/>
      <w:szCs w:val="16"/>
    </w:rPr>
  </w:style>
  <w:style w:type="paragraph" w:styleId="CommentText">
    <w:name w:val="annotation text"/>
    <w:basedOn w:val="Normal"/>
    <w:link w:val="CommentTextChar"/>
    <w:rsid w:val="00AD500B"/>
  </w:style>
  <w:style w:type="character" w:customStyle="1" w:styleId="CommentTextChar">
    <w:name w:val="Comment Text Char"/>
    <w:basedOn w:val="DefaultParagraphFont"/>
    <w:link w:val="CommentText"/>
    <w:rsid w:val="00AD500B"/>
  </w:style>
  <w:style w:type="paragraph" w:styleId="CommentSubject">
    <w:name w:val="annotation subject"/>
    <w:basedOn w:val="CommentText"/>
    <w:next w:val="CommentText"/>
    <w:link w:val="CommentSubjectChar"/>
    <w:rsid w:val="00AD500B"/>
    <w:rPr>
      <w:b/>
      <w:bCs/>
    </w:rPr>
  </w:style>
  <w:style w:type="character" w:customStyle="1" w:styleId="CommentSubjectChar">
    <w:name w:val="Comment Subject Char"/>
    <w:basedOn w:val="CommentTextChar"/>
    <w:link w:val="CommentSubject"/>
    <w:rsid w:val="00AD500B"/>
    <w:rPr>
      <w:b/>
      <w:bCs/>
    </w:rPr>
  </w:style>
  <w:style w:type="paragraph" w:styleId="ListBullet2">
    <w:name w:val="List Bullet 2"/>
    <w:basedOn w:val="Normal"/>
    <w:rsid w:val="0076610D"/>
    <w:pPr>
      <w:numPr>
        <w:numId w:val="4"/>
      </w:numPr>
      <w:contextualSpacing/>
    </w:pPr>
  </w:style>
  <w:style w:type="paragraph" w:styleId="ListBullet3">
    <w:name w:val="List Bullet 3"/>
    <w:basedOn w:val="Normal"/>
    <w:rsid w:val="0025677A"/>
    <w:pPr>
      <w:numPr>
        <w:numId w:val="5"/>
      </w:numPr>
      <w:contextualSpacing/>
    </w:pPr>
  </w:style>
  <w:style w:type="paragraph" w:styleId="ListNumber">
    <w:name w:val="List Number"/>
    <w:basedOn w:val="Normal"/>
    <w:rsid w:val="0025677A"/>
    <w:pPr>
      <w:numPr>
        <w:numId w:val="6"/>
      </w:numPr>
      <w:contextualSpacing/>
    </w:pPr>
  </w:style>
  <w:style w:type="paragraph" w:customStyle="1" w:styleId="TableHead">
    <w:name w:val="TableHead"/>
    <w:basedOn w:val="Normal"/>
    <w:qFormat/>
    <w:rsid w:val="00D43F85"/>
    <w:pPr>
      <w:spacing w:after="0"/>
      <w:jc w:val="center"/>
    </w:pPr>
    <w:rPr>
      <w:rFonts w:ascii="Arial" w:hAnsi="Arial" w:cs="Arial"/>
      <w:b/>
      <w:sz w:val="20"/>
    </w:rPr>
  </w:style>
  <w:style w:type="paragraph" w:customStyle="1" w:styleId="TableText">
    <w:name w:val="TableText"/>
    <w:basedOn w:val="TableHead"/>
    <w:qFormat/>
    <w:rsid w:val="00D43F85"/>
    <w:pPr>
      <w:jc w:val="left"/>
    </w:pPr>
    <w:rPr>
      <w:b w:val="0"/>
    </w:rPr>
  </w:style>
  <w:style w:type="character" w:customStyle="1" w:styleId="DefaultChar">
    <w:name w:val="Default Char"/>
    <w:basedOn w:val="DefaultParagraphFont"/>
    <w:link w:val="Default"/>
    <w:rsid w:val="0025677A"/>
    <w:rPr>
      <w:rFonts w:ascii="Symbol" w:hAnsi="Symbol"/>
      <w:snapToGrid w:val="0"/>
      <w:color w:val="000000"/>
      <w:sz w:val="24"/>
    </w:rPr>
  </w:style>
  <w:style w:type="character" w:customStyle="1" w:styleId="BodyTextIndentChar">
    <w:name w:val="Body Text Indent Char"/>
    <w:basedOn w:val="DefaultChar"/>
    <w:link w:val="BodyTextIndent"/>
    <w:rsid w:val="0025677A"/>
    <w:rPr>
      <w:rFonts w:ascii="Symbol" w:hAnsi="Symbol"/>
      <w:snapToGrid w:val="0"/>
      <w:color w:val="000000"/>
      <w:sz w:val="24"/>
    </w:rPr>
  </w:style>
  <w:style w:type="character" w:customStyle="1" w:styleId="BodyTextChar">
    <w:name w:val="Body Text Char"/>
    <w:basedOn w:val="DefaultParagraphFont"/>
    <w:link w:val="BodyText"/>
    <w:rsid w:val="0025677A"/>
    <w:rPr>
      <w:rFonts w:ascii="Arial" w:hAnsi="Arial" w:cs="Arial"/>
      <w:b/>
      <w:bCs/>
      <w:sz w:val="32"/>
    </w:rPr>
  </w:style>
  <w:style w:type="paragraph" w:styleId="ListBullet">
    <w:name w:val="List Bullet"/>
    <w:basedOn w:val="Normal"/>
    <w:rsid w:val="00D43F85"/>
    <w:pPr>
      <w:numPr>
        <w:numId w:val="3"/>
      </w:numPr>
      <w:contextualSpacing/>
    </w:pPr>
  </w:style>
  <w:style w:type="paragraph" w:styleId="EndnoteText">
    <w:name w:val="endnote text"/>
    <w:basedOn w:val="Normal"/>
    <w:link w:val="EndnoteTextChar"/>
    <w:rsid w:val="00F17AA8"/>
    <w:pPr>
      <w:ind w:left="360"/>
      <w:contextualSpacing/>
    </w:pPr>
    <w:rPr>
      <w:sz w:val="20"/>
    </w:rPr>
  </w:style>
  <w:style w:type="character" w:customStyle="1" w:styleId="EndnoteTextChar">
    <w:name w:val="Endnote Text Char"/>
    <w:basedOn w:val="DefaultParagraphFont"/>
    <w:link w:val="EndnoteText"/>
    <w:rsid w:val="00F17AA8"/>
  </w:style>
  <w:style w:type="paragraph" w:customStyle="1" w:styleId="StyleListBulletArial">
    <w:name w:val="Style List Bullet + Arial"/>
    <w:basedOn w:val="ListBullet"/>
    <w:rsid w:val="00F17AA8"/>
    <w:pPr>
      <w:ind w:left="720"/>
    </w:pPr>
  </w:style>
  <w:style w:type="paragraph" w:customStyle="1" w:styleId="ListBullet1a">
    <w:name w:val="List Bullet 1a"/>
    <w:basedOn w:val="ListBullet3"/>
    <w:qFormat/>
    <w:rsid w:val="00F17AA8"/>
    <w:pPr>
      <w:numPr>
        <w:numId w:val="2"/>
      </w:numPr>
    </w:pPr>
    <w:rPr>
      <w:rFonts w:cs="Arial"/>
    </w:rPr>
  </w:style>
  <w:style w:type="paragraph" w:customStyle="1" w:styleId="ListBullet2a">
    <w:name w:val="List Bullet 2a"/>
    <w:basedOn w:val="ListBullet"/>
    <w:qFormat/>
    <w:rsid w:val="00381407"/>
    <w:pPr>
      <w:numPr>
        <w:numId w:val="7"/>
      </w:numPr>
      <w:ind w:left="1080"/>
    </w:pPr>
    <w:rPr>
      <w:rFonts w:cs="Arial"/>
    </w:rPr>
  </w:style>
  <w:style w:type="paragraph" w:styleId="TOC1">
    <w:name w:val="toc 1"/>
    <w:basedOn w:val="Normal"/>
    <w:next w:val="Normal"/>
    <w:autoRedefine/>
    <w:uiPriority w:val="39"/>
    <w:rsid w:val="006573F8"/>
    <w:pPr>
      <w:spacing w:after="100"/>
    </w:pPr>
  </w:style>
  <w:style w:type="paragraph" w:styleId="TOC2">
    <w:name w:val="toc 2"/>
    <w:basedOn w:val="Normal"/>
    <w:next w:val="Normal"/>
    <w:autoRedefine/>
    <w:uiPriority w:val="39"/>
    <w:rsid w:val="006573F8"/>
    <w:pPr>
      <w:spacing w:after="100"/>
      <w:ind w:left="240"/>
    </w:pPr>
  </w:style>
  <w:style w:type="paragraph" w:styleId="TOC3">
    <w:name w:val="toc 3"/>
    <w:basedOn w:val="Normal"/>
    <w:next w:val="Normal"/>
    <w:autoRedefine/>
    <w:uiPriority w:val="39"/>
    <w:rsid w:val="006573F8"/>
    <w:pPr>
      <w:spacing w:after="100"/>
      <w:ind w:left="480"/>
    </w:pPr>
  </w:style>
  <w:style w:type="paragraph" w:styleId="TOC4">
    <w:name w:val="toc 4"/>
    <w:basedOn w:val="Normal"/>
    <w:next w:val="Normal"/>
    <w:autoRedefine/>
    <w:uiPriority w:val="39"/>
    <w:rsid w:val="006573F8"/>
    <w:pPr>
      <w:spacing w:after="100"/>
      <w:ind w:left="720"/>
    </w:pPr>
  </w:style>
  <w:style w:type="paragraph" w:styleId="Revision">
    <w:name w:val="Revision"/>
    <w:hidden/>
    <w:uiPriority w:val="99"/>
    <w:semiHidden/>
    <w:rsid w:val="00471F66"/>
    <w:rPr>
      <w:sz w:val="24"/>
    </w:rPr>
  </w:style>
  <w:style w:type="paragraph" w:styleId="FootnoteText">
    <w:name w:val="footnote text"/>
    <w:basedOn w:val="Normal"/>
    <w:link w:val="FootnoteTextChar"/>
    <w:rsid w:val="003E63CF"/>
    <w:pPr>
      <w:spacing w:after="0"/>
    </w:pPr>
    <w:rPr>
      <w:sz w:val="20"/>
    </w:rPr>
  </w:style>
  <w:style w:type="character" w:customStyle="1" w:styleId="FootnoteTextChar">
    <w:name w:val="Footnote Text Char"/>
    <w:basedOn w:val="DefaultParagraphFont"/>
    <w:link w:val="FootnoteText"/>
    <w:rsid w:val="003E63CF"/>
  </w:style>
  <w:style w:type="character" w:styleId="FootnoteReference">
    <w:name w:val="footnote reference"/>
    <w:basedOn w:val="DefaultParagraphFont"/>
    <w:rsid w:val="003E63CF"/>
    <w:rPr>
      <w:vertAlign w:val="superscript"/>
    </w:rPr>
  </w:style>
  <w:style w:type="character" w:customStyle="1" w:styleId="Heading4Char">
    <w:name w:val="Heading 4 Char"/>
    <w:basedOn w:val="DefaultParagraphFont"/>
    <w:link w:val="Heading4"/>
    <w:rsid w:val="00337938"/>
    <w:rPr>
      <w:rFonts w:ascii="Arial" w:hAnsi="Arial"/>
      <w:b/>
    </w:rPr>
  </w:style>
  <w:style w:type="character" w:styleId="PageNumber">
    <w:name w:val="page number"/>
    <w:basedOn w:val="DefaultParagraphFont"/>
    <w:semiHidden/>
    <w:unhideWhenUsed/>
    <w:rsid w:val="004B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902">
      <w:bodyDiv w:val="1"/>
      <w:marLeft w:val="0"/>
      <w:marRight w:val="0"/>
      <w:marTop w:val="45"/>
      <w:marBottom w:val="45"/>
      <w:divBdr>
        <w:top w:val="none" w:sz="0" w:space="0" w:color="auto"/>
        <w:left w:val="none" w:sz="0" w:space="0" w:color="auto"/>
        <w:bottom w:val="none" w:sz="0" w:space="0" w:color="auto"/>
        <w:right w:val="none" w:sz="0" w:space="0" w:color="auto"/>
      </w:divBdr>
      <w:divsChild>
        <w:div w:id="571088818">
          <w:marLeft w:val="0"/>
          <w:marRight w:val="0"/>
          <w:marTop w:val="0"/>
          <w:marBottom w:val="0"/>
          <w:divBdr>
            <w:top w:val="none" w:sz="0" w:space="0" w:color="auto"/>
            <w:left w:val="none" w:sz="0" w:space="0" w:color="auto"/>
            <w:bottom w:val="none" w:sz="0" w:space="0" w:color="auto"/>
            <w:right w:val="none" w:sz="0" w:space="0" w:color="auto"/>
          </w:divBdr>
          <w:divsChild>
            <w:div w:id="1245995266">
              <w:marLeft w:val="0"/>
              <w:marRight w:val="0"/>
              <w:marTop w:val="0"/>
              <w:marBottom w:val="0"/>
              <w:divBdr>
                <w:top w:val="none" w:sz="0" w:space="0" w:color="auto"/>
                <w:left w:val="none" w:sz="0" w:space="0" w:color="auto"/>
                <w:bottom w:val="none" w:sz="0" w:space="0" w:color="auto"/>
                <w:right w:val="none" w:sz="0" w:space="0" w:color="auto"/>
              </w:divBdr>
              <w:divsChild>
                <w:div w:id="1867710689">
                  <w:marLeft w:val="2385"/>
                  <w:marRight w:val="3960"/>
                  <w:marTop w:val="0"/>
                  <w:marBottom w:val="0"/>
                  <w:divBdr>
                    <w:top w:val="none" w:sz="0" w:space="0" w:color="auto"/>
                    <w:left w:val="single" w:sz="6" w:space="0" w:color="D3E1F9"/>
                    <w:bottom w:val="none" w:sz="0" w:space="0" w:color="auto"/>
                    <w:right w:val="none" w:sz="0" w:space="0" w:color="auto"/>
                  </w:divBdr>
                  <w:divsChild>
                    <w:div w:id="218788204">
                      <w:marLeft w:val="0"/>
                      <w:marRight w:val="0"/>
                      <w:marTop w:val="0"/>
                      <w:marBottom w:val="0"/>
                      <w:divBdr>
                        <w:top w:val="none" w:sz="0" w:space="0" w:color="auto"/>
                        <w:left w:val="none" w:sz="0" w:space="0" w:color="auto"/>
                        <w:bottom w:val="none" w:sz="0" w:space="0" w:color="auto"/>
                        <w:right w:val="none" w:sz="0" w:space="0" w:color="auto"/>
                      </w:divBdr>
                      <w:divsChild>
                        <w:div w:id="15741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5185">
      <w:bodyDiv w:val="1"/>
      <w:marLeft w:val="0"/>
      <w:marRight w:val="0"/>
      <w:marTop w:val="0"/>
      <w:marBottom w:val="0"/>
      <w:divBdr>
        <w:top w:val="none" w:sz="0" w:space="0" w:color="auto"/>
        <w:left w:val="none" w:sz="0" w:space="0" w:color="auto"/>
        <w:bottom w:val="none" w:sz="0" w:space="0" w:color="auto"/>
        <w:right w:val="none" w:sz="0" w:space="0" w:color="auto"/>
      </w:divBdr>
      <w:divsChild>
        <w:div w:id="1791708049">
          <w:marLeft w:val="3450"/>
          <w:marRight w:val="150"/>
          <w:marTop w:val="0"/>
          <w:marBottom w:val="0"/>
          <w:divBdr>
            <w:top w:val="none" w:sz="0" w:space="0" w:color="auto"/>
            <w:left w:val="none" w:sz="0" w:space="0" w:color="auto"/>
            <w:bottom w:val="none" w:sz="0" w:space="0" w:color="auto"/>
            <w:right w:val="none" w:sz="0" w:space="0" w:color="auto"/>
          </w:divBdr>
          <w:divsChild>
            <w:div w:id="12176682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2164985">
      <w:bodyDiv w:val="1"/>
      <w:marLeft w:val="0"/>
      <w:marRight w:val="0"/>
      <w:marTop w:val="0"/>
      <w:marBottom w:val="0"/>
      <w:divBdr>
        <w:top w:val="none" w:sz="0" w:space="0" w:color="auto"/>
        <w:left w:val="none" w:sz="0" w:space="0" w:color="auto"/>
        <w:bottom w:val="none" w:sz="0" w:space="0" w:color="auto"/>
        <w:right w:val="none" w:sz="0" w:space="0" w:color="auto"/>
      </w:divBdr>
      <w:divsChild>
        <w:div w:id="657925259">
          <w:marLeft w:val="0"/>
          <w:marRight w:val="0"/>
          <w:marTop w:val="0"/>
          <w:marBottom w:val="0"/>
          <w:divBdr>
            <w:top w:val="none" w:sz="0" w:space="0" w:color="auto"/>
            <w:left w:val="none" w:sz="0" w:space="0" w:color="auto"/>
            <w:bottom w:val="none" w:sz="0" w:space="0" w:color="auto"/>
            <w:right w:val="none" w:sz="0" w:space="0" w:color="auto"/>
          </w:divBdr>
          <w:divsChild>
            <w:div w:id="880826569">
              <w:marLeft w:val="0"/>
              <w:marRight w:val="0"/>
              <w:marTop w:val="0"/>
              <w:marBottom w:val="0"/>
              <w:divBdr>
                <w:top w:val="none" w:sz="0" w:space="0" w:color="auto"/>
                <w:left w:val="none" w:sz="0" w:space="0" w:color="auto"/>
                <w:bottom w:val="none" w:sz="0" w:space="0" w:color="auto"/>
                <w:right w:val="none" w:sz="0" w:space="0" w:color="auto"/>
              </w:divBdr>
              <w:divsChild>
                <w:div w:id="128716676">
                  <w:marLeft w:val="0"/>
                  <w:marRight w:val="0"/>
                  <w:marTop w:val="0"/>
                  <w:marBottom w:val="0"/>
                  <w:divBdr>
                    <w:top w:val="none" w:sz="0" w:space="0" w:color="auto"/>
                    <w:left w:val="none" w:sz="0" w:space="0" w:color="auto"/>
                    <w:bottom w:val="none" w:sz="0" w:space="0" w:color="auto"/>
                    <w:right w:val="none" w:sz="0" w:space="0" w:color="auto"/>
                  </w:divBdr>
                  <w:divsChild>
                    <w:div w:id="1221329103">
                      <w:marLeft w:val="375"/>
                      <w:marRight w:val="375"/>
                      <w:marTop w:val="0"/>
                      <w:marBottom w:val="0"/>
                      <w:divBdr>
                        <w:top w:val="none" w:sz="0" w:space="0" w:color="auto"/>
                        <w:left w:val="none" w:sz="0" w:space="0" w:color="auto"/>
                        <w:bottom w:val="none" w:sz="0" w:space="0" w:color="auto"/>
                        <w:right w:val="none" w:sz="0" w:space="0" w:color="auto"/>
                      </w:divBdr>
                      <w:divsChild>
                        <w:div w:id="832766484">
                          <w:marLeft w:val="120"/>
                          <w:marRight w:val="0"/>
                          <w:marTop w:val="0"/>
                          <w:marBottom w:val="0"/>
                          <w:divBdr>
                            <w:top w:val="none" w:sz="0" w:space="0" w:color="auto"/>
                            <w:left w:val="none" w:sz="0" w:space="0" w:color="auto"/>
                            <w:bottom w:val="none" w:sz="0" w:space="0" w:color="auto"/>
                            <w:right w:val="none" w:sz="0" w:space="0" w:color="auto"/>
                          </w:divBdr>
                          <w:divsChild>
                            <w:div w:id="633606413">
                              <w:marLeft w:val="0"/>
                              <w:marRight w:val="0"/>
                              <w:marTop w:val="0"/>
                              <w:marBottom w:val="0"/>
                              <w:divBdr>
                                <w:top w:val="none" w:sz="0" w:space="0" w:color="auto"/>
                                <w:left w:val="none" w:sz="0" w:space="0" w:color="auto"/>
                                <w:bottom w:val="none" w:sz="0" w:space="0" w:color="auto"/>
                                <w:right w:val="none" w:sz="0" w:space="0" w:color="auto"/>
                              </w:divBdr>
                              <w:divsChild>
                                <w:div w:id="1569607283">
                                  <w:marLeft w:val="0"/>
                                  <w:marRight w:val="0"/>
                                  <w:marTop w:val="0"/>
                                  <w:marBottom w:val="0"/>
                                  <w:divBdr>
                                    <w:top w:val="none" w:sz="0" w:space="0" w:color="auto"/>
                                    <w:left w:val="none" w:sz="0" w:space="0" w:color="auto"/>
                                    <w:bottom w:val="none" w:sz="0" w:space="0" w:color="auto"/>
                                    <w:right w:val="none" w:sz="0" w:space="0" w:color="auto"/>
                                  </w:divBdr>
                                  <w:divsChild>
                                    <w:div w:id="1681152926">
                                      <w:marLeft w:val="-225"/>
                                      <w:marRight w:val="-195"/>
                                      <w:marTop w:val="0"/>
                                      <w:marBottom w:val="75"/>
                                      <w:divBdr>
                                        <w:top w:val="none" w:sz="0" w:space="0" w:color="auto"/>
                                        <w:left w:val="none" w:sz="0" w:space="0" w:color="auto"/>
                                        <w:bottom w:val="none" w:sz="0" w:space="0" w:color="auto"/>
                                        <w:right w:val="none" w:sz="0" w:space="0" w:color="auto"/>
                                      </w:divBdr>
                                      <w:divsChild>
                                        <w:div w:id="15932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36073">
      <w:bodyDiv w:val="1"/>
      <w:marLeft w:val="0"/>
      <w:marRight w:val="0"/>
      <w:marTop w:val="0"/>
      <w:marBottom w:val="0"/>
      <w:divBdr>
        <w:top w:val="none" w:sz="0" w:space="0" w:color="auto"/>
        <w:left w:val="none" w:sz="0" w:space="0" w:color="auto"/>
        <w:bottom w:val="none" w:sz="0" w:space="0" w:color="auto"/>
        <w:right w:val="none" w:sz="0" w:space="0" w:color="auto"/>
      </w:divBdr>
      <w:divsChild>
        <w:div w:id="815150474">
          <w:marLeft w:val="3450"/>
          <w:marRight w:val="150"/>
          <w:marTop w:val="0"/>
          <w:marBottom w:val="0"/>
          <w:divBdr>
            <w:top w:val="none" w:sz="0" w:space="0" w:color="auto"/>
            <w:left w:val="none" w:sz="0" w:space="0" w:color="auto"/>
            <w:bottom w:val="none" w:sz="0" w:space="0" w:color="auto"/>
            <w:right w:val="none" w:sz="0" w:space="0" w:color="auto"/>
          </w:divBdr>
          <w:divsChild>
            <w:div w:id="164543249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76709460">
      <w:bodyDiv w:val="1"/>
      <w:marLeft w:val="0"/>
      <w:marRight w:val="0"/>
      <w:marTop w:val="0"/>
      <w:marBottom w:val="0"/>
      <w:divBdr>
        <w:top w:val="none" w:sz="0" w:space="0" w:color="auto"/>
        <w:left w:val="none" w:sz="0" w:space="0" w:color="auto"/>
        <w:bottom w:val="none" w:sz="0" w:space="0" w:color="auto"/>
        <w:right w:val="none" w:sz="0" w:space="0" w:color="auto"/>
      </w:divBdr>
      <w:divsChild>
        <w:div w:id="1217470230">
          <w:marLeft w:val="0"/>
          <w:marRight w:val="0"/>
          <w:marTop w:val="0"/>
          <w:marBottom w:val="0"/>
          <w:divBdr>
            <w:top w:val="none" w:sz="0" w:space="0" w:color="auto"/>
            <w:left w:val="none" w:sz="0" w:space="0" w:color="auto"/>
            <w:bottom w:val="none" w:sz="0" w:space="0" w:color="auto"/>
            <w:right w:val="none" w:sz="0" w:space="0" w:color="auto"/>
          </w:divBdr>
          <w:divsChild>
            <w:div w:id="1989897816">
              <w:marLeft w:val="0"/>
              <w:marRight w:val="0"/>
              <w:marTop w:val="0"/>
              <w:marBottom w:val="0"/>
              <w:divBdr>
                <w:top w:val="none" w:sz="0" w:space="0" w:color="auto"/>
                <w:left w:val="none" w:sz="0" w:space="0" w:color="auto"/>
                <w:bottom w:val="none" w:sz="0" w:space="0" w:color="auto"/>
                <w:right w:val="none" w:sz="0" w:space="0" w:color="auto"/>
              </w:divBdr>
              <w:divsChild>
                <w:div w:id="2076394367">
                  <w:marLeft w:val="0"/>
                  <w:marRight w:val="0"/>
                  <w:marTop w:val="0"/>
                  <w:marBottom w:val="0"/>
                  <w:divBdr>
                    <w:top w:val="none" w:sz="0" w:space="0" w:color="auto"/>
                    <w:left w:val="none" w:sz="0" w:space="0" w:color="auto"/>
                    <w:bottom w:val="none" w:sz="0" w:space="0" w:color="auto"/>
                    <w:right w:val="none" w:sz="0" w:space="0" w:color="auto"/>
                  </w:divBdr>
                  <w:divsChild>
                    <w:div w:id="1886091592">
                      <w:marLeft w:val="115"/>
                      <w:marRight w:val="288"/>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 w:id="478812822">
      <w:bodyDiv w:val="1"/>
      <w:marLeft w:val="0"/>
      <w:marRight w:val="0"/>
      <w:marTop w:val="0"/>
      <w:marBottom w:val="0"/>
      <w:divBdr>
        <w:top w:val="none" w:sz="0" w:space="0" w:color="auto"/>
        <w:left w:val="none" w:sz="0" w:space="0" w:color="auto"/>
        <w:bottom w:val="none" w:sz="0" w:space="0" w:color="auto"/>
        <w:right w:val="none" w:sz="0" w:space="0" w:color="auto"/>
      </w:divBdr>
    </w:div>
    <w:div w:id="698317198">
      <w:bodyDiv w:val="1"/>
      <w:marLeft w:val="0"/>
      <w:marRight w:val="0"/>
      <w:marTop w:val="0"/>
      <w:marBottom w:val="0"/>
      <w:divBdr>
        <w:top w:val="none" w:sz="0" w:space="0" w:color="auto"/>
        <w:left w:val="none" w:sz="0" w:space="0" w:color="auto"/>
        <w:bottom w:val="none" w:sz="0" w:space="0" w:color="auto"/>
        <w:right w:val="none" w:sz="0" w:space="0" w:color="auto"/>
      </w:divBdr>
    </w:div>
    <w:div w:id="704141098">
      <w:bodyDiv w:val="1"/>
      <w:marLeft w:val="0"/>
      <w:marRight w:val="0"/>
      <w:marTop w:val="0"/>
      <w:marBottom w:val="0"/>
      <w:divBdr>
        <w:top w:val="none" w:sz="0" w:space="0" w:color="auto"/>
        <w:left w:val="none" w:sz="0" w:space="0" w:color="auto"/>
        <w:bottom w:val="none" w:sz="0" w:space="0" w:color="auto"/>
        <w:right w:val="none" w:sz="0" w:space="0" w:color="auto"/>
      </w:divBdr>
    </w:div>
    <w:div w:id="741827546">
      <w:bodyDiv w:val="1"/>
      <w:marLeft w:val="0"/>
      <w:marRight w:val="0"/>
      <w:marTop w:val="0"/>
      <w:marBottom w:val="0"/>
      <w:divBdr>
        <w:top w:val="none" w:sz="0" w:space="0" w:color="auto"/>
        <w:left w:val="none" w:sz="0" w:space="0" w:color="auto"/>
        <w:bottom w:val="none" w:sz="0" w:space="0" w:color="auto"/>
        <w:right w:val="none" w:sz="0" w:space="0" w:color="auto"/>
      </w:divBdr>
      <w:divsChild>
        <w:div w:id="5450589">
          <w:marLeft w:val="3450"/>
          <w:marRight w:val="150"/>
          <w:marTop w:val="0"/>
          <w:marBottom w:val="0"/>
          <w:divBdr>
            <w:top w:val="none" w:sz="0" w:space="0" w:color="auto"/>
            <w:left w:val="none" w:sz="0" w:space="0" w:color="auto"/>
            <w:bottom w:val="none" w:sz="0" w:space="0" w:color="auto"/>
            <w:right w:val="none" w:sz="0" w:space="0" w:color="auto"/>
          </w:divBdr>
          <w:divsChild>
            <w:div w:id="2153557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02984435">
      <w:bodyDiv w:val="1"/>
      <w:marLeft w:val="0"/>
      <w:marRight w:val="0"/>
      <w:marTop w:val="0"/>
      <w:marBottom w:val="0"/>
      <w:divBdr>
        <w:top w:val="none" w:sz="0" w:space="0" w:color="auto"/>
        <w:left w:val="none" w:sz="0" w:space="0" w:color="auto"/>
        <w:bottom w:val="none" w:sz="0" w:space="0" w:color="auto"/>
        <w:right w:val="none" w:sz="0" w:space="0" w:color="auto"/>
      </w:divBdr>
      <w:divsChild>
        <w:div w:id="1042678719">
          <w:marLeft w:val="3450"/>
          <w:marRight w:val="150"/>
          <w:marTop w:val="0"/>
          <w:marBottom w:val="0"/>
          <w:divBdr>
            <w:top w:val="none" w:sz="0" w:space="0" w:color="auto"/>
            <w:left w:val="none" w:sz="0" w:space="0" w:color="auto"/>
            <w:bottom w:val="none" w:sz="0" w:space="0" w:color="auto"/>
            <w:right w:val="none" w:sz="0" w:space="0" w:color="auto"/>
          </w:divBdr>
          <w:divsChild>
            <w:div w:id="6662038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06569294">
      <w:bodyDiv w:val="1"/>
      <w:marLeft w:val="0"/>
      <w:marRight w:val="0"/>
      <w:marTop w:val="0"/>
      <w:marBottom w:val="0"/>
      <w:divBdr>
        <w:top w:val="none" w:sz="0" w:space="0" w:color="auto"/>
        <w:left w:val="none" w:sz="0" w:space="0" w:color="auto"/>
        <w:bottom w:val="none" w:sz="0" w:space="0" w:color="auto"/>
        <w:right w:val="none" w:sz="0" w:space="0" w:color="auto"/>
      </w:divBdr>
      <w:divsChild>
        <w:div w:id="698893048">
          <w:marLeft w:val="3450"/>
          <w:marRight w:val="150"/>
          <w:marTop w:val="0"/>
          <w:marBottom w:val="0"/>
          <w:divBdr>
            <w:top w:val="none" w:sz="0" w:space="0" w:color="auto"/>
            <w:left w:val="none" w:sz="0" w:space="0" w:color="auto"/>
            <w:bottom w:val="none" w:sz="0" w:space="0" w:color="auto"/>
            <w:right w:val="none" w:sz="0" w:space="0" w:color="auto"/>
          </w:divBdr>
          <w:divsChild>
            <w:div w:id="11659742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68316778">
      <w:bodyDiv w:val="1"/>
      <w:marLeft w:val="0"/>
      <w:marRight w:val="0"/>
      <w:marTop w:val="0"/>
      <w:marBottom w:val="0"/>
      <w:divBdr>
        <w:top w:val="none" w:sz="0" w:space="0" w:color="auto"/>
        <w:left w:val="none" w:sz="0" w:space="0" w:color="auto"/>
        <w:bottom w:val="none" w:sz="0" w:space="0" w:color="auto"/>
        <w:right w:val="none" w:sz="0" w:space="0" w:color="auto"/>
      </w:divBdr>
    </w:div>
    <w:div w:id="1091389427">
      <w:bodyDiv w:val="1"/>
      <w:marLeft w:val="0"/>
      <w:marRight w:val="0"/>
      <w:marTop w:val="0"/>
      <w:marBottom w:val="0"/>
      <w:divBdr>
        <w:top w:val="none" w:sz="0" w:space="0" w:color="auto"/>
        <w:left w:val="none" w:sz="0" w:space="0" w:color="auto"/>
        <w:bottom w:val="none" w:sz="0" w:space="0" w:color="auto"/>
        <w:right w:val="none" w:sz="0" w:space="0" w:color="auto"/>
      </w:divBdr>
      <w:divsChild>
        <w:div w:id="1776360645">
          <w:marLeft w:val="3450"/>
          <w:marRight w:val="150"/>
          <w:marTop w:val="0"/>
          <w:marBottom w:val="0"/>
          <w:divBdr>
            <w:top w:val="none" w:sz="0" w:space="0" w:color="auto"/>
            <w:left w:val="none" w:sz="0" w:space="0" w:color="auto"/>
            <w:bottom w:val="none" w:sz="0" w:space="0" w:color="auto"/>
            <w:right w:val="none" w:sz="0" w:space="0" w:color="auto"/>
          </w:divBdr>
          <w:divsChild>
            <w:div w:id="19069086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02847575">
      <w:bodyDiv w:val="1"/>
      <w:marLeft w:val="0"/>
      <w:marRight w:val="0"/>
      <w:marTop w:val="0"/>
      <w:marBottom w:val="0"/>
      <w:divBdr>
        <w:top w:val="none" w:sz="0" w:space="0" w:color="auto"/>
        <w:left w:val="none" w:sz="0" w:space="0" w:color="auto"/>
        <w:bottom w:val="none" w:sz="0" w:space="0" w:color="auto"/>
        <w:right w:val="none" w:sz="0" w:space="0" w:color="auto"/>
      </w:divBdr>
      <w:divsChild>
        <w:div w:id="1785922135">
          <w:marLeft w:val="3450"/>
          <w:marRight w:val="150"/>
          <w:marTop w:val="0"/>
          <w:marBottom w:val="0"/>
          <w:divBdr>
            <w:top w:val="none" w:sz="0" w:space="0" w:color="auto"/>
            <w:left w:val="none" w:sz="0" w:space="0" w:color="auto"/>
            <w:bottom w:val="none" w:sz="0" w:space="0" w:color="auto"/>
            <w:right w:val="none" w:sz="0" w:space="0" w:color="auto"/>
          </w:divBdr>
          <w:divsChild>
            <w:div w:id="11088860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36989813">
      <w:bodyDiv w:val="1"/>
      <w:marLeft w:val="0"/>
      <w:marRight w:val="0"/>
      <w:marTop w:val="0"/>
      <w:marBottom w:val="0"/>
      <w:divBdr>
        <w:top w:val="none" w:sz="0" w:space="0" w:color="auto"/>
        <w:left w:val="none" w:sz="0" w:space="0" w:color="auto"/>
        <w:bottom w:val="none" w:sz="0" w:space="0" w:color="auto"/>
        <w:right w:val="none" w:sz="0" w:space="0" w:color="auto"/>
      </w:divBdr>
    </w:div>
    <w:div w:id="1145008466">
      <w:bodyDiv w:val="1"/>
      <w:marLeft w:val="0"/>
      <w:marRight w:val="0"/>
      <w:marTop w:val="0"/>
      <w:marBottom w:val="0"/>
      <w:divBdr>
        <w:top w:val="none" w:sz="0" w:space="0" w:color="auto"/>
        <w:left w:val="none" w:sz="0" w:space="0" w:color="auto"/>
        <w:bottom w:val="none" w:sz="0" w:space="0" w:color="auto"/>
        <w:right w:val="none" w:sz="0" w:space="0" w:color="auto"/>
      </w:divBdr>
      <w:divsChild>
        <w:div w:id="1873422404">
          <w:marLeft w:val="3450"/>
          <w:marRight w:val="150"/>
          <w:marTop w:val="0"/>
          <w:marBottom w:val="0"/>
          <w:divBdr>
            <w:top w:val="none" w:sz="0" w:space="0" w:color="auto"/>
            <w:left w:val="none" w:sz="0" w:space="0" w:color="auto"/>
            <w:bottom w:val="none" w:sz="0" w:space="0" w:color="auto"/>
            <w:right w:val="none" w:sz="0" w:space="0" w:color="auto"/>
          </w:divBdr>
          <w:divsChild>
            <w:div w:id="15240499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70046384">
      <w:bodyDiv w:val="1"/>
      <w:marLeft w:val="0"/>
      <w:marRight w:val="0"/>
      <w:marTop w:val="0"/>
      <w:marBottom w:val="0"/>
      <w:divBdr>
        <w:top w:val="none" w:sz="0" w:space="0" w:color="auto"/>
        <w:left w:val="none" w:sz="0" w:space="0" w:color="auto"/>
        <w:bottom w:val="none" w:sz="0" w:space="0" w:color="auto"/>
        <w:right w:val="none" w:sz="0" w:space="0" w:color="auto"/>
      </w:divBdr>
      <w:divsChild>
        <w:div w:id="891499973">
          <w:marLeft w:val="3450"/>
          <w:marRight w:val="150"/>
          <w:marTop w:val="0"/>
          <w:marBottom w:val="0"/>
          <w:divBdr>
            <w:top w:val="none" w:sz="0" w:space="0" w:color="auto"/>
            <w:left w:val="none" w:sz="0" w:space="0" w:color="auto"/>
            <w:bottom w:val="none" w:sz="0" w:space="0" w:color="auto"/>
            <w:right w:val="none" w:sz="0" w:space="0" w:color="auto"/>
          </w:divBdr>
          <w:divsChild>
            <w:div w:id="2562578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46052859">
      <w:bodyDiv w:val="1"/>
      <w:marLeft w:val="0"/>
      <w:marRight w:val="0"/>
      <w:marTop w:val="0"/>
      <w:marBottom w:val="0"/>
      <w:divBdr>
        <w:top w:val="none" w:sz="0" w:space="0" w:color="auto"/>
        <w:left w:val="none" w:sz="0" w:space="0" w:color="auto"/>
        <w:bottom w:val="none" w:sz="0" w:space="0" w:color="auto"/>
        <w:right w:val="none" w:sz="0" w:space="0" w:color="auto"/>
      </w:divBdr>
      <w:divsChild>
        <w:div w:id="111828453">
          <w:marLeft w:val="3450"/>
          <w:marRight w:val="150"/>
          <w:marTop w:val="0"/>
          <w:marBottom w:val="0"/>
          <w:divBdr>
            <w:top w:val="none" w:sz="0" w:space="0" w:color="auto"/>
            <w:left w:val="none" w:sz="0" w:space="0" w:color="auto"/>
            <w:bottom w:val="none" w:sz="0" w:space="0" w:color="auto"/>
            <w:right w:val="none" w:sz="0" w:space="0" w:color="auto"/>
          </w:divBdr>
          <w:divsChild>
            <w:div w:id="17314152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81784237">
      <w:bodyDiv w:val="1"/>
      <w:marLeft w:val="0"/>
      <w:marRight w:val="0"/>
      <w:marTop w:val="0"/>
      <w:marBottom w:val="0"/>
      <w:divBdr>
        <w:top w:val="none" w:sz="0" w:space="0" w:color="auto"/>
        <w:left w:val="none" w:sz="0" w:space="0" w:color="auto"/>
        <w:bottom w:val="none" w:sz="0" w:space="0" w:color="auto"/>
        <w:right w:val="none" w:sz="0" w:space="0" w:color="auto"/>
      </w:divBdr>
      <w:divsChild>
        <w:div w:id="60374616">
          <w:marLeft w:val="3450"/>
          <w:marRight w:val="150"/>
          <w:marTop w:val="0"/>
          <w:marBottom w:val="0"/>
          <w:divBdr>
            <w:top w:val="none" w:sz="0" w:space="0" w:color="auto"/>
            <w:left w:val="none" w:sz="0" w:space="0" w:color="auto"/>
            <w:bottom w:val="none" w:sz="0" w:space="0" w:color="auto"/>
            <w:right w:val="none" w:sz="0" w:space="0" w:color="auto"/>
          </w:divBdr>
          <w:divsChild>
            <w:div w:id="9435355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44348203">
      <w:bodyDiv w:val="1"/>
      <w:marLeft w:val="0"/>
      <w:marRight w:val="0"/>
      <w:marTop w:val="0"/>
      <w:marBottom w:val="0"/>
      <w:divBdr>
        <w:top w:val="none" w:sz="0" w:space="0" w:color="auto"/>
        <w:left w:val="none" w:sz="0" w:space="0" w:color="auto"/>
        <w:bottom w:val="none" w:sz="0" w:space="0" w:color="auto"/>
        <w:right w:val="none" w:sz="0" w:space="0" w:color="auto"/>
      </w:divBdr>
      <w:divsChild>
        <w:div w:id="37509115">
          <w:marLeft w:val="3450"/>
          <w:marRight w:val="150"/>
          <w:marTop w:val="0"/>
          <w:marBottom w:val="0"/>
          <w:divBdr>
            <w:top w:val="none" w:sz="0" w:space="0" w:color="auto"/>
            <w:left w:val="none" w:sz="0" w:space="0" w:color="auto"/>
            <w:bottom w:val="none" w:sz="0" w:space="0" w:color="auto"/>
            <w:right w:val="none" w:sz="0" w:space="0" w:color="auto"/>
          </w:divBdr>
          <w:divsChild>
            <w:div w:id="4093527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50784047">
      <w:bodyDiv w:val="1"/>
      <w:marLeft w:val="0"/>
      <w:marRight w:val="0"/>
      <w:marTop w:val="0"/>
      <w:marBottom w:val="0"/>
      <w:divBdr>
        <w:top w:val="none" w:sz="0" w:space="0" w:color="auto"/>
        <w:left w:val="none" w:sz="0" w:space="0" w:color="auto"/>
        <w:bottom w:val="none" w:sz="0" w:space="0" w:color="auto"/>
        <w:right w:val="none" w:sz="0" w:space="0" w:color="auto"/>
      </w:divBdr>
      <w:divsChild>
        <w:div w:id="489836782">
          <w:marLeft w:val="3450"/>
          <w:marRight w:val="150"/>
          <w:marTop w:val="0"/>
          <w:marBottom w:val="0"/>
          <w:divBdr>
            <w:top w:val="none" w:sz="0" w:space="0" w:color="auto"/>
            <w:left w:val="none" w:sz="0" w:space="0" w:color="auto"/>
            <w:bottom w:val="none" w:sz="0" w:space="0" w:color="auto"/>
            <w:right w:val="none" w:sz="0" w:space="0" w:color="auto"/>
          </w:divBdr>
          <w:divsChild>
            <w:div w:id="17361255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25367884">
      <w:bodyDiv w:val="1"/>
      <w:marLeft w:val="0"/>
      <w:marRight w:val="0"/>
      <w:marTop w:val="0"/>
      <w:marBottom w:val="0"/>
      <w:divBdr>
        <w:top w:val="none" w:sz="0" w:space="0" w:color="auto"/>
        <w:left w:val="none" w:sz="0" w:space="0" w:color="auto"/>
        <w:bottom w:val="none" w:sz="0" w:space="0" w:color="auto"/>
        <w:right w:val="none" w:sz="0" w:space="0" w:color="auto"/>
      </w:divBdr>
      <w:divsChild>
        <w:div w:id="772676599">
          <w:marLeft w:val="0"/>
          <w:marRight w:val="0"/>
          <w:marTop w:val="0"/>
          <w:marBottom w:val="0"/>
          <w:divBdr>
            <w:top w:val="none" w:sz="0" w:space="0" w:color="auto"/>
            <w:left w:val="none" w:sz="0" w:space="0" w:color="auto"/>
            <w:bottom w:val="none" w:sz="0" w:space="0" w:color="auto"/>
            <w:right w:val="none" w:sz="0" w:space="0" w:color="auto"/>
          </w:divBdr>
          <w:divsChild>
            <w:div w:id="1423339439">
              <w:marLeft w:val="0"/>
              <w:marRight w:val="0"/>
              <w:marTop w:val="0"/>
              <w:marBottom w:val="0"/>
              <w:divBdr>
                <w:top w:val="none" w:sz="0" w:space="0" w:color="auto"/>
                <w:left w:val="none" w:sz="0" w:space="0" w:color="auto"/>
                <w:bottom w:val="none" w:sz="0" w:space="0" w:color="auto"/>
                <w:right w:val="none" w:sz="0" w:space="0" w:color="auto"/>
              </w:divBdr>
              <w:divsChild>
                <w:div w:id="2109502221">
                  <w:marLeft w:val="0"/>
                  <w:marRight w:val="0"/>
                  <w:marTop w:val="0"/>
                  <w:marBottom w:val="0"/>
                  <w:divBdr>
                    <w:top w:val="none" w:sz="0" w:space="0" w:color="auto"/>
                    <w:left w:val="none" w:sz="0" w:space="0" w:color="auto"/>
                    <w:bottom w:val="none" w:sz="0" w:space="0" w:color="auto"/>
                    <w:right w:val="none" w:sz="0" w:space="0" w:color="auto"/>
                  </w:divBdr>
                  <w:divsChild>
                    <w:div w:id="1887179000">
                      <w:marLeft w:val="375"/>
                      <w:marRight w:val="375"/>
                      <w:marTop w:val="0"/>
                      <w:marBottom w:val="0"/>
                      <w:divBdr>
                        <w:top w:val="none" w:sz="0" w:space="0" w:color="auto"/>
                        <w:left w:val="none" w:sz="0" w:space="0" w:color="auto"/>
                        <w:bottom w:val="none" w:sz="0" w:space="0" w:color="auto"/>
                        <w:right w:val="none" w:sz="0" w:space="0" w:color="auto"/>
                      </w:divBdr>
                      <w:divsChild>
                        <w:div w:id="700787217">
                          <w:marLeft w:val="120"/>
                          <w:marRight w:val="0"/>
                          <w:marTop w:val="0"/>
                          <w:marBottom w:val="0"/>
                          <w:divBdr>
                            <w:top w:val="none" w:sz="0" w:space="0" w:color="auto"/>
                            <w:left w:val="none" w:sz="0" w:space="0" w:color="auto"/>
                            <w:bottom w:val="none" w:sz="0" w:space="0" w:color="auto"/>
                            <w:right w:val="none" w:sz="0" w:space="0" w:color="auto"/>
                          </w:divBdr>
                          <w:divsChild>
                            <w:div w:id="295836848">
                              <w:marLeft w:val="0"/>
                              <w:marRight w:val="0"/>
                              <w:marTop w:val="0"/>
                              <w:marBottom w:val="0"/>
                              <w:divBdr>
                                <w:top w:val="none" w:sz="0" w:space="0" w:color="auto"/>
                                <w:left w:val="none" w:sz="0" w:space="0" w:color="auto"/>
                                <w:bottom w:val="none" w:sz="0" w:space="0" w:color="auto"/>
                                <w:right w:val="none" w:sz="0" w:space="0" w:color="auto"/>
                              </w:divBdr>
                              <w:divsChild>
                                <w:div w:id="1375305203">
                                  <w:marLeft w:val="0"/>
                                  <w:marRight w:val="0"/>
                                  <w:marTop w:val="0"/>
                                  <w:marBottom w:val="0"/>
                                  <w:divBdr>
                                    <w:top w:val="none" w:sz="0" w:space="0" w:color="auto"/>
                                    <w:left w:val="none" w:sz="0" w:space="0" w:color="auto"/>
                                    <w:bottom w:val="none" w:sz="0" w:space="0" w:color="auto"/>
                                    <w:right w:val="none" w:sz="0" w:space="0" w:color="auto"/>
                                  </w:divBdr>
                                  <w:divsChild>
                                    <w:div w:id="1321692143">
                                      <w:marLeft w:val="-225"/>
                                      <w:marRight w:val="-195"/>
                                      <w:marTop w:val="0"/>
                                      <w:marBottom w:val="75"/>
                                      <w:divBdr>
                                        <w:top w:val="none" w:sz="0" w:space="0" w:color="auto"/>
                                        <w:left w:val="none" w:sz="0" w:space="0" w:color="auto"/>
                                        <w:bottom w:val="none" w:sz="0" w:space="0" w:color="auto"/>
                                        <w:right w:val="none" w:sz="0" w:space="0" w:color="auto"/>
                                      </w:divBdr>
                                      <w:divsChild>
                                        <w:div w:id="21167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588338">
      <w:bodyDiv w:val="1"/>
      <w:marLeft w:val="0"/>
      <w:marRight w:val="0"/>
      <w:marTop w:val="0"/>
      <w:marBottom w:val="0"/>
      <w:divBdr>
        <w:top w:val="none" w:sz="0" w:space="0" w:color="auto"/>
        <w:left w:val="none" w:sz="0" w:space="0" w:color="auto"/>
        <w:bottom w:val="none" w:sz="0" w:space="0" w:color="auto"/>
        <w:right w:val="none" w:sz="0" w:space="0" w:color="auto"/>
      </w:divBdr>
      <w:divsChild>
        <w:div w:id="635376157">
          <w:marLeft w:val="0"/>
          <w:marRight w:val="0"/>
          <w:marTop w:val="0"/>
          <w:marBottom w:val="0"/>
          <w:divBdr>
            <w:top w:val="none" w:sz="0" w:space="0" w:color="auto"/>
            <w:left w:val="none" w:sz="0" w:space="0" w:color="auto"/>
            <w:bottom w:val="none" w:sz="0" w:space="0" w:color="auto"/>
            <w:right w:val="none" w:sz="0" w:space="0" w:color="auto"/>
          </w:divBdr>
          <w:divsChild>
            <w:div w:id="1114597174">
              <w:marLeft w:val="0"/>
              <w:marRight w:val="0"/>
              <w:marTop w:val="0"/>
              <w:marBottom w:val="0"/>
              <w:divBdr>
                <w:top w:val="none" w:sz="0" w:space="0" w:color="auto"/>
                <w:left w:val="none" w:sz="0" w:space="0" w:color="auto"/>
                <w:bottom w:val="none" w:sz="0" w:space="0" w:color="auto"/>
                <w:right w:val="none" w:sz="0" w:space="0" w:color="auto"/>
              </w:divBdr>
              <w:divsChild>
                <w:div w:id="389420529">
                  <w:marLeft w:val="0"/>
                  <w:marRight w:val="0"/>
                  <w:marTop w:val="0"/>
                  <w:marBottom w:val="0"/>
                  <w:divBdr>
                    <w:top w:val="none" w:sz="0" w:space="0" w:color="auto"/>
                    <w:left w:val="none" w:sz="0" w:space="0" w:color="auto"/>
                    <w:bottom w:val="none" w:sz="0" w:space="0" w:color="auto"/>
                    <w:right w:val="none" w:sz="0" w:space="0" w:color="auto"/>
                  </w:divBdr>
                  <w:divsChild>
                    <w:div w:id="779180626">
                      <w:marLeft w:val="115"/>
                      <w:marRight w:val="288"/>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 w:id="1744639812">
      <w:bodyDiv w:val="1"/>
      <w:marLeft w:val="0"/>
      <w:marRight w:val="0"/>
      <w:marTop w:val="0"/>
      <w:marBottom w:val="0"/>
      <w:divBdr>
        <w:top w:val="none" w:sz="0" w:space="0" w:color="auto"/>
        <w:left w:val="none" w:sz="0" w:space="0" w:color="auto"/>
        <w:bottom w:val="none" w:sz="0" w:space="0" w:color="auto"/>
        <w:right w:val="none" w:sz="0" w:space="0" w:color="auto"/>
      </w:divBdr>
    </w:div>
    <w:div w:id="1758598815">
      <w:bodyDiv w:val="1"/>
      <w:marLeft w:val="0"/>
      <w:marRight w:val="0"/>
      <w:marTop w:val="45"/>
      <w:marBottom w:val="45"/>
      <w:divBdr>
        <w:top w:val="none" w:sz="0" w:space="0" w:color="auto"/>
        <w:left w:val="none" w:sz="0" w:space="0" w:color="auto"/>
        <w:bottom w:val="none" w:sz="0" w:space="0" w:color="auto"/>
        <w:right w:val="none" w:sz="0" w:space="0" w:color="auto"/>
      </w:divBdr>
      <w:divsChild>
        <w:div w:id="748576887">
          <w:marLeft w:val="0"/>
          <w:marRight w:val="0"/>
          <w:marTop w:val="0"/>
          <w:marBottom w:val="0"/>
          <w:divBdr>
            <w:top w:val="none" w:sz="0" w:space="0" w:color="auto"/>
            <w:left w:val="none" w:sz="0" w:space="0" w:color="auto"/>
            <w:bottom w:val="none" w:sz="0" w:space="0" w:color="auto"/>
            <w:right w:val="none" w:sz="0" w:space="0" w:color="auto"/>
          </w:divBdr>
          <w:divsChild>
            <w:div w:id="582300450">
              <w:marLeft w:val="0"/>
              <w:marRight w:val="0"/>
              <w:marTop w:val="0"/>
              <w:marBottom w:val="0"/>
              <w:divBdr>
                <w:top w:val="none" w:sz="0" w:space="0" w:color="auto"/>
                <w:left w:val="none" w:sz="0" w:space="0" w:color="auto"/>
                <w:bottom w:val="none" w:sz="0" w:space="0" w:color="auto"/>
                <w:right w:val="none" w:sz="0" w:space="0" w:color="auto"/>
              </w:divBdr>
              <w:divsChild>
                <w:div w:id="44568047">
                  <w:marLeft w:val="2385"/>
                  <w:marRight w:val="3960"/>
                  <w:marTop w:val="0"/>
                  <w:marBottom w:val="0"/>
                  <w:divBdr>
                    <w:top w:val="none" w:sz="0" w:space="0" w:color="auto"/>
                    <w:left w:val="single" w:sz="6" w:space="0" w:color="D3E1F9"/>
                    <w:bottom w:val="none" w:sz="0" w:space="0" w:color="auto"/>
                    <w:right w:val="none" w:sz="0" w:space="0" w:color="auto"/>
                  </w:divBdr>
                  <w:divsChild>
                    <w:div w:id="1328947786">
                      <w:marLeft w:val="0"/>
                      <w:marRight w:val="0"/>
                      <w:marTop w:val="0"/>
                      <w:marBottom w:val="0"/>
                      <w:divBdr>
                        <w:top w:val="none" w:sz="0" w:space="0" w:color="auto"/>
                        <w:left w:val="none" w:sz="0" w:space="0" w:color="auto"/>
                        <w:bottom w:val="none" w:sz="0" w:space="0" w:color="auto"/>
                        <w:right w:val="none" w:sz="0" w:space="0" w:color="auto"/>
                      </w:divBdr>
                      <w:divsChild>
                        <w:div w:id="2831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76358">
      <w:bodyDiv w:val="1"/>
      <w:marLeft w:val="0"/>
      <w:marRight w:val="0"/>
      <w:marTop w:val="0"/>
      <w:marBottom w:val="0"/>
      <w:divBdr>
        <w:top w:val="none" w:sz="0" w:space="0" w:color="auto"/>
        <w:left w:val="none" w:sz="0" w:space="0" w:color="auto"/>
        <w:bottom w:val="none" w:sz="0" w:space="0" w:color="auto"/>
        <w:right w:val="none" w:sz="0" w:space="0" w:color="auto"/>
      </w:divBdr>
      <w:divsChild>
        <w:div w:id="1725836080">
          <w:marLeft w:val="0"/>
          <w:marRight w:val="0"/>
          <w:marTop w:val="0"/>
          <w:marBottom w:val="0"/>
          <w:divBdr>
            <w:top w:val="none" w:sz="0" w:space="0" w:color="auto"/>
            <w:left w:val="none" w:sz="0" w:space="0" w:color="auto"/>
            <w:bottom w:val="none" w:sz="0" w:space="0" w:color="auto"/>
            <w:right w:val="none" w:sz="0" w:space="0" w:color="auto"/>
          </w:divBdr>
          <w:divsChild>
            <w:div w:id="832841637">
              <w:marLeft w:val="0"/>
              <w:marRight w:val="0"/>
              <w:marTop w:val="0"/>
              <w:marBottom w:val="0"/>
              <w:divBdr>
                <w:top w:val="none" w:sz="0" w:space="0" w:color="auto"/>
                <w:left w:val="none" w:sz="0" w:space="0" w:color="auto"/>
                <w:bottom w:val="none" w:sz="0" w:space="0" w:color="auto"/>
                <w:right w:val="none" w:sz="0" w:space="0" w:color="auto"/>
              </w:divBdr>
              <w:divsChild>
                <w:div w:id="1759861097">
                  <w:marLeft w:val="0"/>
                  <w:marRight w:val="0"/>
                  <w:marTop w:val="0"/>
                  <w:marBottom w:val="0"/>
                  <w:divBdr>
                    <w:top w:val="none" w:sz="0" w:space="0" w:color="auto"/>
                    <w:left w:val="none" w:sz="0" w:space="0" w:color="auto"/>
                    <w:bottom w:val="none" w:sz="0" w:space="0" w:color="auto"/>
                    <w:right w:val="none" w:sz="0" w:space="0" w:color="auto"/>
                  </w:divBdr>
                  <w:divsChild>
                    <w:div w:id="1449665781">
                      <w:marLeft w:val="375"/>
                      <w:marRight w:val="375"/>
                      <w:marTop w:val="0"/>
                      <w:marBottom w:val="0"/>
                      <w:divBdr>
                        <w:top w:val="none" w:sz="0" w:space="0" w:color="auto"/>
                        <w:left w:val="none" w:sz="0" w:space="0" w:color="auto"/>
                        <w:bottom w:val="none" w:sz="0" w:space="0" w:color="auto"/>
                        <w:right w:val="none" w:sz="0" w:space="0" w:color="auto"/>
                      </w:divBdr>
                      <w:divsChild>
                        <w:div w:id="1923371866">
                          <w:marLeft w:val="120"/>
                          <w:marRight w:val="0"/>
                          <w:marTop w:val="0"/>
                          <w:marBottom w:val="0"/>
                          <w:divBdr>
                            <w:top w:val="none" w:sz="0" w:space="0" w:color="auto"/>
                            <w:left w:val="none" w:sz="0" w:space="0" w:color="auto"/>
                            <w:bottom w:val="none" w:sz="0" w:space="0" w:color="auto"/>
                            <w:right w:val="none" w:sz="0" w:space="0" w:color="auto"/>
                          </w:divBdr>
                          <w:divsChild>
                            <w:div w:id="109857270">
                              <w:marLeft w:val="0"/>
                              <w:marRight w:val="0"/>
                              <w:marTop w:val="0"/>
                              <w:marBottom w:val="0"/>
                              <w:divBdr>
                                <w:top w:val="none" w:sz="0" w:space="0" w:color="auto"/>
                                <w:left w:val="none" w:sz="0" w:space="0" w:color="auto"/>
                                <w:bottom w:val="none" w:sz="0" w:space="0" w:color="auto"/>
                                <w:right w:val="none" w:sz="0" w:space="0" w:color="auto"/>
                              </w:divBdr>
                              <w:divsChild>
                                <w:div w:id="2036038454">
                                  <w:marLeft w:val="0"/>
                                  <w:marRight w:val="0"/>
                                  <w:marTop w:val="0"/>
                                  <w:marBottom w:val="0"/>
                                  <w:divBdr>
                                    <w:top w:val="none" w:sz="0" w:space="0" w:color="auto"/>
                                    <w:left w:val="none" w:sz="0" w:space="0" w:color="auto"/>
                                    <w:bottom w:val="none" w:sz="0" w:space="0" w:color="auto"/>
                                    <w:right w:val="none" w:sz="0" w:space="0" w:color="auto"/>
                                  </w:divBdr>
                                  <w:divsChild>
                                    <w:div w:id="2087606134">
                                      <w:marLeft w:val="-225"/>
                                      <w:marRight w:val="-195"/>
                                      <w:marTop w:val="0"/>
                                      <w:marBottom w:val="75"/>
                                      <w:divBdr>
                                        <w:top w:val="none" w:sz="0" w:space="0" w:color="auto"/>
                                        <w:left w:val="none" w:sz="0" w:space="0" w:color="auto"/>
                                        <w:bottom w:val="none" w:sz="0" w:space="0" w:color="auto"/>
                                        <w:right w:val="none" w:sz="0" w:space="0" w:color="auto"/>
                                      </w:divBdr>
                                      <w:divsChild>
                                        <w:div w:id="1075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217633">
      <w:bodyDiv w:val="1"/>
      <w:marLeft w:val="0"/>
      <w:marRight w:val="0"/>
      <w:marTop w:val="0"/>
      <w:marBottom w:val="0"/>
      <w:divBdr>
        <w:top w:val="none" w:sz="0" w:space="0" w:color="auto"/>
        <w:left w:val="none" w:sz="0" w:space="0" w:color="auto"/>
        <w:bottom w:val="none" w:sz="0" w:space="0" w:color="auto"/>
        <w:right w:val="none" w:sz="0" w:space="0" w:color="auto"/>
      </w:divBdr>
    </w:div>
    <w:div w:id="1868789917">
      <w:bodyDiv w:val="1"/>
      <w:marLeft w:val="0"/>
      <w:marRight w:val="0"/>
      <w:marTop w:val="0"/>
      <w:marBottom w:val="0"/>
      <w:divBdr>
        <w:top w:val="none" w:sz="0" w:space="0" w:color="auto"/>
        <w:left w:val="none" w:sz="0" w:space="0" w:color="auto"/>
        <w:bottom w:val="none" w:sz="0" w:space="0" w:color="auto"/>
        <w:right w:val="none" w:sz="0" w:space="0" w:color="auto"/>
      </w:divBdr>
      <w:divsChild>
        <w:div w:id="1520848544">
          <w:marLeft w:val="0"/>
          <w:marRight w:val="0"/>
          <w:marTop w:val="0"/>
          <w:marBottom w:val="0"/>
          <w:divBdr>
            <w:top w:val="none" w:sz="0" w:space="0" w:color="auto"/>
            <w:left w:val="none" w:sz="0" w:space="0" w:color="auto"/>
            <w:bottom w:val="none" w:sz="0" w:space="0" w:color="auto"/>
            <w:right w:val="none" w:sz="0" w:space="0" w:color="auto"/>
          </w:divBdr>
          <w:divsChild>
            <w:div w:id="33585937">
              <w:marLeft w:val="0"/>
              <w:marRight w:val="0"/>
              <w:marTop w:val="0"/>
              <w:marBottom w:val="0"/>
              <w:divBdr>
                <w:top w:val="single" w:sz="2" w:space="0" w:color="B8B6B6"/>
                <w:left w:val="single" w:sz="6" w:space="0" w:color="B8B6B6"/>
                <w:bottom w:val="single" w:sz="6" w:space="0" w:color="B8B6B6"/>
                <w:right w:val="single" w:sz="6" w:space="0" w:color="B8B6B6"/>
              </w:divBdr>
              <w:divsChild>
                <w:div w:id="388891318">
                  <w:marLeft w:val="0"/>
                  <w:marRight w:val="0"/>
                  <w:marTop w:val="0"/>
                  <w:marBottom w:val="0"/>
                  <w:divBdr>
                    <w:top w:val="single" w:sz="6" w:space="11" w:color="CCCCCC"/>
                    <w:left w:val="none" w:sz="0" w:space="0" w:color="auto"/>
                    <w:bottom w:val="none" w:sz="0" w:space="0" w:color="auto"/>
                    <w:right w:val="none" w:sz="0" w:space="0" w:color="auto"/>
                  </w:divBdr>
                  <w:divsChild>
                    <w:div w:id="488404100">
                      <w:marLeft w:val="0"/>
                      <w:marRight w:val="225"/>
                      <w:marTop w:val="0"/>
                      <w:marBottom w:val="0"/>
                      <w:divBdr>
                        <w:top w:val="none" w:sz="0" w:space="0" w:color="auto"/>
                        <w:left w:val="none" w:sz="0" w:space="0" w:color="auto"/>
                        <w:bottom w:val="none" w:sz="0" w:space="0" w:color="auto"/>
                        <w:right w:val="none" w:sz="0" w:space="0" w:color="auto"/>
                      </w:divBdr>
                      <w:divsChild>
                        <w:div w:id="1353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131348">
      <w:bodyDiv w:val="1"/>
      <w:marLeft w:val="0"/>
      <w:marRight w:val="0"/>
      <w:marTop w:val="0"/>
      <w:marBottom w:val="0"/>
      <w:divBdr>
        <w:top w:val="none" w:sz="0" w:space="0" w:color="auto"/>
        <w:left w:val="none" w:sz="0" w:space="0" w:color="auto"/>
        <w:bottom w:val="none" w:sz="0" w:space="0" w:color="auto"/>
        <w:right w:val="none" w:sz="0" w:space="0" w:color="auto"/>
      </w:divBdr>
      <w:divsChild>
        <w:div w:id="723017714">
          <w:marLeft w:val="3450"/>
          <w:marRight w:val="150"/>
          <w:marTop w:val="0"/>
          <w:marBottom w:val="0"/>
          <w:divBdr>
            <w:top w:val="none" w:sz="0" w:space="0" w:color="auto"/>
            <w:left w:val="none" w:sz="0" w:space="0" w:color="auto"/>
            <w:bottom w:val="none" w:sz="0" w:space="0" w:color="auto"/>
            <w:right w:val="none" w:sz="0" w:space="0" w:color="auto"/>
          </w:divBdr>
          <w:divsChild>
            <w:div w:id="11683268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37902006">
      <w:bodyDiv w:val="1"/>
      <w:marLeft w:val="0"/>
      <w:marRight w:val="0"/>
      <w:marTop w:val="0"/>
      <w:marBottom w:val="0"/>
      <w:divBdr>
        <w:top w:val="none" w:sz="0" w:space="0" w:color="auto"/>
        <w:left w:val="none" w:sz="0" w:space="0" w:color="auto"/>
        <w:bottom w:val="none" w:sz="0" w:space="0" w:color="auto"/>
        <w:right w:val="none" w:sz="0" w:space="0" w:color="auto"/>
      </w:divBdr>
      <w:divsChild>
        <w:div w:id="1502625115">
          <w:marLeft w:val="3450"/>
          <w:marRight w:val="150"/>
          <w:marTop w:val="0"/>
          <w:marBottom w:val="0"/>
          <w:divBdr>
            <w:top w:val="none" w:sz="0" w:space="0" w:color="auto"/>
            <w:left w:val="none" w:sz="0" w:space="0" w:color="auto"/>
            <w:bottom w:val="none" w:sz="0" w:space="0" w:color="auto"/>
            <w:right w:val="none" w:sz="0" w:space="0" w:color="auto"/>
          </w:divBdr>
          <w:divsChild>
            <w:div w:id="139712332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44994245">
      <w:bodyDiv w:val="1"/>
      <w:marLeft w:val="0"/>
      <w:marRight w:val="0"/>
      <w:marTop w:val="0"/>
      <w:marBottom w:val="0"/>
      <w:divBdr>
        <w:top w:val="none" w:sz="0" w:space="0" w:color="auto"/>
        <w:left w:val="none" w:sz="0" w:space="0" w:color="auto"/>
        <w:bottom w:val="none" w:sz="0" w:space="0" w:color="auto"/>
        <w:right w:val="none" w:sz="0" w:space="0" w:color="auto"/>
      </w:divBdr>
      <w:divsChild>
        <w:div w:id="485442598">
          <w:marLeft w:val="0"/>
          <w:marRight w:val="0"/>
          <w:marTop w:val="0"/>
          <w:marBottom w:val="0"/>
          <w:divBdr>
            <w:top w:val="none" w:sz="0" w:space="0" w:color="auto"/>
            <w:left w:val="none" w:sz="0" w:space="0" w:color="auto"/>
            <w:bottom w:val="none" w:sz="0" w:space="0" w:color="auto"/>
            <w:right w:val="none" w:sz="0" w:space="0" w:color="auto"/>
          </w:divBdr>
          <w:divsChild>
            <w:div w:id="66079413">
              <w:marLeft w:val="0"/>
              <w:marRight w:val="0"/>
              <w:marTop w:val="0"/>
              <w:marBottom w:val="0"/>
              <w:divBdr>
                <w:top w:val="none" w:sz="0" w:space="0" w:color="auto"/>
                <w:left w:val="none" w:sz="0" w:space="0" w:color="auto"/>
                <w:bottom w:val="none" w:sz="0" w:space="0" w:color="auto"/>
                <w:right w:val="none" w:sz="0" w:space="0" w:color="auto"/>
              </w:divBdr>
              <w:divsChild>
                <w:div w:id="772474410">
                  <w:marLeft w:val="0"/>
                  <w:marRight w:val="0"/>
                  <w:marTop w:val="0"/>
                  <w:marBottom w:val="0"/>
                  <w:divBdr>
                    <w:top w:val="none" w:sz="0" w:space="0" w:color="auto"/>
                    <w:left w:val="none" w:sz="0" w:space="0" w:color="auto"/>
                    <w:bottom w:val="none" w:sz="0" w:space="0" w:color="auto"/>
                    <w:right w:val="none" w:sz="0" w:space="0" w:color="auto"/>
                  </w:divBdr>
                  <w:divsChild>
                    <w:div w:id="1991708224">
                      <w:marLeft w:val="375"/>
                      <w:marRight w:val="375"/>
                      <w:marTop w:val="0"/>
                      <w:marBottom w:val="0"/>
                      <w:divBdr>
                        <w:top w:val="none" w:sz="0" w:space="0" w:color="auto"/>
                        <w:left w:val="none" w:sz="0" w:space="0" w:color="auto"/>
                        <w:bottom w:val="none" w:sz="0" w:space="0" w:color="auto"/>
                        <w:right w:val="none" w:sz="0" w:space="0" w:color="auto"/>
                      </w:divBdr>
                      <w:divsChild>
                        <w:div w:id="1839029644">
                          <w:marLeft w:val="120"/>
                          <w:marRight w:val="0"/>
                          <w:marTop w:val="0"/>
                          <w:marBottom w:val="0"/>
                          <w:divBdr>
                            <w:top w:val="none" w:sz="0" w:space="0" w:color="auto"/>
                            <w:left w:val="none" w:sz="0" w:space="0" w:color="auto"/>
                            <w:bottom w:val="none" w:sz="0" w:space="0" w:color="auto"/>
                            <w:right w:val="none" w:sz="0" w:space="0" w:color="auto"/>
                          </w:divBdr>
                          <w:divsChild>
                            <w:div w:id="182667982">
                              <w:marLeft w:val="0"/>
                              <w:marRight w:val="0"/>
                              <w:marTop w:val="0"/>
                              <w:marBottom w:val="0"/>
                              <w:divBdr>
                                <w:top w:val="none" w:sz="0" w:space="0" w:color="auto"/>
                                <w:left w:val="none" w:sz="0" w:space="0" w:color="auto"/>
                                <w:bottom w:val="none" w:sz="0" w:space="0" w:color="auto"/>
                                <w:right w:val="none" w:sz="0" w:space="0" w:color="auto"/>
                              </w:divBdr>
                              <w:divsChild>
                                <w:div w:id="1433017776">
                                  <w:marLeft w:val="0"/>
                                  <w:marRight w:val="0"/>
                                  <w:marTop w:val="0"/>
                                  <w:marBottom w:val="0"/>
                                  <w:divBdr>
                                    <w:top w:val="none" w:sz="0" w:space="0" w:color="auto"/>
                                    <w:left w:val="none" w:sz="0" w:space="0" w:color="auto"/>
                                    <w:bottom w:val="none" w:sz="0" w:space="0" w:color="auto"/>
                                    <w:right w:val="none" w:sz="0" w:space="0" w:color="auto"/>
                                  </w:divBdr>
                                  <w:divsChild>
                                    <w:div w:id="1232036202">
                                      <w:marLeft w:val="-225"/>
                                      <w:marRight w:val="-195"/>
                                      <w:marTop w:val="0"/>
                                      <w:marBottom w:val="75"/>
                                      <w:divBdr>
                                        <w:top w:val="none" w:sz="0" w:space="0" w:color="auto"/>
                                        <w:left w:val="none" w:sz="0" w:space="0" w:color="auto"/>
                                        <w:bottom w:val="none" w:sz="0" w:space="0" w:color="auto"/>
                                        <w:right w:val="none" w:sz="0" w:space="0" w:color="auto"/>
                                      </w:divBdr>
                                      <w:divsChild>
                                        <w:div w:id="4591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282246">
      <w:bodyDiv w:val="1"/>
      <w:marLeft w:val="0"/>
      <w:marRight w:val="0"/>
      <w:marTop w:val="0"/>
      <w:marBottom w:val="0"/>
      <w:divBdr>
        <w:top w:val="none" w:sz="0" w:space="0" w:color="auto"/>
        <w:left w:val="none" w:sz="0" w:space="0" w:color="auto"/>
        <w:bottom w:val="none" w:sz="0" w:space="0" w:color="auto"/>
        <w:right w:val="none" w:sz="0" w:space="0" w:color="auto"/>
      </w:divBdr>
      <w:divsChild>
        <w:div w:id="640892368">
          <w:marLeft w:val="3450"/>
          <w:marRight w:val="150"/>
          <w:marTop w:val="0"/>
          <w:marBottom w:val="0"/>
          <w:divBdr>
            <w:top w:val="none" w:sz="0" w:space="0" w:color="auto"/>
            <w:left w:val="none" w:sz="0" w:space="0" w:color="auto"/>
            <w:bottom w:val="none" w:sz="0" w:space="0" w:color="auto"/>
            <w:right w:val="none" w:sz="0" w:space="0" w:color="auto"/>
          </w:divBdr>
          <w:divsChild>
            <w:div w:id="4981535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27583128">
      <w:bodyDiv w:val="1"/>
      <w:marLeft w:val="0"/>
      <w:marRight w:val="0"/>
      <w:marTop w:val="0"/>
      <w:marBottom w:val="0"/>
      <w:divBdr>
        <w:top w:val="none" w:sz="0" w:space="0" w:color="auto"/>
        <w:left w:val="none" w:sz="0" w:space="0" w:color="auto"/>
        <w:bottom w:val="none" w:sz="0" w:space="0" w:color="auto"/>
        <w:right w:val="none" w:sz="0" w:space="0" w:color="auto"/>
      </w:divBdr>
      <w:divsChild>
        <w:div w:id="2039968616">
          <w:marLeft w:val="3450"/>
          <w:marRight w:val="150"/>
          <w:marTop w:val="0"/>
          <w:marBottom w:val="0"/>
          <w:divBdr>
            <w:top w:val="none" w:sz="0" w:space="0" w:color="auto"/>
            <w:left w:val="none" w:sz="0" w:space="0" w:color="auto"/>
            <w:bottom w:val="none" w:sz="0" w:space="0" w:color="auto"/>
            <w:right w:val="none" w:sz="0" w:space="0" w:color="auto"/>
          </w:divBdr>
          <w:divsChild>
            <w:div w:id="9366689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45387772">
      <w:bodyDiv w:val="1"/>
      <w:marLeft w:val="0"/>
      <w:marRight w:val="0"/>
      <w:marTop w:val="0"/>
      <w:marBottom w:val="0"/>
      <w:divBdr>
        <w:top w:val="none" w:sz="0" w:space="0" w:color="auto"/>
        <w:left w:val="none" w:sz="0" w:space="0" w:color="auto"/>
        <w:bottom w:val="none" w:sz="0" w:space="0" w:color="auto"/>
        <w:right w:val="none" w:sz="0" w:space="0" w:color="auto"/>
      </w:divBdr>
      <w:divsChild>
        <w:div w:id="1895464905">
          <w:marLeft w:val="3450"/>
          <w:marRight w:val="150"/>
          <w:marTop w:val="0"/>
          <w:marBottom w:val="0"/>
          <w:divBdr>
            <w:top w:val="none" w:sz="0" w:space="0" w:color="auto"/>
            <w:left w:val="none" w:sz="0" w:space="0" w:color="auto"/>
            <w:bottom w:val="none" w:sz="0" w:space="0" w:color="auto"/>
            <w:right w:val="none" w:sz="0" w:space="0" w:color="auto"/>
          </w:divBdr>
          <w:divsChild>
            <w:div w:id="1447854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ri.org/Products/Pages/Sharps_Safety_Needlestick_Prevention.aspx" TargetMode="External"/><Relationship Id="rId18" Type="http://schemas.openxmlformats.org/officeDocument/2006/relationships/hyperlink" Target="http://qualitynet.org/dcs/ContentServer?c=Page&amp;pagename=QnetPublic/Page/QnetTier3&amp;cid=113890029847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ass.gov/eohhs/docs/dph/occupational-health/sharps-injuries-operate-room-04.pdf" TargetMode="External"/><Relationship Id="rId7" Type="http://schemas.microsoft.com/office/2007/relationships/stylesWithEffects" Target="stylesWithEffects.xml"/><Relationship Id="rId12" Type="http://schemas.openxmlformats.org/officeDocument/2006/relationships/hyperlink" Target="http://www.cdc.gov/sharpssafety/resources.html" TargetMode="External"/><Relationship Id="rId17" Type="http://schemas.openxmlformats.org/officeDocument/2006/relationships/hyperlink" Target="http://www.cms.gov/Medicare/Medicare-Fee-for-Service-Payment/HospitalAcqCond/downloads/HACFactSheet.pdf" TargetMode="External"/><Relationship Id="rId25" Type="http://schemas.openxmlformats.org/officeDocument/2006/relationships/header" Target="header2.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who.int/occupational_health/activities/2needlest.pdf" TargetMode="External"/><Relationship Id="rId20" Type="http://schemas.openxmlformats.org/officeDocument/2006/relationships/hyperlink" Target="http://www.cdc.gov/sharpssafet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nursingworld.org/MainMenuCategories/WorkplaceSafety/Healthy-Work-Environment/SafeNeedles/NeedlestickPrevention.pdf" TargetMode="External"/><Relationship Id="rId23" Type="http://schemas.openxmlformats.org/officeDocument/2006/relationships/hyperlink" Target="http://www.ast.org/uploadedFiles/Main_Site/Content/About_Us/Guideline_Neutral_Zone.pdf"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medicare.gov/hospitalcompare/Data/Measures-Displayed.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sha.gov/SLTC/etools/hospital/hazards/sharps/sharps.html" TargetMode="External"/><Relationship Id="rId22" Type="http://schemas.openxmlformats.org/officeDocument/2006/relationships/hyperlink" Target="http://www.aorn.org/uploadedFiles/OSHA-AORN%20Sharps%20Injury%20Prevention%20Program%20May%202009.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40BEC97A19740BC790CE39BB2903C" ma:contentTypeVersion="0" ma:contentTypeDescription="Create a new document." ma:contentTypeScope="" ma:versionID="1208570c139c530faacc531a702337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4148-9EFA-4FFD-8346-C47CA30D3266}">
  <ds:schemaRefs>
    <ds:schemaRef ds:uri="http://schemas.microsoft.com/office/2006/metadata/properties"/>
  </ds:schemaRefs>
</ds:datastoreItem>
</file>

<file path=customXml/itemProps2.xml><?xml version="1.0" encoding="utf-8"?>
<ds:datastoreItem xmlns:ds="http://schemas.openxmlformats.org/officeDocument/2006/customXml" ds:itemID="{E08C677C-B5A0-44C6-A335-0B351E13346E}">
  <ds:schemaRefs>
    <ds:schemaRef ds:uri="http://schemas.microsoft.com/sharepoint/v3/contenttype/forms"/>
  </ds:schemaRefs>
</ds:datastoreItem>
</file>

<file path=customXml/itemProps3.xml><?xml version="1.0" encoding="utf-8"?>
<ds:datastoreItem xmlns:ds="http://schemas.openxmlformats.org/officeDocument/2006/customXml" ds:itemID="{8D9E3554-43DD-4066-ACD0-1CFA47370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A8A4EE-F7E6-403E-8869-BC378DC9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TO</vt:lpstr>
    </vt:vector>
  </TitlesOfParts>
  <Company>University HealthSystem Consortium</Company>
  <LinksUpToDate>false</LinksUpToDate>
  <CharactersWithSpaces>9889</CharactersWithSpaces>
  <SharedDoc>false</SharedDoc>
  <HLinks>
    <vt:vector size="84" baseType="variant">
      <vt:variant>
        <vt:i4>131081</vt:i4>
      </vt:variant>
      <vt:variant>
        <vt:i4>39</vt:i4>
      </vt:variant>
      <vt:variant>
        <vt:i4>0</vt:i4>
      </vt:variant>
      <vt:variant>
        <vt:i4>5</vt:i4>
      </vt:variant>
      <vt:variant>
        <vt:lpwstr>http://www.cdc.gov/hicpac/pdf/guidelines/bsi-guidelines-2011.pdf</vt:lpwstr>
      </vt:variant>
      <vt:variant>
        <vt:lpwstr/>
      </vt:variant>
      <vt:variant>
        <vt:i4>2293860</vt:i4>
      </vt:variant>
      <vt:variant>
        <vt:i4>36</vt:i4>
      </vt:variant>
      <vt:variant>
        <vt:i4>0</vt:i4>
      </vt:variant>
      <vt:variant>
        <vt:i4>5</vt:i4>
      </vt:variant>
      <vt:variant>
        <vt:lpwstr>http://www.ihi.org/</vt:lpwstr>
      </vt:variant>
      <vt:variant>
        <vt:lpwstr/>
      </vt:variant>
      <vt:variant>
        <vt:i4>7667740</vt:i4>
      </vt:variant>
      <vt:variant>
        <vt:i4>33</vt:i4>
      </vt:variant>
      <vt:variant>
        <vt:i4>0</vt:i4>
      </vt:variant>
      <vt:variant>
        <vt:i4>5</vt:i4>
      </vt:variant>
      <vt:variant>
        <vt:lpwstr>http://www.health.vic.gov.au/sssl/downloads/cvc_audit.doc</vt:lpwstr>
      </vt:variant>
      <vt:variant>
        <vt:lpwstr/>
      </vt:variant>
      <vt:variant>
        <vt:i4>8192029</vt:i4>
      </vt:variant>
      <vt:variant>
        <vt:i4>30</vt:i4>
      </vt:variant>
      <vt:variant>
        <vt:i4>0</vt:i4>
      </vt:variant>
      <vt:variant>
        <vt:i4>5</vt:i4>
      </vt:variant>
      <vt:variant>
        <vt:lpwstr>http://www.health.vic.gov.au/sssl/downloads/cvc_checklist.doc</vt:lpwstr>
      </vt:variant>
      <vt:variant>
        <vt:lpwstr/>
      </vt:variant>
      <vt:variant>
        <vt:i4>3997802</vt:i4>
      </vt:variant>
      <vt:variant>
        <vt:i4>27</vt:i4>
      </vt:variant>
      <vt:variant>
        <vt:i4>0</vt:i4>
      </vt:variant>
      <vt:variant>
        <vt:i4>5</vt:i4>
      </vt:variant>
      <vt:variant>
        <vt:lpwstr>http://www.hopkinsmedicine.org/bin/y/j/IFC035_APP_C.pdf</vt:lpwstr>
      </vt:variant>
      <vt:variant>
        <vt:lpwstr/>
      </vt:variant>
      <vt:variant>
        <vt:i4>7340106</vt:i4>
      </vt:variant>
      <vt:variant>
        <vt:i4>24</vt:i4>
      </vt:variant>
      <vt:variant>
        <vt:i4>0</vt:i4>
      </vt:variant>
      <vt:variant>
        <vt:i4>5</vt:i4>
      </vt:variant>
      <vt:variant>
        <vt:lpwstr>http://www.bpcssa.nhs.uk/policies/_ben%5Cpolicies%5C600.pdf</vt:lpwstr>
      </vt:variant>
      <vt:variant>
        <vt:lpwstr/>
      </vt:variant>
      <vt:variant>
        <vt:i4>2293887</vt:i4>
      </vt:variant>
      <vt:variant>
        <vt:i4>21</vt:i4>
      </vt:variant>
      <vt:variant>
        <vt:i4>0</vt:i4>
      </vt:variant>
      <vt:variant>
        <vt:i4>5</vt:i4>
      </vt:variant>
      <vt:variant>
        <vt:lpwstr>http://msh.mt.gov/volumeii/infectioncontrol/handwashing.pdf</vt:lpwstr>
      </vt:variant>
      <vt:variant>
        <vt:lpwstr/>
      </vt:variant>
      <vt:variant>
        <vt:i4>655371</vt:i4>
      </vt:variant>
      <vt:variant>
        <vt:i4>18</vt:i4>
      </vt:variant>
      <vt:variant>
        <vt:i4>0</vt:i4>
      </vt:variant>
      <vt:variant>
        <vt:i4>5</vt:i4>
      </vt:variant>
      <vt:variant>
        <vt:lpwstr>http://www.cdc.gov/mmwr/PDF/rr/rr5116.pdf</vt:lpwstr>
      </vt:variant>
      <vt:variant>
        <vt:lpwstr/>
      </vt:variant>
      <vt:variant>
        <vt:i4>3866678</vt:i4>
      </vt:variant>
      <vt:variant>
        <vt:i4>15</vt:i4>
      </vt:variant>
      <vt:variant>
        <vt:i4>0</vt:i4>
      </vt:variant>
      <vt:variant>
        <vt:i4>5</vt:i4>
      </vt:variant>
      <vt:variant>
        <vt:lpwstr>http://www.shea-online.org/Assets/files/IHI_Hand_Hygiene.pdf</vt:lpwstr>
      </vt:variant>
      <vt:variant>
        <vt:lpwstr/>
      </vt:variant>
      <vt:variant>
        <vt:i4>3080304</vt:i4>
      </vt:variant>
      <vt:variant>
        <vt:i4>12</vt:i4>
      </vt:variant>
      <vt:variant>
        <vt:i4>0</vt:i4>
      </vt:variant>
      <vt:variant>
        <vt:i4>5</vt:i4>
      </vt:variant>
      <vt:variant>
        <vt:lpwstr>http://www.health.vic.gov.au/sssl/downloads/prev_cen_venous.pdf</vt:lpwstr>
      </vt:variant>
      <vt:variant>
        <vt:lpwstr/>
      </vt:variant>
      <vt:variant>
        <vt:i4>5439583</vt:i4>
      </vt:variant>
      <vt:variant>
        <vt:i4>9</vt:i4>
      </vt:variant>
      <vt:variant>
        <vt:i4>0</vt:i4>
      </vt:variant>
      <vt:variant>
        <vt:i4>5</vt:i4>
      </vt:variant>
      <vt:variant>
        <vt:lpwstr>http://www.premierinc.com/safety/topics/bundling/downloads/01-central-lines-how-to-guide.pdf</vt:lpwstr>
      </vt:variant>
      <vt:variant>
        <vt:lpwstr/>
      </vt:variant>
      <vt:variant>
        <vt:i4>2293860</vt:i4>
      </vt:variant>
      <vt:variant>
        <vt:i4>6</vt:i4>
      </vt:variant>
      <vt:variant>
        <vt:i4>0</vt:i4>
      </vt:variant>
      <vt:variant>
        <vt:i4>5</vt:i4>
      </vt:variant>
      <vt:variant>
        <vt:lpwstr>http://www.ihi.org/</vt:lpwstr>
      </vt:variant>
      <vt:variant>
        <vt:lpwstr/>
      </vt:variant>
      <vt:variant>
        <vt:i4>2293860</vt:i4>
      </vt:variant>
      <vt:variant>
        <vt:i4>3</vt:i4>
      </vt:variant>
      <vt:variant>
        <vt:i4>0</vt:i4>
      </vt:variant>
      <vt:variant>
        <vt:i4>5</vt:i4>
      </vt:variant>
      <vt:variant>
        <vt:lpwstr>http://www.ihi.org/</vt:lpwstr>
      </vt:variant>
      <vt:variant>
        <vt:lpwstr/>
      </vt:variant>
      <vt:variant>
        <vt:i4>2293860</vt:i4>
      </vt:variant>
      <vt:variant>
        <vt:i4>0</vt:i4>
      </vt:variant>
      <vt:variant>
        <vt:i4>0</vt:i4>
      </vt:variant>
      <vt:variant>
        <vt:i4>5</vt:i4>
      </vt:variant>
      <vt:variant>
        <vt:lpwstr>http://www.ihi.org/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administrator</dc:creator>
  <cp:lastModifiedBy>RAND Authorized User</cp:lastModifiedBy>
  <cp:revision>5</cp:revision>
  <cp:lastPrinted>2014-01-04T20:26:00Z</cp:lastPrinted>
  <dcterms:created xsi:type="dcterms:W3CDTF">2014-08-01T15:58:00Z</dcterms:created>
  <dcterms:modified xsi:type="dcterms:W3CDTF">2014-08-08T16:50:00Z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0x01010002640BEC97A19740BC790CE39BB2903C</vt:lpwstr>
  </property>
</Properties>
</file>