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1D4D297A" w:rsidR="000931FB" w:rsidRDefault="00C8068D" w:rsidP="0050427E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50427E">
        <w:rPr>
          <w:noProof/>
        </w:rPr>
        <w:drawing>
          <wp:anchor distT="0" distB="0" distL="114300" distR="114300" simplePos="0" relativeHeight="251659264" behindDoc="0" locked="0" layoutInCell="1" allowOverlap="1" wp14:anchorId="04B71DFB" wp14:editId="4420A0AB">
            <wp:simplePos x="0" y="0"/>
            <wp:positionH relativeFrom="margin">
              <wp:posOffset>4048125</wp:posOffset>
            </wp:positionH>
            <wp:positionV relativeFrom="paragraph">
              <wp:posOffset>0</wp:posOffset>
            </wp:positionV>
            <wp:extent cx="2362200" cy="2362200"/>
            <wp:effectExtent l="0" t="0" r="0" b="0"/>
            <wp:wrapSquare wrapText="bothSides"/>
            <wp:docPr id="152820263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20263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956" w:rsidRPr="0050427E">
        <w:t>Pharyngitis</w:t>
      </w:r>
      <w:r w:rsidR="008D39A4">
        <w:t xml:space="preserve"> </w:t>
      </w:r>
    </w:p>
    <w:p w14:paraId="663790A5" w14:textId="02DDAF36" w:rsidR="00647E72" w:rsidRPr="003323D4" w:rsidRDefault="008D39A4" w:rsidP="0050427E">
      <w:pPr>
        <w:pStyle w:val="Heading2"/>
      </w:pPr>
      <w:r w:rsidRPr="003323D4">
        <w:t xml:space="preserve">What </w:t>
      </w:r>
      <w:r w:rsidR="00FB56D7">
        <w:t>I</w:t>
      </w:r>
      <w:r w:rsidR="00C8068D" w:rsidRPr="003323D4">
        <w:t xml:space="preserve">s </w:t>
      </w:r>
      <w:r w:rsidR="00FB56D7" w:rsidRPr="0050427E">
        <w:t>P</w:t>
      </w:r>
      <w:r w:rsidR="00C8068D" w:rsidRPr="0050427E">
        <w:t>haryngitis</w:t>
      </w:r>
      <w:r w:rsidRPr="003323D4">
        <w:t>?</w:t>
      </w:r>
    </w:p>
    <w:p w14:paraId="2C2CDBC1" w14:textId="101154DB" w:rsidR="00C8068D" w:rsidRDefault="00C8068D" w:rsidP="00582C9D">
      <w:pPr>
        <w:pStyle w:val="MainBullet"/>
      </w:pPr>
      <w:r w:rsidRPr="00C8068D">
        <w:t xml:space="preserve">Pharyngitis, or a sore throat, is commonly caused by viruses </w:t>
      </w:r>
      <w:r w:rsidR="003A54FE">
        <w:t xml:space="preserve">(&gt;90%) </w:t>
      </w:r>
      <w:r w:rsidRPr="00C8068D">
        <w:t>and, less frequently, bacteria.</w:t>
      </w:r>
    </w:p>
    <w:p w14:paraId="018690D8" w14:textId="0728FF17" w:rsidR="00F3390E" w:rsidRDefault="00C8068D" w:rsidP="00582C9D">
      <w:pPr>
        <w:pStyle w:val="MainBullet"/>
      </w:pPr>
      <w:r w:rsidRPr="00C8068D">
        <w:t xml:space="preserve">Based on your </w:t>
      </w:r>
      <w:r w:rsidR="005C0EB6">
        <w:t>telemedicine visit</w:t>
      </w:r>
      <w:r w:rsidRPr="00C8068D">
        <w:t xml:space="preserve">, your </w:t>
      </w:r>
      <w:r>
        <w:t>clinician</w:t>
      </w:r>
      <w:r w:rsidRPr="00C8068D">
        <w:t xml:space="preserve"> </w:t>
      </w:r>
      <w:r w:rsidR="005C0EB6">
        <w:t>decided</w:t>
      </w:r>
      <w:r w:rsidRPr="00C8068D">
        <w:t xml:space="preserve"> if you need antibiotics or not.</w:t>
      </w:r>
      <w:r w:rsidR="00F3390E" w:rsidRPr="00F3390E">
        <w:t xml:space="preserve"> </w:t>
      </w:r>
    </w:p>
    <w:p w14:paraId="29EA48A6" w14:textId="1CF87833" w:rsidR="005C0EB6" w:rsidRDefault="005C0EB6" w:rsidP="00582C9D">
      <w:pPr>
        <w:pStyle w:val="MainBullet"/>
      </w:pPr>
      <w:r>
        <w:t xml:space="preserve">If there was concern for bacterial pharyngitis, antibiotics were prescribed. </w:t>
      </w:r>
    </w:p>
    <w:p w14:paraId="6826CE33" w14:textId="3FD18465" w:rsidR="00DA4522" w:rsidRDefault="00FB56D7" w:rsidP="00582C9D">
      <w:pPr>
        <w:pStyle w:val="MainBullet"/>
      </w:pPr>
      <w:r>
        <w:t>Since</w:t>
      </w:r>
      <w:r w:rsidR="00DA4522">
        <w:t xml:space="preserve"> viral pharyngitis does not improve with antibiotics and may lead to unnecessary antibiotic-associated adverse events, antibiotics are not suggested for viral pharyngitis. </w:t>
      </w:r>
    </w:p>
    <w:p w14:paraId="6AE681AF" w14:textId="079ADF77" w:rsidR="008D39A4" w:rsidRPr="0050427E" w:rsidRDefault="00C8068D" w:rsidP="0050427E">
      <w:pPr>
        <w:pStyle w:val="Heading2"/>
      </w:pPr>
      <w:r w:rsidRPr="0050427E">
        <w:t xml:space="preserve">What </w:t>
      </w:r>
      <w:r w:rsidR="00FB56D7" w:rsidRPr="0050427E">
        <w:t>S</w:t>
      </w:r>
      <w:r w:rsidRPr="0050427E">
        <w:t xml:space="preserve">hould I </w:t>
      </w:r>
      <w:r w:rsidR="00FB56D7" w:rsidRPr="0050427E">
        <w:t>D</w:t>
      </w:r>
      <w:r w:rsidRPr="0050427E">
        <w:t xml:space="preserve">o </w:t>
      </w:r>
      <w:proofErr w:type="gramStart"/>
      <w:r w:rsidR="00FB56D7" w:rsidRPr="0050427E">
        <w:t>T</w:t>
      </w:r>
      <w:r w:rsidRPr="0050427E">
        <w:t>o</w:t>
      </w:r>
      <w:proofErr w:type="gramEnd"/>
      <w:r w:rsidRPr="0050427E">
        <w:t xml:space="preserve"> </w:t>
      </w:r>
      <w:r w:rsidR="00FB56D7" w:rsidRPr="0050427E">
        <w:t>F</w:t>
      </w:r>
      <w:r w:rsidRPr="0050427E">
        <w:t xml:space="preserve">eel </w:t>
      </w:r>
      <w:r w:rsidR="00FB56D7" w:rsidRPr="0050427E">
        <w:t>B</w:t>
      </w:r>
      <w:r w:rsidRPr="0050427E">
        <w:t>etter</w:t>
      </w:r>
      <w:r w:rsidR="008D39A4" w:rsidRPr="0050427E">
        <w:t>?</w:t>
      </w:r>
    </w:p>
    <w:p w14:paraId="3B27419C" w14:textId="77777777" w:rsidR="00C8068D" w:rsidRDefault="00C8068D" w:rsidP="00582C9D">
      <w:pPr>
        <w:pStyle w:val="MainBullet"/>
      </w:pPr>
      <w:r w:rsidRPr="00C8068D">
        <w:t>Acetaminophen (commonly called Tylenol</w:t>
      </w:r>
      <w:r w:rsidRPr="0050427E">
        <w:rPr>
          <w:vertAlign w:val="superscript"/>
        </w:rPr>
        <w:t>®</w:t>
      </w:r>
      <w:r w:rsidRPr="00C8068D">
        <w:t xml:space="preserve">) can help with pain and </w:t>
      </w:r>
      <w:proofErr w:type="gramStart"/>
      <w:r w:rsidRPr="00C8068D">
        <w:t>fever</w:t>
      </w:r>
      <w:proofErr w:type="gramEnd"/>
      <w:r w:rsidRPr="00C8068D">
        <w:t xml:space="preserve"> and ibuprofen (commonly called Advil</w:t>
      </w:r>
      <w:r w:rsidRPr="0050427E">
        <w:rPr>
          <w:vertAlign w:val="superscript"/>
        </w:rPr>
        <w:t>®</w:t>
      </w:r>
      <w:r w:rsidRPr="00C8068D">
        <w:t xml:space="preserve"> or Motrin</w:t>
      </w:r>
      <w:r w:rsidRPr="0050427E">
        <w:rPr>
          <w:vertAlign w:val="superscript"/>
        </w:rPr>
        <w:t>®</w:t>
      </w:r>
      <w:r w:rsidRPr="00C8068D">
        <w:t>) can help reduce pain and inflammation; store brands (e.g., CVS brand) are just as good as name brands (e.g., Tylenol</w:t>
      </w:r>
      <w:r w:rsidRPr="0050427E">
        <w:rPr>
          <w:vertAlign w:val="superscript"/>
        </w:rPr>
        <w:t>®</w:t>
      </w:r>
      <w:r w:rsidRPr="00C8068D">
        <w:t>).</w:t>
      </w:r>
    </w:p>
    <w:p w14:paraId="0F14C2A0" w14:textId="54C0ECD8" w:rsidR="00C8068D" w:rsidRDefault="00C8068D" w:rsidP="00582C9D">
      <w:pPr>
        <w:pStyle w:val="MainBullet"/>
      </w:pPr>
      <w:r w:rsidRPr="00C8068D">
        <w:t>Try warm tea with or without honey, warm soup, throat sprays with benzocaine, cold or frozen desserts, or sucking on ice.</w:t>
      </w:r>
    </w:p>
    <w:p w14:paraId="426E064E" w14:textId="77777777" w:rsidR="00C8068D" w:rsidRDefault="00C8068D" w:rsidP="00582C9D">
      <w:pPr>
        <w:pStyle w:val="MainBullet"/>
      </w:pPr>
      <w:r w:rsidRPr="00C8068D">
        <w:t>For children over 5 years of age and adults, lozenges with menthol or benzocaine or hard candy may reduce throat pain.</w:t>
      </w:r>
    </w:p>
    <w:p w14:paraId="3FDEB18B" w14:textId="3E25C040" w:rsidR="00C8068D" w:rsidRDefault="00C8068D" w:rsidP="00582C9D">
      <w:pPr>
        <w:pStyle w:val="MainBullet"/>
      </w:pPr>
      <w:r w:rsidRPr="00C8068D">
        <w:t xml:space="preserve">Consider gargling saltwater (which can be made by dissolving about </w:t>
      </w:r>
      <w:r w:rsidR="00DB7A62">
        <w:t>half</w:t>
      </w:r>
      <w:r w:rsidRPr="00C8068D">
        <w:t xml:space="preserve"> a teaspoon of salt in warm water).</w:t>
      </w:r>
    </w:p>
    <w:p w14:paraId="7873BD0D" w14:textId="77777777" w:rsidR="00C8068D" w:rsidRDefault="00C8068D" w:rsidP="00582C9D">
      <w:pPr>
        <w:pStyle w:val="MainBullet"/>
      </w:pPr>
      <w:r w:rsidRPr="00C8068D">
        <w:t xml:space="preserve">Hydration and rest always help. </w:t>
      </w:r>
    </w:p>
    <w:p w14:paraId="3F1B0859" w14:textId="77777777" w:rsidR="00DB7A62" w:rsidRDefault="00C8068D" w:rsidP="00582C9D">
      <w:pPr>
        <w:pStyle w:val="MainBullet"/>
      </w:pPr>
      <w:r w:rsidRPr="00C8068D">
        <w:t>Avoid honey in children under 1 year of age because of the increased risk of botulism.</w:t>
      </w:r>
    </w:p>
    <w:p w14:paraId="40004FA8" w14:textId="70F92482" w:rsidR="00C8068D" w:rsidRDefault="00C8068D" w:rsidP="00582C9D">
      <w:pPr>
        <w:pStyle w:val="MainBullet"/>
      </w:pPr>
      <w:r w:rsidRPr="00C8068D">
        <w:t xml:space="preserve">Avoid cough and cold medications in children under 6 years of age as these can cause </w:t>
      </w:r>
      <w:r w:rsidR="007355B1">
        <w:t xml:space="preserve">serious side effects (e.g., </w:t>
      </w:r>
      <w:r w:rsidR="00377FDB">
        <w:t>extreme sleepiness,</w:t>
      </w:r>
      <w:r w:rsidR="00686069">
        <w:t xml:space="preserve"> difficulty breathing,</w:t>
      </w:r>
      <w:r w:rsidR="00377FDB">
        <w:t xml:space="preserve"> seizures</w:t>
      </w:r>
      <w:r w:rsidR="007355B1">
        <w:t>)</w:t>
      </w:r>
      <w:r w:rsidR="00DB7A62">
        <w:t>.</w:t>
      </w:r>
    </w:p>
    <w:p w14:paraId="1A243751" w14:textId="511F6212" w:rsidR="00C8068D" w:rsidRPr="00F3390E" w:rsidRDefault="00C8068D" w:rsidP="00582C9D">
      <w:pPr>
        <w:pStyle w:val="MainBullet"/>
      </w:pPr>
      <w:r w:rsidRPr="00C8068D">
        <w:t>Herbal remedies</w:t>
      </w:r>
      <w:r w:rsidR="007355B1">
        <w:t xml:space="preserve"> </w:t>
      </w:r>
      <w:r w:rsidRPr="00C8068D">
        <w:t>and dietary supplements have not been shown to be effective.</w:t>
      </w:r>
    </w:p>
    <w:p w14:paraId="3E574AF2" w14:textId="545AFB94" w:rsidR="008D39A4" w:rsidRPr="0050427E" w:rsidRDefault="00C8068D" w:rsidP="0050427E">
      <w:pPr>
        <w:pStyle w:val="Heading2"/>
      </w:pPr>
      <w:r w:rsidRPr="0050427E">
        <w:t xml:space="preserve">When </w:t>
      </w:r>
      <w:r w:rsidR="00FF0453" w:rsidRPr="0050427E">
        <w:t>S</w:t>
      </w:r>
      <w:r w:rsidRPr="0050427E">
        <w:t xml:space="preserve">hould I </w:t>
      </w:r>
      <w:r w:rsidR="00FF0453" w:rsidRPr="0050427E">
        <w:t>C</w:t>
      </w:r>
      <w:r w:rsidRPr="0050427E">
        <w:t xml:space="preserve">ontact </w:t>
      </w:r>
      <w:r w:rsidR="003C64FC" w:rsidRPr="0050427E">
        <w:t xml:space="preserve">a </w:t>
      </w:r>
      <w:r w:rsidR="00FF0453" w:rsidRPr="0050427E">
        <w:t>C</w:t>
      </w:r>
      <w:r w:rsidRPr="0050427E">
        <w:t>linician</w:t>
      </w:r>
      <w:r w:rsidR="008D39A4" w:rsidRPr="0050427E">
        <w:t>?</w:t>
      </w:r>
    </w:p>
    <w:p w14:paraId="0BC3D1C8" w14:textId="330F0542" w:rsidR="00C8068D" w:rsidRDefault="00C8068D" w:rsidP="00582C9D">
      <w:pPr>
        <w:pStyle w:val="MainBullet"/>
      </w:pPr>
      <w:r w:rsidRPr="00C8068D">
        <w:t xml:space="preserve">Fever and sore throat typically improve within 3 days; however, mononucleosis (mono) </w:t>
      </w:r>
      <w:r w:rsidR="00A80FE1">
        <w:t xml:space="preserve">or fatigue </w:t>
      </w:r>
      <w:r w:rsidRPr="00C8068D">
        <w:t xml:space="preserve">may take </w:t>
      </w:r>
      <w:r w:rsidR="00FF0453">
        <w:t>1</w:t>
      </w:r>
      <w:r w:rsidRPr="00C8068D">
        <w:t xml:space="preserve"> month </w:t>
      </w:r>
      <w:r w:rsidR="00A80FE1">
        <w:t xml:space="preserve">or longer </w:t>
      </w:r>
      <w:r w:rsidRPr="00C8068D">
        <w:t>to resolve. If diagnosed with mono, avoid contact sports for at least 3</w:t>
      </w:r>
      <w:r w:rsidR="00FF0453">
        <w:t>–</w:t>
      </w:r>
      <w:r w:rsidRPr="00C8068D">
        <w:t>6 weeks.</w:t>
      </w:r>
    </w:p>
    <w:p w14:paraId="63FE41A9" w14:textId="63A8E0BE" w:rsidR="00C8068D" w:rsidRDefault="00C8068D" w:rsidP="00582C9D">
      <w:pPr>
        <w:pStyle w:val="MainBullet"/>
      </w:pPr>
      <w:r w:rsidRPr="00C8068D">
        <w:t xml:space="preserve">If you </w:t>
      </w:r>
      <w:r w:rsidR="00895CC1">
        <w:t xml:space="preserve">were prescribed antibiotics for bacterial pharyngitis and </w:t>
      </w:r>
      <w:r w:rsidRPr="00C8068D">
        <w:t xml:space="preserve">have continued fevers after 3 days or worsening throat pain, you should seek an in-person visit. </w:t>
      </w:r>
    </w:p>
    <w:p w14:paraId="46BEFC7B" w14:textId="65B78D95" w:rsidR="00C8068D" w:rsidRPr="00C8068D" w:rsidRDefault="00C8068D" w:rsidP="00582C9D">
      <w:pPr>
        <w:pStyle w:val="MainBullet"/>
      </w:pPr>
      <w:r w:rsidRPr="00C8068D">
        <w:t>If you develop difficulty breathing or swallowing</w:t>
      </w:r>
      <w:r w:rsidR="00FF0453">
        <w:t xml:space="preserve"> or</w:t>
      </w:r>
      <w:r w:rsidRPr="00C8068D">
        <w:t xml:space="preserve"> confusion, or a bulging neck mass develops, you should go directly to an emergency department.  </w:t>
      </w:r>
    </w:p>
    <w:p w14:paraId="6C275F8D" w14:textId="09CFDB8B" w:rsidR="00025BE9" w:rsidRPr="002A15F6" w:rsidRDefault="003323D4" w:rsidP="00FB2FC3">
      <w:pPr>
        <w:pStyle w:val="SmallAHRQPubNo"/>
        <w:spacing w:before="1320" w:line="276" w:lineRule="auto"/>
        <w:contextualSpacing w:val="0"/>
      </w:pPr>
      <w:r w:rsidRPr="002A15F6">
        <w:t>AHRQ Pub. No. 26(27)-0021</w:t>
      </w:r>
      <w:r w:rsidR="00FB2FC3">
        <w:br/>
      </w:r>
      <w:r w:rsidRPr="002A15F6">
        <w:t>October 2026</w:t>
      </w:r>
    </w:p>
    <w:p w14:paraId="53510274" w14:textId="1C2D3A4C" w:rsidR="002C0535" w:rsidRPr="00FB2FC3" w:rsidRDefault="00FB56D7" w:rsidP="00FB2FC3">
      <w:pPr>
        <w:pStyle w:val="Heading2"/>
        <w:spacing w:after="240"/>
        <w:jc w:val="center"/>
        <w:rPr>
          <w:sz w:val="36"/>
          <w:szCs w:val="36"/>
        </w:rPr>
      </w:pPr>
      <w:r w:rsidRPr="00FB2FC3">
        <w:rPr>
          <w:sz w:val="36"/>
          <w:szCs w:val="36"/>
        </w:rPr>
        <w:lastRenderedPageBreak/>
        <w:t>D</w:t>
      </w:r>
      <w:r w:rsidR="002C0535" w:rsidRPr="00FB2FC3">
        <w:rPr>
          <w:sz w:val="36"/>
          <w:szCs w:val="36"/>
        </w:rPr>
        <w:t>irections for Adding Your Logo to Your Document</w:t>
      </w:r>
    </w:p>
    <w:p w14:paraId="65D80B08" w14:textId="5378FBB3" w:rsidR="002C0535" w:rsidRPr="00341AE8" w:rsidRDefault="002C0535" w:rsidP="0050427E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50427E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50427E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50427E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50427E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50427E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50427E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50427E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50427E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50427E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37412FDF" w14:textId="77777777" w:rsidR="00341AE8" w:rsidRPr="006C1BF3" w:rsidRDefault="00341AE8" w:rsidP="00341AE8">
      <w:pPr>
        <w:jc w:val="right"/>
      </w:pPr>
    </w:p>
    <w:p w14:paraId="4A035463" w14:textId="1E71E93D" w:rsidR="003323D4" w:rsidRPr="003323D4" w:rsidRDefault="003323D4" w:rsidP="00FB2FC3">
      <w:pPr>
        <w:pStyle w:val="LargeAHRQPubNo"/>
        <w:spacing w:before="6240"/>
      </w:pPr>
      <w:r w:rsidRPr="003323D4">
        <w:t>AHRQ Pub. No. 26(27)-0021</w:t>
      </w:r>
    </w:p>
    <w:p w14:paraId="2B0756A1" w14:textId="0D84F79E" w:rsidR="00D805D2" w:rsidRPr="00341AE8" w:rsidRDefault="003323D4" w:rsidP="0050427E">
      <w:pPr>
        <w:pStyle w:val="LargeAHRQPubNo"/>
      </w:pPr>
      <w:r w:rsidRPr="003323D4">
        <w:t>October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B5B4" w14:textId="77777777" w:rsidR="002E2499" w:rsidRDefault="002E2499" w:rsidP="00341AE8">
      <w:r>
        <w:separator/>
      </w:r>
    </w:p>
  </w:endnote>
  <w:endnote w:type="continuationSeparator" w:id="0">
    <w:p w14:paraId="1A08E01E" w14:textId="77777777" w:rsidR="002E2499" w:rsidRDefault="002E2499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534172563" name="Picture 15341725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4F981833" w:rsidR="000931FB" w:rsidRPr="00F3390E" w:rsidRDefault="00F3390E" w:rsidP="00F3390E">
    <w:pPr>
      <w:pStyle w:val="Footer"/>
    </w:pPr>
    <w:r w:rsidRPr="00341AE8">
      <w:t>Improving Antibiotic Use</w:t>
    </w:r>
    <w:r w:rsidRPr="00341AE8">
      <w:tab/>
    </w:r>
    <w:r>
      <w:tab/>
    </w:r>
    <w:r w:rsidR="00B06956">
      <w:t>Pharyngitis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292133774" name="Picture 29213377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60CA1738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</w:r>
    <w:r w:rsidR="00C8068D">
      <w:t>Pharyngitis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2655" w14:textId="77777777" w:rsidR="002E2499" w:rsidRDefault="002E2499" w:rsidP="00341AE8">
      <w:r>
        <w:separator/>
      </w:r>
    </w:p>
  </w:footnote>
  <w:footnote w:type="continuationSeparator" w:id="0">
    <w:p w14:paraId="6DCE36F6" w14:textId="77777777" w:rsidR="002E2499" w:rsidRDefault="002E2499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3014A8DC" w:rsidR="000931FB" w:rsidRDefault="000A1724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239ED80A" wp14:editId="02F396DF">
          <wp:simplePos x="0" y="0"/>
          <wp:positionH relativeFrom="margin">
            <wp:align>right</wp:align>
          </wp:positionH>
          <wp:positionV relativeFrom="paragraph">
            <wp:posOffset>112541</wp:posOffset>
          </wp:positionV>
          <wp:extent cx="1952625" cy="683419"/>
          <wp:effectExtent l="0" t="0" r="0" b="0"/>
          <wp:wrapNone/>
          <wp:docPr id="1049928434" name="Picture 2" descr="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928434" name="Picture 2" descr="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1434828638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49779770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703525757" name="Picture 7035257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A328B89C"/>
    <w:lvl w:ilvl="0" w:tplc="AB963A12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5BA"/>
    <w:multiLevelType w:val="hybridMultilevel"/>
    <w:tmpl w:val="0F50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10025"/>
    <w:multiLevelType w:val="hybridMultilevel"/>
    <w:tmpl w:val="C0A29046"/>
    <w:lvl w:ilvl="0" w:tplc="36FA6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DAC"/>
    <w:multiLevelType w:val="hybridMultilevel"/>
    <w:tmpl w:val="BB148EEC"/>
    <w:lvl w:ilvl="0" w:tplc="61E4FDF2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472BF"/>
    <w:multiLevelType w:val="hybridMultilevel"/>
    <w:tmpl w:val="95FA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7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10"/>
  </w:num>
  <w:num w:numId="10" w16cid:durableId="372073379">
    <w:abstractNumId w:val="8"/>
  </w:num>
  <w:num w:numId="11" w16cid:durableId="1609656923">
    <w:abstractNumId w:val="3"/>
  </w:num>
  <w:num w:numId="12" w16cid:durableId="449207002">
    <w:abstractNumId w:val="5"/>
  </w:num>
  <w:num w:numId="13" w16cid:durableId="1100947924">
    <w:abstractNumId w:val="9"/>
  </w:num>
  <w:num w:numId="14" w16cid:durableId="7901761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22657"/>
    <w:rsid w:val="00025BE9"/>
    <w:rsid w:val="00051B18"/>
    <w:rsid w:val="00053B04"/>
    <w:rsid w:val="00067068"/>
    <w:rsid w:val="000931FB"/>
    <w:rsid w:val="000A1724"/>
    <w:rsid w:val="000D6C15"/>
    <w:rsid w:val="00111DFC"/>
    <w:rsid w:val="00124666"/>
    <w:rsid w:val="00130F7E"/>
    <w:rsid w:val="00132868"/>
    <w:rsid w:val="001414B5"/>
    <w:rsid w:val="00141CF7"/>
    <w:rsid w:val="00161C4C"/>
    <w:rsid w:val="001970A0"/>
    <w:rsid w:val="001B6C4E"/>
    <w:rsid w:val="001D0CE0"/>
    <w:rsid w:val="0021506A"/>
    <w:rsid w:val="00221BC5"/>
    <w:rsid w:val="0022566E"/>
    <w:rsid w:val="002547A7"/>
    <w:rsid w:val="00262CC8"/>
    <w:rsid w:val="0026494F"/>
    <w:rsid w:val="00270862"/>
    <w:rsid w:val="00277D11"/>
    <w:rsid w:val="00285E38"/>
    <w:rsid w:val="002A055F"/>
    <w:rsid w:val="002A15F6"/>
    <w:rsid w:val="002B437A"/>
    <w:rsid w:val="002C0535"/>
    <w:rsid w:val="002D5093"/>
    <w:rsid w:val="002E2499"/>
    <w:rsid w:val="002F4F0D"/>
    <w:rsid w:val="00321207"/>
    <w:rsid w:val="003260BA"/>
    <w:rsid w:val="003305E8"/>
    <w:rsid w:val="003323D4"/>
    <w:rsid w:val="003349D4"/>
    <w:rsid w:val="00341AE8"/>
    <w:rsid w:val="00344AFF"/>
    <w:rsid w:val="00345F82"/>
    <w:rsid w:val="0034655B"/>
    <w:rsid w:val="00377FDB"/>
    <w:rsid w:val="00395233"/>
    <w:rsid w:val="003A54FE"/>
    <w:rsid w:val="003C17BD"/>
    <w:rsid w:val="003C64FC"/>
    <w:rsid w:val="003D3FD8"/>
    <w:rsid w:val="00413E40"/>
    <w:rsid w:val="00450BDE"/>
    <w:rsid w:val="00461E54"/>
    <w:rsid w:val="004754C2"/>
    <w:rsid w:val="004C21F8"/>
    <w:rsid w:val="004D1974"/>
    <w:rsid w:val="004D1E24"/>
    <w:rsid w:val="004E2B99"/>
    <w:rsid w:val="0050427E"/>
    <w:rsid w:val="005356D6"/>
    <w:rsid w:val="00582B22"/>
    <w:rsid w:val="00582C9D"/>
    <w:rsid w:val="005C0EB6"/>
    <w:rsid w:val="005E024B"/>
    <w:rsid w:val="00610E31"/>
    <w:rsid w:val="00645CB7"/>
    <w:rsid w:val="00647E72"/>
    <w:rsid w:val="00666D35"/>
    <w:rsid w:val="00674CE0"/>
    <w:rsid w:val="00681301"/>
    <w:rsid w:val="00686069"/>
    <w:rsid w:val="00690F48"/>
    <w:rsid w:val="006A36F4"/>
    <w:rsid w:val="006C039B"/>
    <w:rsid w:val="006C1BF3"/>
    <w:rsid w:val="006C5454"/>
    <w:rsid w:val="006E3A7D"/>
    <w:rsid w:val="006F06E3"/>
    <w:rsid w:val="007263CB"/>
    <w:rsid w:val="007355B1"/>
    <w:rsid w:val="007564E9"/>
    <w:rsid w:val="00774AA2"/>
    <w:rsid w:val="007A0162"/>
    <w:rsid w:val="007A2FE2"/>
    <w:rsid w:val="007C03AF"/>
    <w:rsid w:val="007F40B5"/>
    <w:rsid w:val="00801716"/>
    <w:rsid w:val="00814AAD"/>
    <w:rsid w:val="00815D5E"/>
    <w:rsid w:val="008538F7"/>
    <w:rsid w:val="008676AF"/>
    <w:rsid w:val="00895CC1"/>
    <w:rsid w:val="008C296B"/>
    <w:rsid w:val="008D16D1"/>
    <w:rsid w:val="008D39A4"/>
    <w:rsid w:val="008D5AA6"/>
    <w:rsid w:val="009654BD"/>
    <w:rsid w:val="0097350F"/>
    <w:rsid w:val="00987A05"/>
    <w:rsid w:val="00993057"/>
    <w:rsid w:val="009B7FC1"/>
    <w:rsid w:val="00A06A23"/>
    <w:rsid w:val="00A123D7"/>
    <w:rsid w:val="00A17AA4"/>
    <w:rsid w:val="00A80FE1"/>
    <w:rsid w:val="00AA1CA7"/>
    <w:rsid w:val="00AB09E2"/>
    <w:rsid w:val="00AB3C64"/>
    <w:rsid w:val="00AC2A20"/>
    <w:rsid w:val="00AD1213"/>
    <w:rsid w:val="00B06956"/>
    <w:rsid w:val="00B96CE1"/>
    <w:rsid w:val="00BB0188"/>
    <w:rsid w:val="00BC31DC"/>
    <w:rsid w:val="00BE7C51"/>
    <w:rsid w:val="00C12BC1"/>
    <w:rsid w:val="00C20B66"/>
    <w:rsid w:val="00C216F9"/>
    <w:rsid w:val="00C34D0D"/>
    <w:rsid w:val="00C359CA"/>
    <w:rsid w:val="00C47FE7"/>
    <w:rsid w:val="00C6064F"/>
    <w:rsid w:val="00C8068D"/>
    <w:rsid w:val="00CB0815"/>
    <w:rsid w:val="00CB4AE3"/>
    <w:rsid w:val="00CC2D3E"/>
    <w:rsid w:val="00CE070A"/>
    <w:rsid w:val="00D14551"/>
    <w:rsid w:val="00D3160D"/>
    <w:rsid w:val="00D57291"/>
    <w:rsid w:val="00D6059C"/>
    <w:rsid w:val="00D712F7"/>
    <w:rsid w:val="00D805D2"/>
    <w:rsid w:val="00D8686E"/>
    <w:rsid w:val="00D8719E"/>
    <w:rsid w:val="00DA36C1"/>
    <w:rsid w:val="00DA4522"/>
    <w:rsid w:val="00DA7672"/>
    <w:rsid w:val="00DB4764"/>
    <w:rsid w:val="00DB7A62"/>
    <w:rsid w:val="00DC0E16"/>
    <w:rsid w:val="00DD7D89"/>
    <w:rsid w:val="00DE7558"/>
    <w:rsid w:val="00DF4A46"/>
    <w:rsid w:val="00DF4E2D"/>
    <w:rsid w:val="00E33E8A"/>
    <w:rsid w:val="00E94130"/>
    <w:rsid w:val="00EB580B"/>
    <w:rsid w:val="00EC2C96"/>
    <w:rsid w:val="00ED5AA7"/>
    <w:rsid w:val="00F052D7"/>
    <w:rsid w:val="00F274D8"/>
    <w:rsid w:val="00F3390E"/>
    <w:rsid w:val="00F65562"/>
    <w:rsid w:val="00FB2FC3"/>
    <w:rsid w:val="00FB56D7"/>
    <w:rsid w:val="00FE69CA"/>
    <w:rsid w:val="00FE6B1F"/>
    <w:rsid w:val="00FF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3323D4"/>
    <w:pPr>
      <w:spacing w:before="240" w:after="12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323D4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E33E8A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ListParagraph"/>
    <w:link w:val="MainBulletChar"/>
    <w:qFormat/>
    <w:rsid w:val="003323D4"/>
    <w:pPr>
      <w:numPr>
        <w:numId w:val="9"/>
      </w:numPr>
      <w:spacing w:after="0" w:line="240" w:lineRule="auto"/>
      <w:contextualSpacing w:val="0"/>
    </w:pPr>
  </w:style>
  <w:style w:type="character" w:customStyle="1" w:styleId="MainBulletChar">
    <w:name w:val="Main Bullet Char"/>
    <w:basedOn w:val="ListParagraphChar"/>
    <w:link w:val="MainBullet"/>
    <w:rsid w:val="003323D4"/>
    <w:rPr>
      <w:rFonts w:ascii="Arial" w:hAnsi="Arial" w:cs="Arial"/>
    </w:rPr>
  </w:style>
  <w:style w:type="paragraph" w:customStyle="1" w:styleId="SmallAHRQPubNo">
    <w:name w:val="Small AHRQ Pub No."/>
    <w:basedOn w:val="Normal"/>
    <w:link w:val="SmallAHRQPubNoChar"/>
    <w:qFormat/>
    <w:rsid w:val="002A15F6"/>
    <w:pPr>
      <w:spacing w:after="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DefaultParagraphFont"/>
    <w:link w:val="SmallAHRQPubNo"/>
    <w:rsid w:val="002A15F6"/>
    <w:rPr>
      <w:rFonts w:ascii="Arial" w:hAnsi="Arial" w:cs="Arial"/>
      <w:sz w:val="16"/>
      <w:szCs w:val="16"/>
    </w:rPr>
  </w:style>
  <w:style w:type="paragraph" w:customStyle="1" w:styleId="LargeAHRQPubNo">
    <w:name w:val="Large AHRQ Pub No"/>
    <w:basedOn w:val="Normal"/>
    <w:link w:val="LargeAHRQPubNoChar"/>
    <w:qFormat/>
    <w:rsid w:val="0050427E"/>
    <w:pPr>
      <w:jc w:val="right"/>
    </w:pPr>
  </w:style>
  <w:style w:type="character" w:customStyle="1" w:styleId="LargeAHRQPubNoChar">
    <w:name w:val="Large AHRQ Pub No Char"/>
    <w:basedOn w:val="DefaultParagraphFont"/>
    <w:link w:val="LargeAHRQPubNo"/>
    <w:rsid w:val="0050427E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50427E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rsid w:val="0050427E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50427E"/>
  </w:style>
  <w:style w:type="character" w:customStyle="1" w:styleId="ParagraphChar">
    <w:name w:val="Paragraph Char"/>
    <w:basedOn w:val="DefaultParagraphFont"/>
    <w:link w:val="Paragraph"/>
    <w:rsid w:val="0050427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2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E9174-BCE1-4329-8B9E-9D3DF3C93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506</Words>
  <Characters>2759</Characters>
  <Application>Microsoft Office Word</Application>
  <DocSecurity>0</DocSecurity>
  <Lines>137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Pharyngitis Patient Handout</dc:title>
  <dc:subject>Toolkit Material</dc:subject>
  <dc:creator>Agency for Healthcare Research and Quality</dc:creator>
  <cp:keywords>Antibiotic stewardship, antibiotic prescribing, telemedicine, pharyngitis</cp:keywords>
  <dc:description/>
  <cp:lastModifiedBy>Imelda Demus</cp:lastModifiedBy>
  <cp:revision>34</cp:revision>
  <dcterms:created xsi:type="dcterms:W3CDTF">2026-03-18T20:48:00Z</dcterms:created>
  <dcterms:modified xsi:type="dcterms:W3CDTF">2026-08-14T04:45:00Z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