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0F72F114" w:rsidR="000931FB" w:rsidRPr="0023587D" w:rsidRDefault="00380DB0" w:rsidP="0023587D">
      <w:pPr>
        <w:pStyle w:val="Heading1"/>
        <w:sectPr w:rsidR="000931FB" w:rsidRPr="0023587D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 w:rsidRPr="00164296">
        <w:rPr>
          <w:noProof/>
        </w:rPr>
        <w:drawing>
          <wp:anchor distT="0" distB="0" distL="114300" distR="114300" simplePos="0" relativeHeight="251661312" behindDoc="0" locked="0" layoutInCell="1" allowOverlap="1" wp14:anchorId="5FAF2DF6" wp14:editId="178E9407">
            <wp:simplePos x="0" y="0"/>
            <wp:positionH relativeFrom="column">
              <wp:posOffset>4516543</wp:posOffset>
            </wp:positionH>
            <wp:positionV relativeFrom="paragraph">
              <wp:posOffset>571076</wp:posOffset>
            </wp:positionV>
            <wp:extent cx="1591310" cy="1519555"/>
            <wp:effectExtent l="0" t="0" r="8890" b="4445"/>
            <wp:wrapSquare wrapText="bothSides"/>
            <wp:docPr id="133338181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38181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9" t="10794" r="11534" b="13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15D" w:rsidRPr="0023587D">
        <w:t>Acute Diarrhea</w:t>
      </w:r>
      <w:r w:rsidR="008D39A4" w:rsidRPr="0023587D">
        <w:t xml:space="preserve"> </w:t>
      </w:r>
    </w:p>
    <w:p w14:paraId="663790A5" w14:textId="6B33FA2B" w:rsidR="00647E72" w:rsidRPr="0023587D" w:rsidRDefault="008D39A4" w:rsidP="0023587D">
      <w:pPr>
        <w:pStyle w:val="Heading2"/>
      </w:pPr>
      <w:r w:rsidRPr="0023587D">
        <w:t xml:space="preserve">What </w:t>
      </w:r>
      <w:r w:rsidR="00D2498E">
        <w:t>I</w:t>
      </w:r>
      <w:r w:rsidR="00C8068D" w:rsidRPr="0023587D">
        <w:t xml:space="preserve">s </w:t>
      </w:r>
      <w:r w:rsidR="00D2498E">
        <w:t>D</w:t>
      </w:r>
      <w:r w:rsidR="003D615D" w:rsidRPr="0023587D">
        <w:t>iarrhea</w:t>
      </w:r>
      <w:r w:rsidRPr="0023587D">
        <w:t>?</w:t>
      </w:r>
    </w:p>
    <w:p w14:paraId="4756C220" w14:textId="77777777" w:rsidR="00380DB0" w:rsidRDefault="00380DB0" w:rsidP="006A3B1D">
      <w:pPr>
        <w:pStyle w:val="MainBullet"/>
      </w:pPr>
      <w:r>
        <w:t xml:space="preserve">Diarrhea is when stools are loose or watery, often occurring more frequently than usual. </w:t>
      </w:r>
    </w:p>
    <w:p w14:paraId="666215B9" w14:textId="77777777" w:rsidR="00380DB0" w:rsidRDefault="00380DB0" w:rsidP="006A3B1D">
      <w:pPr>
        <w:pStyle w:val="MainBullet"/>
      </w:pPr>
      <w:r>
        <w:t xml:space="preserve">Most infectious cases are caused by viruses, and less commonly by bacteria or parasites. </w:t>
      </w:r>
    </w:p>
    <w:p w14:paraId="65A3B9AA" w14:textId="7EB619D1" w:rsidR="00380DB0" w:rsidRDefault="00380DB0" w:rsidP="006A3B1D">
      <w:pPr>
        <w:pStyle w:val="MainBullet"/>
      </w:pPr>
      <w:r>
        <w:t>Some cases are due to medications (such as antibiotics), certain foods, or chronic digestive conditions.</w:t>
      </w:r>
    </w:p>
    <w:p w14:paraId="6AE681AF" w14:textId="5EF098E4" w:rsidR="008D39A4" w:rsidRPr="0021506A" w:rsidRDefault="00C8068D" w:rsidP="008D39A4">
      <w:pPr>
        <w:pStyle w:val="Heading2"/>
      </w:pPr>
      <w:r>
        <w:t xml:space="preserve">What </w:t>
      </w:r>
      <w:r w:rsidR="00D2498E">
        <w:t>S</w:t>
      </w:r>
      <w:r>
        <w:t xml:space="preserve">hould I </w:t>
      </w:r>
      <w:r w:rsidR="00D2498E">
        <w:t>D</w:t>
      </w:r>
      <w:r>
        <w:t xml:space="preserve">o </w:t>
      </w:r>
      <w:proofErr w:type="gramStart"/>
      <w:r w:rsidR="00D2498E">
        <w:t>T</w:t>
      </w:r>
      <w:r>
        <w:t>o</w:t>
      </w:r>
      <w:proofErr w:type="gramEnd"/>
      <w:r w:rsidR="00E61A6B">
        <w:t xml:space="preserve"> </w:t>
      </w:r>
      <w:r w:rsidR="00D2498E">
        <w:t>F</w:t>
      </w:r>
      <w:r>
        <w:t xml:space="preserve">eel </w:t>
      </w:r>
      <w:r w:rsidR="00D2498E">
        <w:t>B</w:t>
      </w:r>
      <w:r>
        <w:t>etter</w:t>
      </w:r>
      <w:r w:rsidR="008D39A4" w:rsidRPr="008D39A4">
        <w:t>?</w:t>
      </w:r>
    </w:p>
    <w:p w14:paraId="7BCBA0F6" w14:textId="4F2645A8" w:rsidR="00380DB0" w:rsidRDefault="00380DB0" w:rsidP="006A3B1D">
      <w:pPr>
        <w:pStyle w:val="MainBullet"/>
      </w:pPr>
      <w:r>
        <w:t>Stay hydrated: Drink plenty of fluids such as water, oral rehydration solutions (e.g., Pedialyte</w:t>
      </w:r>
      <w:r w:rsidRPr="00A431B3">
        <w:rPr>
          <w:vertAlign w:val="superscript"/>
        </w:rPr>
        <w:t>®</w:t>
      </w:r>
      <w:r>
        <w:t>), diluted juice, or broth</w:t>
      </w:r>
      <w:r w:rsidR="00CA64FD">
        <w:t xml:space="preserve">; </w:t>
      </w:r>
      <w:r w:rsidR="005D222B">
        <w:t>s</w:t>
      </w:r>
      <w:r w:rsidR="00CA3088" w:rsidRPr="00CA3088">
        <w:t>ports drinks are less ideal because of their sugar content and should only be used if preferred options are unavailable or unlikely to be tolerated.</w:t>
      </w:r>
    </w:p>
    <w:p w14:paraId="4DEAEA3D" w14:textId="77777777" w:rsidR="00380DB0" w:rsidRDefault="00380DB0" w:rsidP="006A3B1D">
      <w:pPr>
        <w:pStyle w:val="MainBullet"/>
      </w:pPr>
      <w:r>
        <w:t>Eat bland foods: Try bananas, rice, applesauce, and toast (“BRAT” diet) and slowly return to your regular diet as you feel better.</w:t>
      </w:r>
    </w:p>
    <w:p w14:paraId="4828FD27" w14:textId="77777777" w:rsidR="00380DB0" w:rsidRDefault="00380DB0" w:rsidP="006A3B1D">
      <w:pPr>
        <w:pStyle w:val="MainBullet"/>
      </w:pPr>
      <w:r>
        <w:t>Rest and avoid strenuous activity until you recover.</w:t>
      </w:r>
    </w:p>
    <w:p w14:paraId="67849696" w14:textId="77777777" w:rsidR="00380DB0" w:rsidRDefault="00380DB0" w:rsidP="006A3B1D">
      <w:pPr>
        <w:pStyle w:val="MainBullet"/>
      </w:pPr>
      <w:r>
        <w:t>Over-the-counter options: Loperamide (Imodium</w:t>
      </w:r>
      <w:r w:rsidRPr="00A431B3">
        <w:rPr>
          <w:vertAlign w:val="superscript"/>
        </w:rPr>
        <w:t>®</w:t>
      </w:r>
      <w:r>
        <w:t>) can help reduce stool frequency in adults who do not have a fever or bloody stools. Bismuth salicylate (Pepto-Bismol</w:t>
      </w:r>
      <w:r w:rsidRPr="00A431B3">
        <w:rPr>
          <w:vertAlign w:val="superscript"/>
        </w:rPr>
        <w:t>®</w:t>
      </w:r>
      <w:r>
        <w:t>) can also be considered for adults with diarrhea. Both loperamide and bismuth salicylate can be dangerous for children.</w:t>
      </w:r>
    </w:p>
    <w:p w14:paraId="6491D507" w14:textId="77777777" w:rsidR="00380DB0" w:rsidRDefault="00380DB0" w:rsidP="006A3B1D">
      <w:pPr>
        <w:pStyle w:val="MainBullet"/>
      </w:pPr>
      <w:r>
        <w:t>Some people take probiotics, although we don’t know yet how well these work.</w:t>
      </w:r>
    </w:p>
    <w:p w14:paraId="01470035" w14:textId="7DC65E6B" w:rsidR="00380DB0" w:rsidRDefault="00380DB0" w:rsidP="006A3B1D">
      <w:pPr>
        <w:pStyle w:val="MainBullet"/>
      </w:pPr>
      <w:r>
        <w:t xml:space="preserve">Avoid alcohol, caffeine, very greasy, or high-sugar foods until symptoms </w:t>
      </w:r>
      <w:proofErr w:type="gramStart"/>
      <w:r>
        <w:t>resolve</w:t>
      </w:r>
      <w:proofErr w:type="gramEnd"/>
      <w:r>
        <w:t>.</w:t>
      </w:r>
    </w:p>
    <w:p w14:paraId="77D48C88" w14:textId="4F791B8D" w:rsidR="00F2117B" w:rsidRPr="0021506A" w:rsidRDefault="00F2117B" w:rsidP="00F2117B">
      <w:pPr>
        <w:pStyle w:val="Heading2"/>
      </w:pPr>
      <w:r>
        <w:t>Wh</w:t>
      </w:r>
      <w:r w:rsidR="00380DB0">
        <w:t>y</w:t>
      </w:r>
      <w:r>
        <w:t xml:space="preserve"> </w:t>
      </w:r>
      <w:r w:rsidR="00E22AE1">
        <w:t>A</w:t>
      </w:r>
      <w:r w:rsidR="00380DB0">
        <w:t xml:space="preserve">re </w:t>
      </w:r>
      <w:r w:rsidR="00E22AE1">
        <w:t>A</w:t>
      </w:r>
      <w:r w:rsidR="00380DB0">
        <w:t xml:space="preserve">ntibiotics </w:t>
      </w:r>
      <w:r w:rsidR="00E22AE1">
        <w:t>R</w:t>
      </w:r>
      <w:r w:rsidR="00380DB0">
        <w:t xml:space="preserve">arely </w:t>
      </w:r>
      <w:r w:rsidR="00E22AE1">
        <w:t>N</w:t>
      </w:r>
      <w:r w:rsidR="00380DB0">
        <w:t xml:space="preserve">eeded for </w:t>
      </w:r>
      <w:r w:rsidR="00E22AE1">
        <w:t>D</w:t>
      </w:r>
      <w:r w:rsidR="00380DB0">
        <w:t>iarrhea</w:t>
      </w:r>
      <w:r w:rsidRPr="008D39A4">
        <w:t>?</w:t>
      </w:r>
    </w:p>
    <w:p w14:paraId="44A21032" w14:textId="77777777" w:rsidR="00380DB0" w:rsidRDefault="00380DB0" w:rsidP="006A3B1D">
      <w:pPr>
        <w:pStyle w:val="MainBullet"/>
      </w:pPr>
      <w:r>
        <w:t>Most infectious diarrhea is caused by viruses, which do not respond to antibiotics.</w:t>
      </w:r>
    </w:p>
    <w:p w14:paraId="1854271B" w14:textId="77777777" w:rsidR="00380DB0" w:rsidRDefault="00380DB0" w:rsidP="006A3B1D">
      <w:pPr>
        <w:pStyle w:val="MainBullet"/>
      </w:pPr>
      <w:r>
        <w:t xml:space="preserve">Unnecessary antibiotics can prolong symptoms, cause side effects, and increase your risk of </w:t>
      </w:r>
      <w:r w:rsidRPr="00380DB0">
        <w:rPr>
          <w:i/>
          <w:iCs/>
        </w:rPr>
        <w:t>C. difficile</w:t>
      </w:r>
      <w:r>
        <w:t xml:space="preserve"> infection.</w:t>
      </w:r>
    </w:p>
    <w:p w14:paraId="0B2F35BF" w14:textId="669B4D69" w:rsidR="00380DB0" w:rsidRPr="00F2117B" w:rsidRDefault="00380DB0" w:rsidP="006A3B1D">
      <w:pPr>
        <w:pStyle w:val="MainBullet"/>
      </w:pPr>
      <w:r>
        <w:t>Antibiotics are used only for certain confirmed bacterial infections.</w:t>
      </w:r>
    </w:p>
    <w:p w14:paraId="3E574AF2" w14:textId="7B93EC9F" w:rsidR="008D39A4" w:rsidRPr="008D39A4" w:rsidRDefault="00C8068D" w:rsidP="008D39A4">
      <w:pPr>
        <w:pStyle w:val="Heading2"/>
      </w:pPr>
      <w:r>
        <w:t xml:space="preserve">When </w:t>
      </w:r>
      <w:r w:rsidR="00E22AE1">
        <w:t>S</w:t>
      </w:r>
      <w:r>
        <w:t xml:space="preserve">hould I </w:t>
      </w:r>
      <w:r w:rsidR="00E22AE1">
        <w:t>C</w:t>
      </w:r>
      <w:r>
        <w:t xml:space="preserve">ontact </w:t>
      </w:r>
      <w:r w:rsidR="00E22AE1">
        <w:t>M</w:t>
      </w:r>
      <w:r>
        <w:t xml:space="preserve">y </w:t>
      </w:r>
      <w:r w:rsidR="00E22AE1">
        <w:t>C</w:t>
      </w:r>
      <w:r>
        <w:t>linician</w:t>
      </w:r>
      <w:r w:rsidR="008D39A4" w:rsidRPr="008D39A4">
        <w:t>?</w:t>
      </w:r>
    </w:p>
    <w:p w14:paraId="2C0E6F14" w14:textId="74E97D27" w:rsidR="00380DB0" w:rsidRDefault="00380DB0" w:rsidP="006A3B1D">
      <w:pPr>
        <w:pStyle w:val="MainBullet"/>
      </w:pPr>
      <w:r>
        <w:t>You will usually start to feel better within 3 days. See a clinician if you have</w:t>
      </w:r>
      <w:r w:rsidR="005D222B">
        <w:t>—</w:t>
      </w:r>
    </w:p>
    <w:p w14:paraId="40C82CC7" w14:textId="2DBF1E54" w:rsidR="00380DB0" w:rsidRDefault="00380DB0" w:rsidP="006A3B1D">
      <w:pPr>
        <w:pStyle w:val="Sub-Bullet"/>
      </w:pPr>
      <w:r>
        <w:t>Fever higher than 101.3</w:t>
      </w:r>
      <w:r w:rsidR="005D222B">
        <w:t xml:space="preserve"> degrees</w:t>
      </w:r>
      <w:r>
        <w:t xml:space="preserve"> Fahrenheit (38.5</w:t>
      </w:r>
      <w:r w:rsidR="005D222B">
        <w:t xml:space="preserve"> degrees</w:t>
      </w:r>
      <w:r>
        <w:t xml:space="preserve"> Celsius)</w:t>
      </w:r>
    </w:p>
    <w:p w14:paraId="5A6AB851" w14:textId="77777777" w:rsidR="00380DB0" w:rsidRDefault="00380DB0" w:rsidP="006A3B1D">
      <w:pPr>
        <w:pStyle w:val="Sub-Bullet"/>
      </w:pPr>
      <w:r>
        <w:t>Bloody or black/tarry stools</w:t>
      </w:r>
    </w:p>
    <w:p w14:paraId="4B2DD617" w14:textId="77777777" w:rsidR="00380DB0" w:rsidRDefault="00380DB0" w:rsidP="006A3B1D">
      <w:pPr>
        <w:pStyle w:val="Sub-Bullet"/>
      </w:pPr>
      <w:r>
        <w:t>Severe abdominal pain or swelling</w:t>
      </w:r>
    </w:p>
    <w:p w14:paraId="387B01F4" w14:textId="77777777" w:rsidR="00380DB0" w:rsidRDefault="00380DB0" w:rsidP="006A3B1D">
      <w:pPr>
        <w:pStyle w:val="Sub-Bullet"/>
      </w:pPr>
      <w:r>
        <w:t>Signs of dehydration (dry mouth, dizziness, little or no urination)</w:t>
      </w:r>
    </w:p>
    <w:p w14:paraId="6206C00F" w14:textId="77777777" w:rsidR="00380DB0" w:rsidRDefault="00380DB0" w:rsidP="006A3B1D">
      <w:pPr>
        <w:pStyle w:val="Sub-Bullet"/>
      </w:pPr>
      <w:r>
        <w:t>Diarrhea lasting more than 7 days</w:t>
      </w:r>
    </w:p>
    <w:p w14:paraId="3802F829" w14:textId="77777777" w:rsidR="00380DB0" w:rsidRDefault="00380DB0" w:rsidP="006A3B1D">
      <w:pPr>
        <w:pStyle w:val="Sub-Bullet"/>
      </w:pPr>
      <w:r>
        <w:t xml:space="preserve">Recent antibiotic use and new diarrhea </w:t>
      </w:r>
    </w:p>
    <w:p w14:paraId="72C6FC89" w14:textId="36B0ACCB" w:rsidR="00C8068D" w:rsidRPr="00F3390E" w:rsidRDefault="00380DB0" w:rsidP="006A3B1D">
      <w:pPr>
        <w:pStyle w:val="Sub-Bullet"/>
      </w:pPr>
      <w:r>
        <w:t>A weakened immune system, are pregnant, or are very young/elderly</w:t>
      </w:r>
      <w:r w:rsidR="00E61A6B">
        <w:t xml:space="preserve"> </w:t>
      </w:r>
    </w:p>
    <w:p w14:paraId="2E4CCC44" w14:textId="77777777" w:rsidR="004201CA" w:rsidRDefault="004201CA" w:rsidP="00F3390E">
      <w:pPr>
        <w:ind w:left="90"/>
      </w:pPr>
    </w:p>
    <w:p w14:paraId="5AFFC33B" w14:textId="77777777" w:rsidR="004201CA" w:rsidRDefault="004201CA" w:rsidP="00F3390E">
      <w:pPr>
        <w:ind w:left="90"/>
      </w:pPr>
    </w:p>
    <w:p w14:paraId="7F8C3508" w14:textId="47973660" w:rsidR="0023587D" w:rsidRPr="00A431B3" w:rsidRDefault="0023587D" w:rsidP="006A3B1D">
      <w:pPr>
        <w:pStyle w:val="SmallPubNo"/>
        <w:rPr>
          <w:sz w:val="20"/>
          <w:szCs w:val="20"/>
        </w:rPr>
      </w:pPr>
      <w:r w:rsidRPr="00A431B3">
        <w:rPr>
          <w:sz w:val="20"/>
          <w:szCs w:val="20"/>
        </w:rPr>
        <w:t>AHRQ Pub. No. 26(27)-0021</w:t>
      </w:r>
    </w:p>
    <w:p w14:paraId="02FFB747" w14:textId="1896E97A" w:rsidR="008C4524" w:rsidRDefault="0023587D" w:rsidP="006A3B1D">
      <w:pPr>
        <w:pStyle w:val="SmallPubNo"/>
        <w:rPr>
          <w:sz w:val="20"/>
          <w:szCs w:val="20"/>
        </w:rPr>
      </w:pPr>
      <w:r w:rsidRPr="00A431B3">
        <w:rPr>
          <w:sz w:val="20"/>
          <w:szCs w:val="20"/>
        </w:rPr>
        <w:t>October 2026</w:t>
      </w:r>
    </w:p>
    <w:p w14:paraId="7087A643" w14:textId="77777777" w:rsidR="008C4524" w:rsidRDefault="008C4524">
      <w:pPr>
        <w:contextualSpacing w:val="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3510274" w14:textId="3DAD62C8" w:rsidR="002C0535" w:rsidRPr="00674CE0" w:rsidRDefault="002C0535" w:rsidP="00A431B3">
      <w:pPr>
        <w:pStyle w:val="DirectionsforAddingLogo"/>
        <w:jc w:val="left"/>
      </w:pPr>
      <w:r w:rsidRPr="00674CE0">
        <w:lastRenderedPageBreak/>
        <w:t>Directions for Adding Your Logo to Your Document</w:t>
      </w:r>
    </w:p>
    <w:p w14:paraId="65D80B08" w14:textId="5378FBB3" w:rsidR="002C0535" w:rsidRPr="003176DA" w:rsidRDefault="002C0535" w:rsidP="00A431B3">
      <w:pPr>
        <w:pStyle w:val="Paragraph"/>
      </w:pPr>
      <w:r w:rsidRPr="00341AE8">
        <w:t>If you choose to add a logo to this document, you can place it in the footer, below the article</w:t>
      </w:r>
      <w:r w:rsidR="00341AE8">
        <w:t xml:space="preserve"> </w:t>
      </w:r>
      <w:r w:rsidRPr="00341AE8">
        <w:t xml:space="preserve">development content. </w:t>
      </w:r>
    </w:p>
    <w:p w14:paraId="2C2C2B84" w14:textId="77777777" w:rsidR="002C0535" w:rsidRPr="00341AE8" w:rsidRDefault="002C0535" w:rsidP="00A431B3">
      <w:pPr>
        <w:pStyle w:val="Paragraph"/>
      </w:pPr>
      <w:r w:rsidRPr="00341AE8">
        <w:t xml:space="preserve">Steps: </w:t>
      </w:r>
    </w:p>
    <w:p w14:paraId="358E393A" w14:textId="77777777" w:rsidR="002C0535" w:rsidRPr="00341AE8" w:rsidRDefault="002C0535" w:rsidP="006A3B1D">
      <w:pPr>
        <w:pStyle w:val="NumberedList"/>
      </w:pPr>
      <w:r w:rsidRPr="0023587D">
        <w:t>Open</w:t>
      </w:r>
      <w:r w:rsidRPr="00341AE8">
        <w:t xml:space="preserve">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6A3B1D">
      <w:pPr>
        <w:pStyle w:val="NumberedList"/>
      </w:pPr>
      <w:r w:rsidRPr="00341AE8">
        <w:t>Make sure your cursor is below the bottom line (or wherever you want your logo).</w:t>
      </w:r>
    </w:p>
    <w:p w14:paraId="3508844E" w14:textId="77777777" w:rsidR="002C0535" w:rsidRPr="00341AE8" w:rsidRDefault="002C0535" w:rsidP="006A3B1D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6A3B1D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6A3B1D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insert button.</w:t>
      </w:r>
    </w:p>
    <w:p w14:paraId="6E449F63" w14:textId="77777777" w:rsidR="002C0535" w:rsidRPr="00341AE8" w:rsidRDefault="002C0535" w:rsidP="006A3B1D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6A3B1D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6A3B1D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1E6CAA38" w14:textId="7EE09C37" w:rsidR="0023587D" w:rsidRPr="0023587D" w:rsidRDefault="0023587D" w:rsidP="0038153C">
      <w:pPr>
        <w:pStyle w:val="LargePubNo"/>
        <w:spacing w:before="6800"/>
      </w:pPr>
      <w:r w:rsidRPr="0023587D">
        <w:t>AHRQ Pub. No. 26(27)-0021</w:t>
      </w:r>
    </w:p>
    <w:p w14:paraId="2B0756A1" w14:textId="39B8B2BA" w:rsidR="00D805D2" w:rsidRPr="00341AE8" w:rsidRDefault="0023587D" w:rsidP="006A3B1D">
      <w:pPr>
        <w:pStyle w:val="LargePubNo"/>
      </w:pPr>
      <w:r w:rsidRPr="0023587D">
        <w:t>October 2026</w:t>
      </w:r>
    </w:p>
    <w:sectPr w:rsidR="00D805D2" w:rsidRPr="00341AE8" w:rsidSect="00344AFF">
      <w:headerReference w:type="default" r:id="rId14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2EFB1" w14:textId="77777777" w:rsidR="001F4C06" w:rsidRDefault="001F4C06" w:rsidP="00341AE8">
      <w:r>
        <w:separator/>
      </w:r>
    </w:p>
  </w:endnote>
  <w:endnote w:type="continuationSeparator" w:id="0">
    <w:p w14:paraId="733B35D1" w14:textId="77777777" w:rsidR="001F4C06" w:rsidRDefault="001F4C06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9663148" name="Picture 1966314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5DD9A8E8" w:rsidR="000931FB" w:rsidRPr="00F3390E" w:rsidRDefault="00F3390E" w:rsidP="00F3390E">
    <w:pPr>
      <w:pStyle w:val="Footer"/>
    </w:pPr>
    <w:r w:rsidRPr="00341AE8">
      <w:t>Improving Antibiotic Use</w:t>
    </w:r>
    <w:r w:rsidRPr="00341AE8">
      <w:tab/>
    </w:r>
    <w:r>
      <w:tab/>
    </w:r>
    <w:r w:rsidR="00380DB0">
      <w:t>Diarrhea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77777777" w:rsidR="00341AE8" w:rsidRDefault="000931FB" w:rsidP="00341AE8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3E8262F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2129391629" name="Picture 21293916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4477AFC6" w:rsidR="000931FB" w:rsidRPr="00341AE8" w:rsidRDefault="000931FB" w:rsidP="00341AE8">
    <w:pPr>
      <w:pStyle w:val="Footer"/>
    </w:pPr>
    <w:r w:rsidRPr="00341AE8">
      <w:t>Improving Antibiotic Use</w:t>
    </w:r>
    <w:r w:rsidRPr="00341AE8">
      <w:tab/>
    </w:r>
    <w:r w:rsidR="00341AE8">
      <w:tab/>
    </w:r>
    <w:r w:rsidR="00380DB0">
      <w:t>Diarrhea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BF7F6" w14:textId="77777777" w:rsidR="001F4C06" w:rsidRDefault="001F4C06" w:rsidP="00341AE8">
      <w:r>
        <w:separator/>
      </w:r>
    </w:p>
  </w:footnote>
  <w:footnote w:type="continuationSeparator" w:id="0">
    <w:p w14:paraId="1B32B7D9" w14:textId="77777777" w:rsidR="001F4C06" w:rsidRDefault="001F4C06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4AE96F62" w:rsidR="000931FB" w:rsidRDefault="0023587D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2341" behindDoc="0" locked="0" layoutInCell="1" allowOverlap="1" wp14:anchorId="7862D2FF" wp14:editId="71CB959A">
          <wp:simplePos x="0" y="0"/>
          <wp:positionH relativeFrom="margin">
            <wp:align>right</wp:align>
          </wp:positionH>
          <wp:positionV relativeFrom="paragraph">
            <wp:posOffset>95250</wp:posOffset>
          </wp:positionV>
          <wp:extent cx="1952625" cy="683419"/>
          <wp:effectExtent l="0" t="0" r="0" b="0"/>
          <wp:wrapNone/>
          <wp:docPr id="715030180" name="Picture 2" descr="Agency for Healthcare Research and Quality logo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030180" name="Picture 2" descr="Agency for Healthcare Research and Quality logo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E89A72" id="Rectangle 2135592831" o:spid="_x0000_s1026" alt="&quot;&quot;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 fillcolor="#fcd605" stroked="f" strokeweight="2pt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2066949974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97267108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2072059486" name="Picture 207205948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81FAB650"/>
    <w:lvl w:ilvl="0" w:tplc="8BDE5E64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125BA"/>
    <w:multiLevelType w:val="hybridMultilevel"/>
    <w:tmpl w:val="0F50B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10025"/>
    <w:multiLevelType w:val="hybridMultilevel"/>
    <w:tmpl w:val="C0A29046"/>
    <w:lvl w:ilvl="0" w:tplc="36FA6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13DAC"/>
    <w:multiLevelType w:val="hybridMultilevel"/>
    <w:tmpl w:val="9C5853B4"/>
    <w:lvl w:ilvl="0" w:tplc="A6CA40C6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A42A7778">
      <w:start w:val="1"/>
      <w:numFmt w:val="bullet"/>
      <w:pStyle w:val="Sub-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8472BF"/>
    <w:multiLevelType w:val="hybridMultilevel"/>
    <w:tmpl w:val="95FA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6366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6"/>
  </w:num>
  <w:num w:numId="4" w16cid:durableId="3945449">
    <w:abstractNumId w:val="7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4"/>
  </w:num>
  <w:num w:numId="8" w16cid:durableId="707529471">
    <w:abstractNumId w:val="2"/>
  </w:num>
  <w:num w:numId="9" w16cid:durableId="1733581466">
    <w:abstractNumId w:val="10"/>
  </w:num>
  <w:num w:numId="10" w16cid:durableId="372073379">
    <w:abstractNumId w:val="8"/>
  </w:num>
  <w:num w:numId="11" w16cid:durableId="1609656923">
    <w:abstractNumId w:val="3"/>
  </w:num>
  <w:num w:numId="12" w16cid:durableId="449207002">
    <w:abstractNumId w:val="5"/>
  </w:num>
  <w:num w:numId="13" w16cid:durableId="1100947924">
    <w:abstractNumId w:val="9"/>
  </w:num>
  <w:num w:numId="14" w16cid:durableId="7901761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0377C"/>
    <w:rsid w:val="00023F62"/>
    <w:rsid w:val="00034677"/>
    <w:rsid w:val="00050627"/>
    <w:rsid w:val="00051B18"/>
    <w:rsid w:val="00053B04"/>
    <w:rsid w:val="00067068"/>
    <w:rsid w:val="000845BC"/>
    <w:rsid w:val="000931FB"/>
    <w:rsid w:val="000B63F5"/>
    <w:rsid w:val="000D6C15"/>
    <w:rsid w:val="00120BB2"/>
    <w:rsid w:val="00124666"/>
    <w:rsid w:val="00130F7E"/>
    <w:rsid w:val="00132868"/>
    <w:rsid w:val="001414B5"/>
    <w:rsid w:val="00161C4C"/>
    <w:rsid w:val="00164296"/>
    <w:rsid w:val="00195652"/>
    <w:rsid w:val="001970A0"/>
    <w:rsid w:val="001D0CE0"/>
    <w:rsid w:val="001D38DD"/>
    <w:rsid w:val="001F4C06"/>
    <w:rsid w:val="001F77BD"/>
    <w:rsid w:val="00214622"/>
    <w:rsid w:val="0021506A"/>
    <w:rsid w:val="00221BC5"/>
    <w:rsid w:val="0023587D"/>
    <w:rsid w:val="002547A7"/>
    <w:rsid w:val="0026234C"/>
    <w:rsid w:val="00262CC8"/>
    <w:rsid w:val="00270862"/>
    <w:rsid w:val="00277D11"/>
    <w:rsid w:val="002B437A"/>
    <w:rsid w:val="002C0535"/>
    <w:rsid w:val="002C7ED7"/>
    <w:rsid w:val="002E25BD"/>
    <w:rsid w:val="002F4F0D"/>
    <w:rsid w:val="003176DA"/>
    <w:rsid w:val="00321207"/>
    <w:rsid w:val="003260BA"/>
    <w:rsid w:val="003305E8"/>
    <w:rsid w:val="003349D4"/>
    <w:rsid w:val="00341AE8"/>
    <w:rsid w:val="00344AFF"/>
    <w:rsid w:val="00345F82"/>
    <w:rsid w:val="0034655B"/>
    <w:rsid w:val="00380DB0"/>
    <w:rsid w:val="0038153C"/>
    <w:rsid w:val="00395233"/>
    <w:rsid w:val="003C17BD"/>
    <w:rsid w:val="003D3FD8"/>
    <w:rsid w:val="003D615D"/>
    <w:rsid w:val="00413E40"/>
    <w:rsid w:val="004201CA"/>
    <w:rsid w:val="00452270"/>
    <w:rsid w:val="00461E54"/>
    <w:rsid w:val="004C21F8"/>
    <w:rsid w:val="004D1974"/>
    <w:rsid w:val="004D1E24"/>
    <w:rsid w:val="004E2B99"/>
    <w:rsid w:val="005356D6"/>
    <w:rsid w:val="00544BA3"/>
    <w:rsid w:val="00582B22"/>
    <w:rsid w:val="0059793D"/>
    <w:rsid w:val="005D222B"/>
    <w:rsid w:val="005E3624"/>
    <w:rsid w:val="00610E31"/>
    <w:rsid w:val="00647E72"/>
    <w:rsid w:val="00663186"/>
    <w:rsid w:val="00673DC8"/>
    <w:rsid w:val="00674CE0"/>
    <w:rsid w:val="00681301"/>
    <w:rsid w:val="00692D2E"/>
    <w:rsid w:val="006A36F4"/>
    <w:rsid w:val="006A3B1D"/>
    <w:rsid w:val="006C039B"/>
    <w:rsid w:val="006C1BF3"/>
    <w:rsid w:val="006C5454"/>
    <w:rsid w:val="006E3A7D"/>
    <w:rsid w:val="007107A3"/>
    <w:rsid w:val="0071505A"/>
    <w:rsid w:val="00716E33"/>
    <w:rsid w:val="007263CB"/>
    <w:rsid w:val="007564E9"/>
    <w:rsid w:val="00774AA2"/>
    <w:rsid w:val="00797C6B"/>
    <w:rsid w:val="007A2FE2"/>
    <w:rsid w:val="007B7AB7"/>
    <w:rsid w:val="007C03AF"/>
    <w:rsid w:val="007D21DA"/>
    <w:rsid w:val="007E6238"/>
    <w:rsid w:val="007F40B5"/>
    <w:rsid w:val="00815D5E"/>
    <w:rsid w:val="008174DB"/>
    <w:rsid w:val="00830777"/>
    <w:rsid w:val="008C296B"/>
    <w:rsid w:val="008C4524"/>
    <w:rsid w:val="008D39A4"/>
    <w:rsid w:val="008D5AA6"/>
    <w:rsid w:val="008F1966"/>
    <w:rsid w:val="009666A4"/>
    <w:rsid w:val="0097350F"/>
    <w:rsid w:val="00973DE7"/>
    <w:rsid w:val="00994A52"/>
    <w:rsid w:val="009E353E"/>
    <w:rsid w:val="00A06A23"/>
    <w:rsid w:val="00A123D7"/>
    <w:rsid w:val="00A152A9"/>
    <w:rsid w:val="00A17AA4"/>
    <w:rsid w:val="00A431B3"/>
    <w:rsid w:val="00A70333"/>
    <w:rsid w:val="00AA1CA7"/>
    <w:rsid w:val="00AB09E2"/>
    <w:rsid w:val="00AC1DFA"/>
    <w:rsid w:val="00AC2A20"/>
    <w:rsid w:val="00AD1213"/>
    <w:rsid w:val="00B06956"/>
    <w:rsid w:val="00B840B9"/>
    <w:rsid w:val="00B96CE1"/>
    <w:rsid w:val="00BB0188"/>
    <w:rsid w:val="00BC31DC"/>
    <w:rsid w:val="00BE7C51"/>
    <w:rsid w:val="00C12BC1"/>
    <w:rsid w:val="00C20B66"/>
    <w:rsid w:val="00C216F9"/>
    <w:rsid w:val="00C34D0D"/>
    <w:rsid w:val="00C359CA"/>
    <w:rsid w:val="00C47FE7"/>
    <w:rsid w:val="00C6064F"/>
    <w:rsid w:val="00C8068D"/>
    <w:rsid w:val="00C8565D"/>
    <w:rsid w:val="00CA3088"/>
    <w:rsid w:val="00CA64FD"/>
    <w:rsid w:val="00CB0815"/>
    <w:rsid w:val="00CB4AE3"/>
    <w:rsid w:val="00CC2D3E"/>
    <w:rsid w:val="00CD0C79"/>
    <w:rsid w:val="00D14551"/>
    <w:rsid w:val="00D2498E"/>
    <w:rsid w:val="00D3160D"/>
    <w:rsid w:val="00D46820"/>
    <w:rsid w:val="00D57291"/>
    <w:rsid w:val="00D6059C"/>
    <w:rsid w:val="00D712F7"/>
    <w:rsid w:val="00D805D2"/>
    <w:rsid w:val="00D81702"/>
    <w:rsid w:val="00DA7672"/>
    <w:rsid w:val="00DB4764"/>
    <w:rsid w:val="00DE7558"/>
    <w:rsid w:val="00DF4A46"/>
    <w:rsid w:val="00DF4E2D"/>
    <w:rsid w:val="00E22AE1"/>
    <w:rsid w:val="00E61A6B"/>
    <w:rsid w:val="00E75DEF"/>
    <w:rsid w:val="00E86C78"/>
    <w:rsid w:val="00E94130"/>
    <w:rsid w:val="00EB2D34"/>
    <w:rsid w:val="00EB580B"/>
    <w:rsid w:val="00EC2C96"/>
    <w:rsid w:val="00ED5AA7"/>
    <w:rsid w:val="00F052D7"/>
    <w:rsid w:val="00F13D46"/>
    <w:rsid w:val="00F179BB"/>
    <w:rsid w:val="00F2117B"/>
    <w:rsid w:val="00F3223E"/>
    <w:rsid w:val="00F3390E"/>
    <w:rsid w:val="00F4658D"/>
    <w:rsid w:val="00FE69CA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E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4B5"/>
    <w:pPr>
      <w:spacing w:after="36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341AE8"/>
    <w:pPr>
      <w:spacing w:before="240" w:after="120"/>
      <w:outlineLvl w:val="1"/>
    </w:pPr>
    <w:rPr>
      <w:b/>
      <w:bCs/>
      <w:color w:val="aut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94130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41AE8"/>
    <w:rPr>
      <w:rFonts w:ascii="Arial" w:hAnsi="Arial" w:cs="Arial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paragraph" w:styleId="Revision">
    <w:name w:val="Revision"/>
    <w:hidden/>
    <w:uiPriority w:val="99"/>
    <w:semiHidden/>
    <w:rsid w:val="00CA3088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Normal"/>
    <w:link w:val="MainBulletChar"/>
    <w:qFormat/>
    <w:rsid w:val="0023587D"/>
    <w:pPr>
      <w:numPr>
        <w:numId w:val="9"/>
      </w:numPr>
      <w:spacing w:after="0" w:line="240" w:lineRule="auto"/>
      <w:contextualSpacing w:val="0"/>
    </w:pPr>
  </w:style>
  <w:style w:type="character" w:customStyle="1" w:styleId="MainBulletChar">
    <w:name w:val="Main Bullet Char"/>
    <w:basedOn w:val="DefaultParagraphFont"/>
    <w:link w:val="MainBullet"/>
    <w:rsid w:val="0023587D"/>
    <w:rPr>
      <w:rFonts w:ascii="Arial" w:hAnsi="Arial" w:cs="Arial"/>
    </w:rPr>
  </w:style>
  <w:style w:type="paragraph" w:customStyle="1" w:styleId="Sub-Bullet">
    <w:name w:val="Sub-Bullet"/>
    <w:basedOn w:val="Normal"/>
    <w:link w:val="Sub-BulletChar"/>
    <w:qFormat/>
    <w:rsid w:val="0023587D"/>
    <w:pPr>
      <w:numPr>
        <w:ilvl w:val="1"/>
        <w:numId w:val="9"/>
      </w:numPr>
      <w:spacing w:after="0" w:line="240" w:lineRule="auto"/>
      <w:contextualSpacing w:val="0"/>
    </w:pPr>
  </w:style>
  <w:style w:type="character" w:customStyle="1" w:styleId="Sub-BulletChar">
    <w:name w:val="Sub-Bullet Char"/>
    <w:basedOn w:val="DefaultParagraphFont"/>
    <w:link w:val="Sub-Bullet"/>
    <w:rsid w:val="0023587D"/>
    <w:rPr>
      <w:rFonts w:ascii="Arial" w:hAnsi="Arial" w:cs="Arial"/>
    </w:rPr>
  </w:style>
  <w:style w:type="paragraph" w:customStyle="1" w:styleId="SmallPubNo">
    <w:name w:val="Small Pub No."/>
    <w:basedOn w:val="Normal"/>
    <w:link w:val="SmallPubNoChar"/>
    <w:qFormat/>
    <w:rsid w:val="0023587D"/>
    <w:pPr>
      <w:spacing w:after="0"/>
      <w:jc w:val="right"/>
    </w:pPr>
    <w:rPr>
      <w:sz w:val="16"/>
      <w:szCs w:val="16"/>
    </w:rPr>
  </w:style>
  <w:style w:type="character" w:customStyle="1" w:styleId="SmallPubNoChar">
    <w:name w:val="Small Pub No. Char"/>
    <w:basedOn w:val="DefaultParagraphFont"/>
    <w:link w:val="SmallPubNo"/>
    <w:rsid w:val="0023587D"/>
    <w:rPr>
      <w:rFonts w:ascii="Arial" w:hAnsi="Arial" w:cs="Arial"/>
      <w:sz w:val="16"/>
      <w:szCs w:val="16"/>
    </w:rPr>
  </w:style>
  <w:style w:type="paragraph" w:customStyle="1" w:styleId="LargePubNo">
    <w:name w:val="Large Pub No."/>
    <w:basedOn w:val="Normal"/>
    <w:link w:val="LargePubNoChar"/>
    <w:qFormat/>
    <w:rsid w:val="0023587D"/>
    <w:pPr>
      <w:jc w:val="right"/>
    </w:pPr>
  </w:style>
  <w:style w:type="character" w:customStyle="1" w:styleId="LargePubNoChar">
    <w:name w:val="Large Pub No. Char"/>
    <w:basedOn w:val="DefaultParagraphFont"/>
    <w:link w:val="LargePubNo"/>
    <w:rsid w:val="0023587D"/>
    <w:rPr>
      <w:rFonts w:ascii="Arial" w:hAnsi="Arial" w:cs="Arial"/>
    </w:rPr>
  </w:style>
  <w:style w:type="paragraph" w:customStyle="1" w:styleId="NumberedList">
    <w:name w:val="Numbered List"/>
    <w:basedOn w:val="ListParagraph"/>
    <w:link w:val="NumberedListChar"/>
    <w:qFormat/>
    <w:rsid w:val="0023587D"/>
    <w:pPr>
      <w:numPr>
        <w:numId w:val="8"/>
      </w:numPr>
      <w:spacing w:after="0"/>
    </w:pPr>
  </w:style>
  <w:style w:type="character" w:customStyle="1" w:styleId="NumberedListChar">
    <w:name w:val="Numbered List Char"/>
    <w:basedOn w:val="ListParagraphChar"/>
    <w:link w:val="NumberedList"/>
    <w:rsid w:val="0023587D"/>
    <w:rPr>
      <w:rFonts w:ascii="Arial" w:hAnsi="Arial" w:cs="Arial"/>
    </w:rPr>
  </w:style>
  <w:style w:type="paragraph" w:customStyle="1" w:styleId="Paragraph">
    <w:name w:val="Paragraph"/>
    <w:basedOn w:val="Normal"/>
    <w:link w:val="ParagraphChar"/>
    <w:qFormat/>
    <w:rsid w:val="003176DA"/>
    <w:pPr>
      <w:spacing w:after="0"/>
    </w:pPr>
  </w:style>
  <w:style w:type="character" w:customStyle="1" w:styleId="ParagraphChar">
    <w:name w:val="Paragraph Char"/>
    <w:basedOn w:val="DefaultParagraphFont"/>
    <w:link w:val="Paragraph"/>
    <w:rsid w:val="003176DA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249A22-E25D-4098-A545-AD12BBA139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510</Words>
  <Characters>2772</Characters>
  <Application>Microsoft Office Word</Application>
  <DocSecurity>0</DocSecurity>
  <Lines>138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Acute Diarrhea Patient Handout</dc:title>
  <dc:subject>Toolkit Material</dc:subject>
  <dc:creator>Agency for Healthcare Research and Quality</dc:creator>
  <cp:keywords>Antibiotic stewardship, antibiotic prescribing, telemedicine, diarrhea</cp:keywords>
  <dc:description/>
  <cp:lastModifiedBy>Imelda Demus</cp:lastModifiedBy>
  <cp:revision>21</cp:revision>
  <dcterms:created xsi:type="dcterms:W3CDTF">2026-07-20T13:46:00Z</dcterms:created>
  <dcterms:modified xsi:type="dcterms:W3CDTF">2026-09-04T16:31:00Z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