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7C29400C" w:rsidR="000931FB" w:rsidRDefault="00126565" w:rsidP="00341AE8">
      <w:pPr>
        <w:pStyle w:val="Heading1"/>
        <w:sectPr w:rsidR="000931FB" w:rsidSect="000931FB"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578899" wp14:editId="5DB9F8BD">
            <wp:simplePos x="0" y="0"/>
            <wp:positionH relativeFrom="column">
              <wp:posOffset>4709160</wp:posOffset>
            </wp:positionH>
            <wp:positionV relativeFrom="paragraph">
              <wp:posOffset>106680</wp:posOffset>
            </wp:positionV>
            <wp:extent cx="1234440" cy="822960"/>
            <wp:effectExtent l="0" t="0" r="3810" b="0"/>
            <wp:wrapTight wrapText="bothSides">
              <wp:wrapPolygon edited="0">
                <wp:start x="0" y="0"/>
                <wp:lineTo x="0" y="21000"/>
                <wp:lineTo x="21333" y="21000"/>
                <wp:lineTo x="21333" y="0"/>
                <wp:lineTo x="0" y="0"/>
              </wp:wrapPolygon>
            </wp:wrapTight>
            <wp:docPr id="775438994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38994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9A4">
        <w:t>Urinary Tract Infections</w:t>
      </w:r>
      <w:r>
        <w:t xml:space="preserve">  </w:t>
      </w:r>
    </w:p>
    <w:p w14:paraId="663790A5" w14:textId="2762B279" w:rsidR="00647E72" w:rsidRPr="008B0203" w:rsidRDefault="008D39A4" w:rsidP="008B0203">
      <w:pPr>
        <w:pStyle w:val="Heading2"/>
      </w:pPr>
      <w:r w:rsidRPr="008B0203">
        <w:t xml:space="preserve">What </w:t>
      </w:r>
      <w:r w:rsidR="00F85A06">
        <w:t>C</w:t>
      </w:r>
      <w:r w:rsidRPr="008B0203">
        <w:t xml:space="preserve">an I </w:t>
      </w:r>
      <w:r w:rsidR="00F85A06">
        <w:t>D</w:t>
      </w:r>
      <w:r w:rsidRPr="008B0203">
        <w:t xml:space="preserve">o </w:t>
      </w:r>
      <w:proofErr w:type="gramStart"/>
      <w:r w:rsidR="00F85A06">
        <w:t>T</w:t>
      </w:r>
      <w:r w:rsidRPr="008B0203">
        <w:t>o</w:t>
      </w:r>
      <w:proofErr w:type="gramEnd"/>
      <w:r w:rsidRPr="008B0203">
        <w:t xml:space="preserve"> </w:t>
      </w:r>
      <w:r w:rsidR="00F85A06">
        <w:t>F</w:t>
      </w:r>
      <w:r w:rsidRPr="008B0203">
        <w:t xml:space="preserve">eel </w:t>
      </w:r>
      <w:r w:rsidR="00F85A06">
        <w:t>B</w:t>
      </w:r>
      <w:r w:rsidRPr="008B0203">
        <w:t xml:space="preserve">etter </w:t>
      </w:r>
      <w:r w:rsidR="00F85A06">
        <w:t>B</w:t>
      </w:r>
      <w:r w:rsidRPr="008B0203">
        <w:t xml:space="preserve">esides </w:t>
      </w:r>
      <w:r w:rsidR="00F85A06">
        <w:t>T</w:t>
      </w:r>
      <w:r w:rsidRPr="008B0203">
        <w:t xml:space="preserve">aking </w:t>
      </w:r>
      <w:r w:rsidR="00F85A06">
        <w:t>A</w:t>
      </w:r>
      <w:r w:rsidRPr="008B0203">
        <w:t>ntibiotics?</w:t>
      </w:r>
    </w:p>
    <w:p w14:paraId="012986A4" w14:textId="77777777" w:rsidR="008D39A4" w:rsidRPr="008D39A4" w:rsidRDefault="008D39A4" w:rsidP="00C860F2">
      <w:pPr>
        <w:pStyle w:val="MainBullet"/>
      </w:pPr>
      <w:r w:rsidRPr="008D39A4">
        <w:t>Your symptoms should begin to improve within a few hours of starting antibiotics and significantly improve 2 days after starting antibiotics.</w:t>
      </w:r>
    </w:p>
    <w:p w14:paraId="311EF1AF" w14:textId="77777777" w:rsidR="008D39A4" w:rsidRPr="00CD7229" w:rsidRDefault="008D39A4" w:rsidP="00C860F2">
      <w:pPr>
        <w:pStyle w:val="MainBullet"/>
      </w:pPr>
      <w:r w:rsidRPr="00CD7229">
        <w:t>Aside from acetaminophen (Tylenol</w:t>
      </w:r>
      <w:r w:rsidRPr="00C65EDB">
        <w:rPr>
          <w:vertAlign w:val="superscript"/>
        </w:rPr>
        <w:t>®</w:t>
      </w:r>
      <w:r w:rsidRPr="00CD7229">
        <w:t>) or ibuprofen (Motrin</w:t>
      </w:r>
      <w:r w:rsidRPr="00C65EDB">
        <w:rPr>
          <w:vertAlign w:val="superscript"/>
        </w:rPr>
        <w:t>®</w:t>
      </w:r>
      <w:r w:rsidRPr="00CD7229">
        <w:t>, Advil</w:t>
      </w:r>
      <w:r w:rsidRPr="00C65EDB">
        <w:rPr>
          <w:vertAlign w:val="superscript"/>
        </w:rPr>
        <w:t>®</w:t>
      </w:r>
      <w:r w:rsidRPr="00CD7229">
        <w:t>) as needed, additional medications are typically not necessary.</w:t>
      </w:r>
    </w:p>
    <w:p w14:paraId="0B2A9195" w14:textId="4B1CC830" w:rsidR="008D39A4" w:rsidRPr="008D39A4" w:rsidRDefault="008D39A4" w:rsidP="00C860F2">
      <w:pPr>
        <w:pStyle w:val="MainBullet"/>
      </w:pPr>
      <w:r w:rsidRPr="008D39A4">
        <w:t xml:space="preserve">If the pain is bad, you could consider over-the-counter products that temporarily numb your </w:t>
      </w:r>
      <w:r w:rsidR="0040579B">
        <w:t>genital</w:t>
      </w:r>
      <w:r w:rsidR="0040579B" w:rsidRPr="008D39A4">
        <w:t xml:space="preserve"> </w:t>
      </w:r>
      <w:r w:rsidRPr="008D39A4">
        <w:t>area sold by brand names such as Azo Standard</w:t>
      </w:r>
      <w:r w:rsidRPr="00C65EDB">
        <w:rPr>
          <w:vertAlign w:val="superscript"/>
        </w:rPr>
        <w:t>®</w:t>
      </w:r>
      <w:r w:rsidRPr="008D39A4">
        <w:t xml:space="preserve"> or Pyridium</w:t>
      </w:r>
      <w:r w:rsidRPr="00C65EDB">
        <w:rPr>
          <w:vertAlign w:val="superscript"/>
        </w:rPr>
        <w:t>®</w:t>
      </w:r>
      <w:r w:rsidRPr="008D39A4">
        <w:t xml:space="preserve"> (active ingredient = phenazopyridine).</w:t>
      </w:r>
    </w:p>
    <w:p w14:paraId="7B1FB949" w14:textId="640FFDC8" w:rsidR="008D39A4" w:rsidRPr="008D39A4" w:rsidRDefault="008D39A4" w:rsidP="00C860F2">
      <w:pPr>
        <w:pStyle w:val="MainBullet"/>
      </w:pPr>
      <w:r w:rsidRPr="008D39A4">
        <w:t xml:space="preserve">Drinking </w:t>
      </w:r>
      <w:r w:rsidR="009E18C5">
        <w:t>6</w:t>
      </w:r>
      <w:r w:rsidR="00F85A06">
        <w:t>–</w:t>
      </w:r>
      <w:r w:rsidR="009E18C5">
        <w:t>8 glasses of water daily</w:t>
      </w:r>
      <w:r w:rsidRPr="008D39A4">
        <w:t xml:space="preserve"> </w:t>
      </w:r>
      <w:proofErr w:type="gramStart"/>
      <w:r w:rsidRPr="008D39A4">
        <w:t>helps</w:t>
      </w:r>
      <w:proofErr w:type="gramEnd"/>
      <w:r w:rsidRPr="008D39A4">
        <w:t xml:space="preserve"> bacteria leave your urinary tract faster. </w:t>
      </w:r>
    </w:p>
    <w:p w14:paraId="0B1417E7" w14:textId="195B3DDA" w:rsidR="008D39A4" w:rsidRPr="008D39A4" w:rsidRDefault="008D39A4" w:rsidP="00C860F2">
      <w:pPr>
        <w:pStyle w:val="MainBullet"/>
      </w:pPr>
      <w:r w:rsidRPr="008D39A4">
        <w:t xml:space="preserve">Douches, powders, or harsh soaps in the genital area and noncotton underwear can be irritating and worsen symptoms. </w:t>
      </w:r>
    </w:p>
    <w:p w14:paraId="6AE681AF" w14:textId="4F0E0311" w:rsidR="008D39A4" w:rsidRPr="0021506A" w:rsidRDefault="008D39A4" w:rsidP="008B0203">
      <w:pPr>
        <w:pStyle w:val="Heading2"/>
      </w:pPr>
      <w:r>
        <w:t xml:space="preserve">How </w:t>
      </w:r>
      <w:r w:rsidR="00F85A06">
        <w:t>C</w:t>
      </w:r>
      <w:r w:rsidRPr="008D39A4">
        <w:t xml:space="preserve">an I </w:t>
      </w:r>
      <w:r w:rsidR="00F85A06">
        <w:t>P</w:t>
      </w:r>
      <w:r w:rsidRPr="008D39A4">
        <w:t xml:space="preserve">revent a </w:t>
      </w:r>
      <w:r w:rsidR="002B2C23">
        <w:t>Urinary Tract Infection (</w:t>
      </w:r>
      <w:r w:rsidRPr="008D39A4">
        <w:t>UTI</w:t>
      </w:r>
      <w:r w:rsidR="002B2C23">
        <w:t>)</w:t>
      </w:r>
      <w:r w:rsidRPr="008D39A4">
        <w:t xml:space="preserve"> </w:t>
      </w:r>
      <w:r w:rsidR="00F85A06">
        <w:t>F</w:t>
      </w:r>
      <w:r w:rsidRPr="008D39A4">
        <w:t xml:space="preserve">rom </w:t>
      </w:r>
      <w:r w:rsidR="00F85A06">
        <w:t>O</w:t>
      </w:r>
      <w:r w:rsidRPr="008D39A4">
        <w:t xml:space="preserve">ccurring </w:t>
      </w:r>
      <w:r w:rsidR="00F85A06">
        <w:t>A</w:t>
      </w:r>
      <w:r w:rsidRPr="008D39A4">
        <w:t>gain?</w:t>
      </w:r>
    </w:p>
    <w:p w14:paraId="12394BFF" w14:textId="6B6C6126" w:rsidR="008D39A4" w:rsidRPr="008D39A4" w:rsidRDefault="008D39A4" w:rsidP="00C860F2">
      <w:pPr>
        <w:pStyle w:val="MainBullet"/>
      </w:pPr>
      <w:r w:rsidRPr="008D39A4">
        <w:t>Stay well hydrated</w:t>
      </w:r>
      <w:r w:rsidR="00F85A06">
        <w:t>—</w:t>
      </w:r>
      <w:r w:rsidRPr="008D39A4">
        <w:t>aim for 6</w:t>
      </w:r>
      <w:r w:rsidR="00F85A06">
        <w:t>–</w:t>
      </w:r>
      <w:r w:rsidRPr="008D39A4">
        <w:t>8 glasses of water daily.</w:t>
      </w:r>
    </w:p>
    <w:p w14:paraId="3B2525D1" w14:textId="77777777" w:rsidR="008D39A4" w:rsidRPr="008D39A4" w:rsidRDefault="008D39A4" w:rsidP="00C860F2">
      <w:pPr>
        <w:pStyle w:val="MainBullet"/>
      </w:pPr>
      <w:r w:rsidRPr="008D39A4">
        <w:t>Urinate immediately after sexual activity.</w:t>
      </w:r>
    </w:p>
    <w:p w14:paraId="1B2894E6" w14:textId="77777777" w:rsidR="008D39A4" w:rsidRPr="008D39A4" w:rsidRDefault="008D39A4" w:rsidP="00C860F2">
      <w:pPr>
        <w:pStyle w:val="MainBullet"/>
      </w:pPr>
      <w:r w:rsidRPr="008D39A4">
        <w:t>Wipe front to back after using the bathroom.</w:t>
      </w:r>
    </w:p>
    <w:p w14:paraId="7EE50A73" w14:textId="77777777" w:rsidR="008D39A4" w:rsidRPr="008D39A4" w:rsidRDefault="008D39A4" w:rsidP="00C860F2">
      <w:pPr>
        <w:pStyle w:val="MainBullet"/>
      </w:pPr>
      <w:r w:rsidRPr="008D39A4">
        <w:t>Avoid holding in urine for prolonged periods of time.</w:t>
      </w:r>
    </w:p>
    <w:p w14:paraId="47DC15B6" w14:textId="2C995AE3" w:rsidR="00674CE0" w:rsidRDefault="008D39A4" w:rsidP="00C860F2">
      <w:pPr>
        <w:pStyle w:val="MainBullet"/>
      </w:pPr>
      <w:r w:rsidRPr="008D39A4">
        <w:t xml:space="preserve">If you use diaphragms or spermicides, you may want to discuss changing your birth control as these can increase the risk of UTIs. </w:t>
      </w:r>
    </w:p>
    <w:p w14:paraId="133132F5" w14:textId="7577EEC7" w:rsidR="008D39A4" w:rsidRPr="008D39A4" w:rsidRDefault="008D39A4" w:rsidP="008B0203">
      <w:pPr>
        <w:pStyle w:val="Heading2"/>
      </w:pPr>
      <w:r w:rsidRPr="008D39A4">
        <w:t xml:space="preserve">What </w:t>
      </w:r>
      <w:r w:rsidR="00F85A06">
        <w:t>S</w:t>
      </w:r>
      <w:r w:rsidRPr="008D39A4">
        <w:t xml:space="preserve">hould I </w:t>
      </w:r>
      <w:r w:rsidR="00F85A06">
        <w:t>D</w:t>
      </w:r>
      <w:r w:rsidRPr="008D39A4">
        <w:t xml:space="preserve">o if I </w:t>
      </w:r>
      <w:r w:rsidR="00F85A06">
        <w:t>K</w:t>
      </w:r>
      <w:r w:rsidRPr="008D39A4">
        <w:t xml:space="preserve">eep </w:t>
      </w:r>
      <w:r w:rsidR="00F85A06">
        <w:t>H</w:t>
      </w:r>
      <w:r w:rsidRPr="008D39A4">
        <w:t>aving UTIs?</w:t>
      </w:r>
    </w:p>
    <w:p w14:paraId="617C9D8B" w14:textId="0171388B" w:rsidR="008D39A4" w:rsidRPr="008D39A4" w:rsidRDefault="008D39A4" w:rsidP="00C860F2">
      <w:pPr>
        <w:pStyle w:val="MainBullet"/>
      </w:pPr>
      <w:r w:rsidRPr="008D39A4">
        <w:t xml:space="preserve">If you have </w:t>
      </w:r>
      <w:r w:rsidR="00F85A06">
        <w:t>at least two</w:t>
      </w:r>
      <w:r w:rsidRPr="008D39A4">
        <w:t xml:space="preserve"> UTIs in 6 months or </w:t>
      </w:r>
      <w:r w:rsidR="00F85A06">
        <w:t>at least three</w:t>
      </w:r>
      <w:r w:rsidRPr="008D39A4">
        <w:t xml:space="preserve"> UTIs in 12 months, there are options you may want to consider </w:t>
      </w:r>
      <w:proofErr w:type="gramStart"/>
      <w:r w:rsidRPr="008D39A4">
        <w:t>to reduce</w:t>
      </w:r>
      <w:proofErr w:type="gramEnd"/>
      <w:r w:rsidRPr="008D39A4">
        <w:t xml:space="preserve"> your risk of future UTIs.</w:t>
      </w:r>
    </w:p>
    <w:p w14:paraId="04B4D4B6" w14:textId="6D0A6E8B" w:rsidR="008D39A4" w:rsidRPr="008D39A4" w:rsidRDefault="008D39A4" w:rsidP="00C860F2">
      <w:pPr>
        <w:pStyle w:val="MainBullet"/>
      </w:pPr>
      <w:r w:rsidRPr="008D39A4">
        <w:t xml:space="preserve">Methenamine (an oral antiseptic) or cranberry products (juice or pills) are considered </w:t>
      </w:r>
      <w:proofErr w:type="gramStart"/>
      <w:r w:rsidRPr="008D39A4">
        <w:t>low-risk</w:t>
      </w:r>
      <w:proofErr w:type="gramEnd"/>
      <w:r w:rsidRPr="008D39A4">
        <w:t xml:space="preserve"> nonantibiotic options. Discuss with your clinician as there are some limitations on who can safely receive them</w:t>
      </w:r>
      <w:r w:rsidR="00F85A06">
        <w:t>,</w:t>
      </w:r>
      <w:r w:rsidR="000C75FF">
        <w:t xml:space="preserve"> and the benefit may be modest</w:t>
      </w:r>
      <w:r w:rsidRPr="008D39A4">
        <w:t>.</w:t>
      </w:r>
      <w:r w:rsidR="006C524B">
        <w:t xml:space="preserve"> </w:t>
      </w:r>
    </w:p>
    <w:p w14:paraId="2850FD38" w14:textId="6F874109" w:rsidR="008D39A4" w:rsidRPr="008D39A4" w:rsidRDefault="008D39A4" w:rsidP="00C860F2">
      <w:pPr>
        <w:pStyle w:val="MainBullet"/>
      </w:pPr>
      <w:r w:rsidRPr="008D39A4">
        <w:t xml:space="preserve">Topical estrogen is another nonantibiotic prescription option </w:t>
      </w:r>
      <w:r w:rsidR="00A152F1">
        <w:t xml:space="preserve">for postmenopausal women </w:t>
      </w:r>
      <w:r w:rsidRPr="008D39A4">
        <w:t xml:space="preserve">but has some risks so should only be taken under the supervision of a clinician. </w:t>
      </w:r>
    </w:p>
    <w:p w14:paraId="460F228A" w14:textId="77777777" w:rsidR="008D39A4" w:rsidRPr="008D39A4" w:rsidRDefault="008D39A4" w:rsidP="00C860F2">
      <w:pPr>
        <w:pStyle w:val="MainBullet"/>
      </w:pPr>
      <w:r w:rsidRPr="008D39A4">
        <w:t xml:space="preserve">The above agents can be taken alone or in combination, </w:t>
      </w:r>
      <w:proofErr w:type="gramStart"/>
      <w:r w:rsidRPr="008D39A4">
        <w:t>per</w:t>
      </w:r>
      <w:proofErr w:type="gramEnd"/>
      <w:r w:rsidRPr="008D39A4">
        <w:t xml:space="preserve"> discussion with your clinician.</w:t>
      </w:r>
    </w:p>
    <w:p w14:paraId="4DACCFC4" w14:textId="24642737" w:rsidR="008D39A4" w:rsidRPr="008D39A4" w:rsidRDefault="008D39A4" w:rsidP="00C860F2">
      <w:pPr>
        <w:pStyle w:val="MainBullet"/>
      </w:pPr>
      <w:r w:rsidRPr="008D39A4">
        <w:t>If none of these options help after at least a 6-</w:t>
      </w:r>
      <w:r w:rsidR="00F85A06">
        <w:t xml:space="preserve"> to </w:t>
      </w:r>
      <w:r w:rsidRPr="008D39A4">
        <w:t>12</w:t>
      </w:r>
      <w:r w:rsidR="00F85A06">
        <w:t>-</w:t>
      </w:r>
      <w:r w:rsidRPr="008D39A4">
        <w:t xml:space="preserve">month trial period, your clinician might consider antibiotic prophylaxis. </w:t>
      </w:r>
    </w:p>
    <w:p w14:paraId="79AB5E8D" w14:textId="77777777" w:rsidR="008D39A4" w:rsidRPr="008D39A4" w:rsidRDefault="008D39A4" w:rsidP="00C860F2">
      <w:pPr>
        <w:pStyle w:val="Sub-bullet"/>
      </w:pPr>
      <w:r w:rsidRPr="00CD7229">
        <w:t>Antibiotic prophylaxis can be associated with side effects so should not be started unless prescribed by your clinician</w:t>
      </w:r>
      <w:r w:rsidRPr="008D39A4">
        <w:t xml:space="preserve">.  </w:t>
      </w:r>
    </w:p>
    <w:p w14:paraId="3E574AF2" w14:textId="776FCE4A" w:rsidR="008D39A4" w:rsidRPr="008D39A4" w:rsidRDefault="008D39A4" w:rsidP="008B0203">
      <w:pPr>
        <w:pStyle w:val="Heading2"/>
      </w:pPr>
      <w:r w:rsidRPr="008D39A4">
        <w:t xml:space="preserve">What </w:t>
      </w:r>
      <w:r w:rsidR="00F85A06">
        <w:t>S</w:t>
      </w:r>
      <w:r w:rsidRPr="008D39A4">
        <w:t xml:space="preserve">hould I </w:t>
      </w:r>
      <w:r w:rsidR="00F85A06">
        <w:t>D</w:t>
      </w:r>
      <w:r w:rsidRPr="008D39A4">
        <w:t xml:space="preserve">o if </w:t>
      </w:r>
      <w:r w:rsidR="00F85A06">
        <w:t>M</w:t>
      </w:r>
      <w:r w:rsidRPr="008D39A4">
        <w:t xml:space="preserve">y </w:t>
      </w:r>
      <w:r w:rsidR="00F85A06">
        <w:t>S</w:t>
      </w:r>
      <w:r w:rsidRPr="008D39A4">
        <w:t xml:space="preserve">ymptoms </w:t>
      </w:r>
      <w:r w:rsidR="00F85A06">
        <w:t>A</w:t>
      </w:r>
      <w:r w:rsidRPr="008D39A4">
        <w:t xml:space="preserve">re </w:t>
      </w:r>
      <w:r w:rsidR="00F85A06">
        <w:t>N</w:t>
      </w:r>
      <w:r w:rsidRPr="008D39A4">
        <w:t xml:space="preserve">ot </w:t>
      </w:r>
      <w:r w:rsidR="00F85A06">
        <w:t>I</w:t>
      </w:r>
      <w:r w:rsidRPr="008D39A4">
        <w:t>mproving?</w:t>
      </w:r>
    </w:p>
    <w:p w14:paraId="4EB3B17C" w14:textId="77777777" w:rsidR="008B0203" w:rsidRDefault="008D39A4" w:rsidP="00C860F2">
      <w:pPr>
        <w:pStyle w:val="MainBullet"/>
      </w:pPr>
      <w:r w:rsidRPr="008D39A4">
        <w:t xml:space="preserve">If your symptoms do not improve by day 3 or if at any point you develop fevers, chills, back pain, vomiting, or feel more ill, you should seek an in-person appointment or go to the emergency department. </w:t>
      </w:r>
    </w:p>
    <w:p w14:paraId="276C0C5A" w14:textId="77777777" w:rsidR="00EC7848" w:rsidRDefault="00EC7848" w:rsidP="00C860F2">
      <w:pPr>
        <w:pStyle w:val="Smallpubno"/>
        <w:rPr>
          <w:sz w:val="20"/>
          <w:szCs w:val="20"/>
        </w:rPr>
      </w:pPr>
    </w:p>
    <w:p w14:paraId="6D525ABE" w14:textId="77777777" w:rsidR="00EC7848" w:rsidRDefault="00EC7848" w:rsidP="00C860F2">
      <w:pPr>
        <w:pStyle w:val="Smallpubno"/>
        <w:rPr>
          <w:sz w:val="20"/>
          <w:szCs w:val="20"/>
        </w:rPr>
      </w:pPr>
    </w:p>
    <w:p w14:paraId="1795E635" w14:textId="77777777" w:rsidR="00EC7848" w:rsidRDefault="00EC7848" w:rsidP="00C860F2">
      <w:pPr>
        <w:pStyle w:val="Smallpubno"/>
        <w:rPr>
          <w:sz w:val="20"/>
          <w:szCs w:val="20"/>
        </w:rPr>
      </w:pPr>
    </w:p>
    <w:p w14:paraId="5CEFB14C" w14:textId="68D03BE0" w:rsidR="008B0203" w:rsidRPr="00C65EDB" w:rsidRDefault="008B0203" w:rsidP="00C860F2">
      <w:pPr>
        <w:pStyle w:val="Smallpubno"/>
        <w:rPr>
          <w:sz w:val="20"/>
          <w:szCs w:val="20"/>
        </w:rPr>
      </w:pPr>
      <w:r w:rsidRPr="00C65EDB">
        <w:rPr>
          <w:sz w:val="20"/>
          <w:szCs w:val="20"/>
        </w:rPr>
        <w:t xml:space="preserve">AHRQ Pub. No. </w:t>
      </w:r>
      <w:r w:rsidR="00F66C25" w:rsidRPr="00C65EDB">
        <w:rPr>
          <w:sz w:val="20"/>
          <w:szCs w:val="20"/>
        </w:rPr>
        <w:t>26(27)-0021</w:t>
      </w:r>
    </w:p>
    <w:p w14:paraId="3FB361EE" w14:textId="38E0F7DD" w:rsidR="003260BA" w:rsidRPr="00C65EDB" w:rsidRDefault="00F66C25" w:rsidP="00C860F2">
      <w:pPr>
        <w:pStyle w:val="Smallpubno"/>
        <w:rPr>
          <w:sz w:val="20"/>
          <w:szCs w:val="20"/>
        </w:rPr>
      </w:pPr>
      <w:r w:rsidRPr="00C65EDB">
        <w:rPr>
          <w:sz w:val="20"/>
          <w:szCs w:val="20"/>
        </w:rPr>
        <w:t>October 2026</w:t>
      </w:r>
      <w:r w:rsidR="003260BA" w:rsidRPr="00C65EDB">
        <w:rPr>
          <w:sz w:val="20"/>
          <w:szCs w:val="20"/>
        </w:rPr>
        <w:br w:type="page"/>
      </w:r>
    </w:p>
    <w:p w14:paraId="53510274" w14:textId="3DAD62C8" w:rsidR="002C0535" w:rsidRPr="00674CE0" w:rsidRDefault="002C0535" w:rsidP="00341AE8">
      <w:pPr>
        <w:pStyle w:val="DirectionsforAddingLogo"/>
      </w:pPr>
      <w:r w:rsidRPr="00674CE0">
        <w:lastRenderedPageBreak/>
        <w:t>Directions for Adding Your Logo to Your Document</w:t>
      </w:r>
    </w:p>
    <w:p w14:paraId="65D80B08" w14:textId="5378FBB3" w:rsidR="002C0535" w:rsidRPr="00341AE8" w:rsidRDefault="002C0535" w:rsidP="00C65EDB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C65EDB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C860F2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C860F2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C860F2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C860F2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C860F2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C860F2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C860F2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C860F2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4BE0930C" w14:textId="77777777" w:rsidR="00D805D2" w:rsidRPr="006C1BF3" w:rsidRDefault="00D805D2" w:rsidP="00341AE8"/>
    <w:p w14:paraId="27BB0195" w14:textId="77777777" w:rsidR="00674CE0" w:rsidRPr="006C1BF3" w:rsidRDefault="00674CE0" w:rsidP="00341AE8"/>
    <w:p w14:paraId="2E18D636" w14:textId="77777777" w:rsidR="00674CE0" w:rsidRPr="006C1BF3" w:rsidRDefault="00674CE0" w:rsidP="00341AE8"/>
    <w:p w14:paraId="3AEA7C1F" w14:textId="77777777" w:rsidR="00674CE0" w:rsidRPr="006C1BF3" w:rsidRDefault="00674CE0" w:rsidP="00341AE8"/>
    <w:p w14:paraId="6CD35747" w14:textId="77777777" w:rsidR="00674CE0" w:rsidRPr="006C1BF3" w:rsidRDefault="00674CE0" w:rsidP="00341AE8"/>
    <w:p w14:paraId="56E37148" w14:textId="77777777" w:rsidR="00674CE0" w:rsidRPr="006C1BF3" w:rsidRDefault="00674CE0" w:rsidP="00341AE8"/>
    <w:p w14:paraId="699F90EB" w14:textId="77777777" w:rsidR="00674CE0" w:rsidRPr="006C1BF3" w:rsidRDefault="00674CE0" w:rsidP="00341AE8"/>
    <w:p w14:paraId="4C9484AA" w14:textId="77777777" w:rsidR="00674CE0" w:rsidRPr="006C1BF3" w:rsidRDefault="00674CE0" w:rsidP="00341AE8"/>
    <w:p w14:paraId="6AC7C65F" w14:textId="77777777" w:rsidR="00674CE0" w:rsidRPr="006C1BF3" w:rsidRDefault="00674CE0" w:rsidP="00341AE8"/>
    <w:p w14:paraId="0BA48FC0" w14:textId="77777777" w:rsidR="00674CE0" w:rsidRPr="006C1BF3" w:rsidRDefault="00674CE0" w:rsidP="00341AE8"/>
    <w:p w14:paraId="743CDABB" w14:textId="77777777" w:rsidR="00674CE0" w:rsidRPr="006C1BF3" w:rsidRDefault="00674CE0" w:rsidP="00341AE8"/>
    <w:p w14:paraId="13C15C11" w14:textId="77777777" w:rsidR="00674CE0" w:rsidRPr="006C1BF3" w:rsidRDefault="00674CE0" w:rsidP="00341AE8"/>
    <w:p w14:paraId="5B450605" w14:textId="77777777" w:rsidR="00674CE0" w:rsidRDefault="00674CE0" w:rsidP="00341AE8"/>
    <w:p w14:paraId="372854EE" w14:textId="77777777" w:rsidR="00341AE8" w:rsidRDefault="00341AE8" w:rsidP="00341AE8"/>
    <w:p w14:paraId="6DC7FD1F" w14:textId="77777777" w:rsidR="00341AE8" w:rsidRDefault="00341AE8" w:rsidP="00341AE8"/>
    <w:p w14:paraId="24F1D529" w14:textId="77777777" w:rsidR="00341AE8" w:rsidRDefault="00341AE8" w:rsidP="00341AE8"/>
    <w:p w14:paraId="3843B3B9" w14:textId="77777777" w:rsidR="00341AE8" w:rsidRDefault="00341AE8" w:rsidP="00341AE8"/>
    <w:p w14:paraId="316E6CBE" w14:textId="77777777" w:rsidR="00341AE8" w:rsidRDefault="00341AE8" w:rsidP="00341AE8"/>
    <w:p w14:paraId="03DA10D3" w14:textId="77777777" w:rsidR="00341AE8" w:rsidRDefault="00341AE8" w:rsidP="00341AE8"/>
    <w:p w14:paraId="6912591A" w14:textId="77777777" w:rsidR="00341AE8" w:rsidRDefault="00341AE8" w:rsidP="00341AE8"/>
    <w:p w14:paraId="6210BEBF" w14:textId="77777777" w:rsidR="00341AE8" w:rsidRDefault="00341AE8" w:rsidP="00341AE8"/>
    <w:p w14:paraId="02751CA1" w14:textId="77777777" w:rsidR="00341AE8" w:rsidRDefault="00341AE8" w:rsidP="00341AE8"/>
    <w:p w14:paraId="37412FDF" w14:textId="77777777" w:rsidR="00341AE8" w:rsidRPr="006C1BF3" w:rsidRDefault="00341AE8" w:rsidP="00341AE8">
      <w:pPr>
        <w:jc w:val="right"/>
      </w:pPr>
    </w:p>
    <w:p w14:paraId="1358CCFA" w14:textId="6DC22977" w:rsidR="00674CE0" w:rsidRPr="00341AE8" w:rsidRDefault="00674CE0" w:rsidP="00C860F2">
      <w:pPr>
        <w:pStyle w:val="Largepubno"/>
      </w:pPr>
      <w:r w:rsidRPr="00341AE8">
        <w:t>AHRQ Pub. No.</w:t>
      </w:r>
      <w:r w:rsidR="00F66C25">
        <w:t xml:space="preserve"> </w:t>
      </w:r>
      <w:r w:rsidR="00F66C25" w:rsidRPr="00F66C25">
        <w:t>26(27)-0021</w:t>
      </w:r>
    </w:p>
    <w:p w14:paraId="2B0756A1" w14:textId="4CBDA334" w:rsidR="00D805D2" w:rsidRPr="00341AE8" w:rsidRDefault="00F66C25" w:rsidP="00C860F2">
      <w:pPr>
        <w:pStyle w:val="Largepubno"/>
      </w:pPr>
      <w:r>
        <w:t>October 2026</w:t>
      </w:r>
    </w:p>
    <w:sectPr w:rsidR="00D805D2" w:rsidRPr="00341AE8" w:rsidSect="00344AFF">
      <w:headerReference w:type="default" r:id="rId15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BF0BA" w14:textId="77777777" w:rsidR="001F104D" w:rsidRDefault="001F104D" w:rsidP="00341AE8">
      <w:r>
        <w:separator/>
      </w:r>
    </w:p>
  </w:endnote>
  <w:endnote w:type="continuationSeparator" w:id="0">
    <w:p w14:paraId="26629B9D" w14:textId="77777777" w:rsidR="001F104D" w:rsidRDefault="001F104D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77C2" w14:textId="763D158E" w:rsidR="00341AE8" w:rsidRDefault="000931FB" w:rsidP="00341AE8">
    <w:r w:rsidRPr="00341AE8">
      <w:rPr>
        <w:noProof/>
      </w:rPr>
      <w:drawing>
        <wp:anchor distT="0" distB="0" distL="114300" distR="114300" simplePos="0" relativeHeight="251658240" behindDoc="1" locked="0" layoutInCell="1" allowOverlap="1" wp14:anchorId="1189AFA5" wp14:editId="6A23FCA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593117053" name="Picture 20086605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0866057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19" b="3439"/>
                  <a:stretch>
                    <a:fillRect/>
                  </a:stretch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  <w:r w:rsidR="00341AE8">
      <w:tab/>
    </w:r>
  </w:p>
  <w:p w14:paraId="19672423" w14:textId="3D6E98A8" w:rsidR="000931FB" w:rsidRPr="00341AE8" w:rsidRDefault="000931FB" w:rsidP="00341AE8">
    <w:r w:rsidRPr="00341AE8">
      <w:t>Improving Antibiotic Use</w:t>
    </w:r>
    <w:r w:rsidR="00341AE8">
      <w:tab/>
    </w:r>
    <w:r w:rsidR="00341AE8">
      <w:tab/>
    </w:r>
    <w:r w:rsidR="00341AE8">
      <w:tab/>
    </w:r>
    <w:r w:rsidR="00341AE8">
      <w:tab/>
    </w:r>
    <w:r w:rsidR="008D39A4">
      <w:t xml:space="preserve">      Urinary Tract Infections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737647242" name="Picture 17376472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0361808D" w:rsidR="000931FB" w:rsidRPr="00341AE8" w:rsidRDefault="000931FB" w:rsidP="00341AE8">
    <w:pPr>
      <w:pStyle w:val="Footer"/>
    </w:pPr>
    <w:r w:rsidRPr="00341AE8">
      <w:t>Improving Antibiotic Use</w:t>
    </w:r>
    <w:r w:rsidRPr="00341AE8">
      <w:tab/>
    </w:r>
    <w:r w:rsidR="00341AE8">
      <w:tab/>
      <w:t xml:space="preserve">       </w:t>
    </w:r>
    <w:r w:rsidR="008D39A4">
      <w:t>Urinary Tract Infections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6268F" w14:textId="77777777" w:rsidR="001F104D" w:rsidRDefault="001F104D" w:rsidP="00341AE8">
      <w:r>
        <w:separator/>
      </w:r>
    </w:p>
  </w:footnote>
  <w:footnote w:type="continuationSeparator" w:id="0">
    <w:p w14:paraId="2065CBB7" w14:textId="77777777" w:rsidR="001F104D" w:rsidRDefault="001F104D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5CCE0157" w:rsidR="000931FB" w:rsidRDefault="00AB2CFD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0293" behindDoc="0" locked="0" layoutInCell="1" allowOverlap="1" wp14:anchorId="66163E1F" wp14:editId="3F52AF6C">
          <wp:simplePos x="0" y="0"/>
          <wp:positionH relativeFrom="margin">
            <wp:align>right</wp:align>
          </wp:positionH>
          <wp:positionV relativeFrom="paragraph">
            <wp:posOffset>95250</wp:posOffset>
          </wp:positionV>
          <wp:extent cx="1952625" cy="683419"/>
          <wp:effectExtent l="0" t="0" r="0" b="0"/>
          <wp:wrapNone/>
          <wp:docPr id="715030180" name="Picture 2" descr="Agency for Healthcare Research and Quality Lo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030180" name="Picture 2" descr="Agency for Healthcare Research and Quality Logo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1713300818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93270296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725648918" name="Picture 7256489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144059C2"/>
    <w:lvl w:ilvl="0" w:tplc="FB54684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13DAC"/>
    <w:multiLevelType w:val="hybridMultilevel"/>
    <w:tmpl w:val="2BF49296"/>
    <w:lvl w:ilvl="0" w:tplc="75965C10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3322ED78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6366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4"/>
  </w:num>
  <w:num w:numId="4" w16cid:durableId="3945449">
    <w:abstractNumId w:val="5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3"/>
  </w:num>
  <w:num w:numId="8" w16cid:durableId="707529471">
    <w:abstractNumId w:val="2"/>
  </w:num>
  <w:num w:numId="9" w16cid:durableId="1733581466">
    <w:abstractNumId w:val="6"/>
  </w:num>
  <w:num w:numId="10" w16cid:durableId="1120881976">
    <w:abstractNumId w:val="6"/>
  </w:num>
  <w:num w:numId="11" w16cid:durableId="850726790">
    <w:abstractNumId w:val="6"/>
  </w:num>
  <w:num w:numId="12" w16cid:durableId="1006637256">
    <w:abstractNumId w:val="6"/>
  </w:num>
  <w:num w:numId="13" w16cid:durableId="12331567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023E9"/>
    <w:rsid w:val="00051B18"/>
    <w:rsid w:val="00053B04"/>
    <w:rsid w:val="00067068"/>
    <w:rsid w:val="000931FB"/>
    <w:rsid w:val="000C75FF"/>
    <w:rsid w:val="000D6C15"/>
    <w:rsid w:val="000E7D2A"/>
    <w:rsid w:val="00111ACB"/>
    <w:rsid w:val="00120BB2"/>
    <w:rsid w:val="00124666"/>
    <w:rsid w:val="00126565"/>
    <w:rsid w:val="00130F7E"/>
    <w:rsid w:val="00132868"/>
    <w:rsid w:val="0013753E"/>
    <w:rsid w:val="001414B5"/>
    <w:rsid w:val="00161C4C"/>
    <w:rsid w:val="00166781"/>
    <w:rsid w:val="001970A0"/>
    <w:rsid w:val="00197951"/>
    <w:rsid w:val="001B458D"/>
    <w:rsid w:val="001D0CE0"/>
    <w:rsid w:val="001E4568"/>
    <w:rsid w:val="001F104D"/>
    <w:rsid w:val="0021506A"/>
    <w:rsid w:val="00221BC5"/>
    <w:rsid w:val="002547A7"/>
    <w:rsid w:val="00270862"/>
    <w:rsid w:val="00277D11"/>
    <w:rsid w:val="002B2C23"/>
    <w:rsid w:val="002B437A"/>
    <w:rsid w:val="002C0535"/>
    <w:rsid w:val="002F1872"/>
    <w:rsid w:val="002F4F0D"/>
    <w:rsid w:val="00321207"/>
    <w:rsid w:val="003212BD"/>
    <w:rsid w:val="003260BA"/>
    <w:rsid w:val="003349D4"/>
    <w:rsid w:val="00341AE8"/>
    <w:rsid w:val="00344AFF"/>
    <w:rsid w:val="00345F82"/>
    <w:rsid w:val="0034655B"/>
    <w:rsid w:val="00395233"/>
    <w:rsid w:val="003C17BD"/>
    <w:rsid w:val="003C32F0"/>
    <w:rsid w:val="003D3FD8"/>
    <w:rsid w:val="0040579B"/>
    <w:rsid w:val="00413E40"/>
    <w:rsid w:val="00416AF6"/>
    <w:rsid w:val="00435FD0"/>
    <w:rsid w:val="00461E54"/>
    <w:rsid w:val="00471931"/>
    <w:rsid w:val="004C21F8"/>
    <w:rsid w:val="004D1974"/>
    <w:rsid w:val="004D1E24"/>
    <w:rsid w:val="004E2B99"/>
    <w:rsid w:val="0051366C"/>
    <w:rsid w:val="005356D6"/>
    <w:rsid w:val="00542E9A"/>
    <w:rsid w:val="00582B22"/>
    <w:rsid w:val="006066C6"/>
    <w:rsid w:val="00610E31"/>
    <w:rsid w:val="00647E72"/>
    <w:rsid w:val="00674CE0"/>
    <w:rsid w:val="00681301"/>
    <w:rsid w:val="00692D2E"/>
    <w:rsid w:val="006A36F4"/>
    <w:rsid w:val="006C039B"/>
    <w:rsid w:val="006C1BF3"/>
    <w:rsid w:val="006C524B"/>
    <w:rsid w:val="006C5454"/>
    <w:rsid w:val="006E3A7D"/>
    <w:rsid w:val="007263CB"/>
    <w:rsid w:val="00743D60"/>
    <w:rsid w:val="007564E9"/>
    <w:rsid w:val="00774AA2"/>
    <w:rsid w:val="007A2FE2"/>
    <w:rsid w:val="007F3A50"/>
    <w:rsid w:val="007F40B5"/>
    <w:rsid w:val="00815D5E"/>
    <w:rsid w:val="008B0203"/>
    <w:rsid w:val="008C296B"/>
    <w:rsid w:val="008D39A4"/>
    <w:rsid w:val="008D5AA6"/>
    <w:rsid w:val="009C5542"/>
    <w:rsid w:val="009E18C5"/>
    <w:rsid w:val="00A06A23"/>
    <w:rsid w:val="00A123D7"/>
    <w:rsid w:val="00A152F1"/>
    <w:rsid w:val="00A17AA4"/>
    <w:rsid w:val="00A65955"/>
    <w:rsid w:val="00A70E73"/>
    <w:rsid w:val="00A71F5F"/>
    <w:rsid w:val="00AA1CA7"/>
    <w:rsid w:val="00AB09E2"/>
    <w:rsid w:val="00AB2CFD"/>
    <w:rsid w:val="00AC1DFA"/>
    <w:rsid w:val="00AC2A20"/>
    <w:rsid w:val="00AD1213"/>
    <w:rsid w:val="00AF03DB"/>
    <w:rsid w:val="00B13821"/>
    <w:rsid w:val="00B63F7C"/>
    <w:rsid w:val="00B936B1"/>
    <w:rsid w:val="00BB0188"/>
    <w:rsid w:val="00BC31DC"/>
    <w:rsid w:val="00BC5F76"/>
    <w:rsid w:val="00BC5F7E"/>
    <w:rsid w:val="00BE7C51"/>
    <w:rsid w:val="00BF389D"/>
    <w:rsid w:val="00C10EDC"/>
    <w:rsid w:val="00C12BC1"/>
    <w:rsid w:val="00C20B66"/>
    <w:rsid w:val="00C216F9"/>
    <w:rsid w:val="00C34D0D"/>
    <w:rsid w:val="00C359CA"/>
    <w:rsid w:val="00C47AB0"/>
    <w:rsid w:val="00C47FE7"/>
    <w:rsid w:val="00C6064F"/>
    <w:rsid w:val="00C65EDB"/>
    <w:rsid w:val="00C860F2"/>
    <w:rsid w:val="00CB0815"/>
    <w:rsid w:val="00CB4AE3"/>
    <w:rsid w:val="00CC2D3E"/>
    <w:rsid w:val="00CD7229"/>
    <w:rsid w:val="00D14551"/>
    <w:rsid w:val="00D3160D"/>
    <w:rsid w:val="00D50A42"/>
    <w:rsid w:val="00D57291"/>
    <w:rsid w:val="00D6059C"/>
    <w:rsid w:val="00D712F7"/>
    <w:rsid w:val="00D805D2"/>
    <w:rsid w:val="00DA7672"/>
    <w:rsid w:val="00DB373C"/>
    <w:rsid w:val="00DB4764"/>
    <w:rsid w:val="00DD0944"/>
    <w:rsid w:val="00DE7558"/>
    <w:rsid w:val="00DF4A46"/>
    <w:rsid w:val="00DF4E2D"/>
    <w:rsid w:val="00E016D9"/>
    <w:rsid w:val="00E6423B"/>
    <w:rsid w:val="00E92A6B"/>
    <w:rsid w:val="00E94130"/>
    <w:rsid w:val="00EA6514"/>
    <w:rsid w:val="00EB580B"/>
    <w:rsid w:val="00EC2C96"/>
    <w:rsid w:val="00EC7104"/>
    <w:rsid w:val="00EC7848"/>
    <w:rsid w:val="00ED5AA7"/>
    <w:rsid w:val="00EF5B35"/>
    <w:rsid w:val="00F052D7"/>
    <w:rsid w:val="00F66C25"/>
    <w:rsid w:val="00F85A06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8B0203"/>
    <w:pPr>
      <w:spacing w:before="120" w:after="120"/>
      <w:outlineLvl w:val="1"/>
    </w:pPr>
    <w:rPr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B0203"/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6C524B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CD7229"/>
    <w:pPr>
      <w:numPr>
        <w:numId w:val="9"/>
      </w:numPr>
      <w:spacing w:after="0"/>
    </w:pPr>
  </w:style>
  <w:style w:type="character" w:customStyle="1" w:styleId="MainBulletChar">
    <w:name w:val="Main Bullet Char"/>
    <w:basedOn w:val="DefaultParagraphFont"/>
    <w:link w:val="MainBullet"/>
    <w:rsid w:val="00CD7229"/>
    <w:rPr>
      <w:rFonts w:ascii="Arial" w:hAnsi="Arial" w:cs="Arial"/>
    </w:rPr>
  </w:style>
  <w:style w:type="paragraph" w:customStyle="1" w:styleId="Sub-bullet">
    <w:name w:val="Sub-bullet"/>
    <w:basedOn w:val="Normal"/>
    <w:link w:val="Sub-bulletChar"/>
    <w:qFormat/>
    <w:rsid w:val="00CD7229"/>
    <w:pPr>
      <w:numPr>
        <w:ilvl w:val="1"/>
        <w:numId w:val="9"/>
      </w:numPr>
    </w:pPr>
  </w:style>
  <w:style w:type="character" w:customStyle="1" w:styleId="Sub-bulletChar">
    <w:name w:val="Sub-bullet Char"/>
    <w:basedOn w:val="DefaultParagraphFont"/>
    <w:link w:val="Sub-bullet"/>
    <w:rsid w:val="00CD7229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CD7229"/>
    <w:pPr>
      <w:numPr>
        <w:numId w:val="8"/>
      </w:numPr>
    </w:pPr>
  </w:style>
  <w:style w:type="character" w:customStyle="1" w:styleId="NumberedListChar">
    <w:name w:val="Numbered List Char"/>
    <w:basedOn w:val="ListParagraphChar"/>
    <w:link w:val="NumberedList"/>
    <w:rsid w:val="00CD7229"/>
    <w:rPr>
      <w:rFonts w:ascii="Arial" w:hAnsi="Arial" w:cs="Arial"/>
    </w:rPr>
  </w:style>
  <w:style w:type="paragraph" w:customStyle="1" w:styleId="Smallpubno">
    <w:name w:val="Small pub no."/>
    <w:basedOn w:val="Normal"/>
    <w:link w:val="SmallpubnoChar"/>
    <w:qFormat/>
    <w:rsid w:val="00CD7229"/>
    <w:pPr>
      <w:ind w:left="90"/>
      <w:jc w:val="right"/>
    </w:pPr>
    <w:rPr>
      <w:sz w:val="16"/>
      <w:szCs w:val="16"/>
    </w:rPr>
  </w:style>
  <w:style w:type="character" w:customStyle="1" w:styleId="SmallpubnoChar">
    <w:name w:val="Small pub no. Char"/>
    <w:basedOn w:val="DefaultParagraphFont"/>
    <w:link w:val="Smallpubno"/>
    <w:rsid w:val="00CD7229"/>
    <w:rPr>
      <w:rFonts w:ascii="Arial" w:hAnsi="Arial" w:cs="Arial"/>
      <w:sz w:val="16"/>
      <w:szCs w:val="16"/>
    </w:rPr>
  </w:style>
  <w:style w:type="paragraph" w:customStyle="1" w:styleId="Largepubno">
    <w:name w:val="Large pub no."/>
    <w:basedOn w:val="Normal"/>
    <w:link w:val="LargepubnoChar"/>
    <w:qFormat/>
    <w:rsid w:val="00CD7229"/>
    <w:pPr>
      <w:jc w:val="right"/>
    </w:pPr>
  </w:style>
  <w:style w:type="character" w:customStyle="1" w:styleId="LargepubnoChar">
    <w:name w:val="Large pub no. Char"/>
    <w:basedOn w:val="DefaultParagraphFont"/>
    <w:link w:val="Largepubno"/>
    <w:rsid w:val="00CD7229"/>
    <w:rPr>
      <w:rFonts w:ascii="Arial" w:hAnsi="Arial" w:cs="Arial"/>
    </w:rPr>
  </w:style>
  <w:style w:type="paragraph" w:customStyle="1" w:styleId="Paragraph">
    <w:name w:val="Paragraph"/>
    <w:basedOn w:val="Normal"/>
    <w:link w:val="ParagraphChar"/>
    <w:qFormat/>
    <w:rsid w:val="00EC7848"/>
  </w:style>
  <w:style w:type="character" w:customStyle="1" w:styleId="ParagraphChar">
    <w:name w:val="Paragraph Char"/>
    <w:basedOn w:val="DefaultParagraphFont"/>
    <w:link w:val="Paragraph"/>
    <w:rsid w:val="00EC7848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EC9053-58E0-4C53-8599-95DC2ED2E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29FE2F-9B09-493D-B5C4-DF25491E1A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565</Words>
  <Characters>3075</Characters>
  <Application>Microsoft Office Word</Application>
  <DocSecurity>0</DocSecurity>
  <Lines>153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Urinary Tract Infections Patient Handout</dc:title>
  <dc:subject>Toolkit Material</dc:subject>
  <dc:creator>Agency for Healthcare Research and Quality</dc:creator>
  <cp:keywords>Antibiotic stewardship, antibiotic prescribing, telemedicine, urinary tract infections</cp:keywords>
  <dc:description/>
  <cp:lastModifiedBy>Stacy Gulden</cp:lastModifiedBy>
  <cp:revision>20</cp:revision>
  <dcterms:created xsi:type="dcterms:W3CDTF">2026-07-16T23:15:00Z</dcterms:created>
  <dcterms:modified xsi:type="dcterms:W3CDTF">2026-08-11T14:03:00Z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