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B84D6" w14:textId="1B69E8A7" w:rsidR="00533CA6" w:rsidRPr="00084D88" w:rsidRDefault="003B3537" w:rsidP="00533CA6">
      <w:pPr>
        <w:pStyle w:val="Title"/>
      </w:pPr>
      <w:r>
        <w:t>Aging Skin: The Importance of Care and Assessment</w:t>
      </w:r>
      <w:r w:rsidR="000139CB">
        <w:t xml:space="preserve"> </w:t>
      </w:r>
    </w:p>
    <w:p w14:paraId="6933C50E" w14:textId="252CFC81" w:rsidR="00533CA6" w:rsidRPr="00C45D37" w:rsidRDefault="000C3445" w:rsidP="00412C30">
      <w:pPr>
        <w:pStyle w:val="Subtitle"/>
      </w:pPr>
      <w:r>
        <w:t>AHRQ Safety Program for MRSA Prevention</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533CA6" w:rsidRPr="00084114" w14:paraId="1F2519BC" w14:textId="77777777" w:rsidTr="00712F8A">
        <w:trPr>
          <w:cantSplit/>
          <w:tblHeader/>
          <w:jc w:val="center"/>
        </w:trPr>
        <w:tc>
          <w:tcPr>
            <w:tcW w:w="6192" w:type="dxa"/>
            <w:shd w:val="clear" w:color="auto" w:fill="auto"/>
          </w:tcPr>
          <w:p w14:paraId="021B9696" w14:textId="77777777" w:rsidR="00533CA6" w:rsidRPr="008D67CC" w:rsidRDefault="00533CA6" w:rsidP="00DF60B7">
            <w:pPr>
              <w:pStyle w:val="TableTitles"/>
            </w:pPr>
            <w:r w:rsidRPr="00084D88">
              <w:t xml:space="preserve">Slide Title and </w:t>
            </w:r>
            <w:r w:rsidRPr="004F086C">
              <w:t>Commentary</w:t>
            </w:r>
          </w:p>
        </w:tc>
        <w:tc>
          <w:tcPr>
            <w:tcW w:w="4608" w:type="dxa"/>
            <w:shd w:val="clear" w:color="auto" w:fill="auto"/>
          </w:tcPr>
          <w:p w14:paraId="776CAC90" w14:textId="77777777" w:rsidR="00533CA6" w:rsidRPr="003F2E36" w:rsidRDefault="00533CA6" w:rsidP="00DF60B7">
            <w:pPr>
              <w:pStyle w:val="TableTitles"/>
            </w:pPr>
            <w:r w:rsidRPr="003F2E36">
              <w:t xml:space="preserve">Slide </w:t>
            </w:r>
            <w:r w:rsidRPr="008D67CC">
              <w:t>Number</w:t>
            </w:r>
            <w:r w:rsidRPr="003F2E36">
              <w:t xml:space="preserve"> and Slide</w:t>
            </w:r>
          </w:p>
        </w:tc>
      </w:tr>
      <w:tr w:rsidR="00533CA6" w:rsidRPr="00084114" w14:paraId="5677770F" w14:textId="77777777" w:rsidTr="00712F8A">
        <w:trPr>
          <w:cantSplit/>
          <w:jc w:val="center"/>
        </w:trPr>
        <w:tc>
          <w:tcPr>
            <w:tcW w:w="6192" w:type="dxa"/>
          </w:tcPr>
          <w:p w14:paraId="6D5910CB" w14:textId="1BAC641D" w:rsidR="00533CA6" w:rsidRPr="00450BB4" w:rsidRDefault="003B3537">
            <w:pPr>
              <w:pStyle w:val="LeftColumnTitle"/>
            </w:pPr>
            <w:r>
              <w:t>Aging Skin: The Importance of Care and Assessment</w:t>
            </w:r>
          </w:p>
          <w:p w14:paraId="0CE6313D" w14:textId="77777777" w:rsidR="00533CA6" w:rsidRPr="00C45D37" w:rsidRDefault="00533CA6" w:rsidP="00C45D37">
            <w:pPr>
              <w:rPr>
                <w:rFonts w:cstheme="minorHAnsi"/>
              </w:rPr>
            </w:pPr>
            <w:r w:rsidRPr="00C45D37">
              <w:rPr>
                <w:rFonts w:cstheme="minorHAnsi"/>
              </w:rPr>
              <w:t xml:space="preserve">SAY: </w:t>
            </w:r>
          </w:p>
          <w:p w14:paraId="75FB9D71" w14:textId="11184863" w:rsidR="00533CA6" w:rsidRPr="00C45D37" w:rsidRDefault="00C714FE" w:rsidP="00C45D37">
            <w:pPr>
              <w:rPr>
                <w:rFonts w:cstheme="minorHAnsi"/>
              </w:rPr>
            </w:pPr>
            <w:r w:rsidRPr="00C45D37">
              <w:rPr>
                <w:rFonts w:cstheme="minorHAnsi"/>
              </w:rPr>
              <w:t xml:space="preserve">Welcome to this presentation on </w:t>
            </w:r>
            <w:r w:rsidR="00C3472C" w:rsidRPr="00C45D37">
              <w:rPr>
                <w:rFonts w:cstheme="minorHAnsi"/>
              </w:rPr>
              <w:t>“Aging Skin: The Importance of Care</w:t>
            </w:r>
            <w:r w:rsidR="003E4B84" w:rsidRPr="00C45D37">
              <w:rPr>
                <w:rFonts w:cstheme="minorHAnsi"/>
              </w:rPr>
              <w:t xml:space="preserve"> and</w:t>
            </w:r>
            <w:r w:rsidR="00C3472C" w:rsidRPr="00C45D37">
              <w:rPr>
                <w:rFonts w:cstheme="minorHAnsi"/>
              </w:rPr>
              <w:t xml:space="preserve"> Assessment.</w:t>
            </w:r>
            <w:r w:rsidR="00286F29" w:rsidRPr="0057475E">
              <w:rPr>
                <w:rFonts w:cstheme="minorHAnsi"/>
              </w:rPr>
              <w:t>”</w:t>
            </w:r>
            <w:r w:rsidR="00C3472C" w:rsidRPr="00C45D37">
              <w:rPr>
                <w:rFonts w:cstheme="minorHAnsi"/>
              </w:rPr>
              <w:t xml:space="preserve"> </w:t>
            </w:r>
            <w:r w:rsidR="00286F29" w:rsidRPr="00C45D37">
              <w:rPr>
                <w:rFonts w:cstheme="minorHAnsi"/>
              </w:rPr>
              <w:t xml:space="preserve">Caring for aging skin </w:t>
            </w:r>
            <w:r w:rsidR="00C3472C" w:rsidRPr="00C45D37">
              <w:rPr>
                <w:rFonts w:cstheme="minorHAnsi"/>
              </w:rPr>
              <w:t>is part of</w:t>
            </w:r>
            <w:r w:rsidRPr="00C45D37">
              <w:rPr>
                <w:rFonts w:cstheme="minorHAnsi"/>
              </w:rPr>
              <w:t xml:space="preserve"> an overall approach to improving skin care and </w:t>
            </w:r>
            <w:r w:rsidR="00306A3A" w:rsidRPr="00C45D37">
              <w:rPr>
                <w:rFonts w:cstheme="minorHAnsi"/>
              </w:rPr>
              <w:t xml:space="preserve">in the process, </w:t>
            </w:r>
            <w:r w:rsidR="00ED2BAE" w:rsidRPr="00C45D37">
              <w:rPr>
                <w:rFonts w:cstheme="minorHAnsi"/>
              </w:rPr>
              <w:t xml:space="preserve">improving </w:t>
            </w:r>
            <w:r w:rsidR="007B716B" w:rsidRPr="00C45D37">
              <w:rPr>
                <w:rFonts w:cstheme="minorHAnsi"/>
              </w:rPr>
              <w:t xml:space="preserve">prevention </w:t>
            </w:r>
            <w:r w:rsidR="00192361" w:rsidRPr="00C45D37">
              <w:rPr>
                <w:rFonts w:cstheme="minorHAnsi"/>
              </w:rPr>
              <w:t xml:space="preserve">tactics </w:t>
            </w:r>
            <w:r w:rsidR="00C114F2" w:rsidRPr="00C45D37">
              <w:rPr>
                <w:rFonts w:cstheme="minorHAnsi"/>
              </w:rPr>
              <w:t xml:space="preserve">against </w:t>
            </w:r>
            <w:r w:rsidRPr="00C45D37">
              <w:rPr>
                <w:rFonts w:cstheme="minorHAnsi"/>
              </w:rPr>
              <w:t xml:space="preserve">multidrug-resistant organism (MDRO) </w:t>
            </w:r>
            <w:r w:rsidR="00C114F2" w:rsidRPr="00C45D37">
              <w:rPr>
                <w:rFonts w:cstheme="minorHAnsi"/>
              </w:rPr>
              <w:t>infect</w:t>
            </w:r>
            <w:r w:rsidR="00510D12" w:rsidRPr="00C45D37">
              <w:rPr>
                <w:rFonts w:cstheme="minorHAnsi"/>
              </w:rPr>
              <w:t>ion</w:t>
            </w:r>
            <w:r w:rsidRPr="00C45D37">
              <w:rPr>
                <w:rFonts w:cstheme="minorHAnsi"/>
              </w:rPr>
              <w:t xml:space="preserve"> in long-term care.</w:t>
            </w:r>
          </w:p>
        </w:tc>
        <w:tc>
          <w:tcPr>
            <w:tcW w:w="4608" w:type="dxa"/>
          </w:tcPr>
          <w:p w14:paraId="50D3DF4D" w14:textId="22A0C14A" w:rsidR="00533CA6" w:rsidRPr="00CC7453" w:rsidRDefault="00533CA6" w:rsidP="00DF60B7">
            <w:pPr>
              <w:pStyle w:val="RightColumnFormat"/>
            </w:pPr>
            <w:r w:rsidRPr="004806B0">
              <w:t>Slide</w:t>
            </w:r>
            <w:r w:rsidRPr="003F2E36">
              <w:t xml:space="preserve"> </w:t>
            </w:r>
            <w:r w:rsidR="00412C30">
              <w:rPr>
                <w:noProof/>
              </w:rPr>
              <w:t>1</w:t>
            </w:r>
          </w:p>
          <w:p w14:paraId="6B2A7280" w14:textId="00AC4803" w:rsidR="00533CA6" w:rsidRPr="00CC7453" w:rsidRDefault="00AF46B8" w:rsidP="00DF60B7">
            <w:pPr>
              <w:pStyle w:val="RightColumnFormat"/>
            </w:pPr>
            <w:r>
              <w:rPr>
                <w:noProof/>
              </w:rPr>
              <w:drawing>
                <wp:inline distT="0" distB="0" distL="0" distR="0" wp14:anchorId="47C7A7E0" wp14:editId="45855F07">
                  <wp:extent cx="2743200" cy="2057400"/>
                  <wp:effectExtent l="0" t="0" r="0" b="0"/>
                  <wp:docPr id="49" name="Graph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pic:cNvPicPr/>
                        </pic:nvPicPr>
                        <pic:blipFill>
                          <a:blip r:embed="rId11"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533CA6" w:rsidRPr="00084114" w14:paraId="407EB249" w14:textId="77777777" w:rsidTr="00712F8A">
        <w:trPr>
          <w:cantSplit/>
          <w:jc w:val="center"/>
        </w:trPr>
        <w:tc>
          <w:tcPr>
            <w:tcW w:w="6192" w:type="dxa"/>
          </w:tcPr>
          <w:p w14:paraId="401F5D48" w14:textId="77777777" w:rsidR="00533CA6" w:rsidRDefault="00533CA6">
            <w:pPr>
              <w:pStyle w:val="LeftColumnTitle"/>
            </w:pPr>
            <w:r>
              <w:t xml:space="preserve">Educational </w:t>
            </w:r>
            <w:r w:rsidRPr="00522F5F">
              <w:t>Objectives</w:t>
            </w:r>
          </w:p>
          <w:p w14:paraId="0E4A5D0A" w14:textId="77777777" w:rsidR="00533CA6" w:rsidRPr="00C45D37" w:rsidRDefault="00533CA6" w:rsidP="00C45D37">
            <w:pPr>
              <w:rPr>
                <w:rFonts w:cstheme="minorHAnsi"/>
              </w:rPr>
            </w:pPr>
            <w:r w:rsidRPr="00C45D37">
              <w:rPr>
                <w:rFonts w:cstheme="minorHAnsi"/>
              </w:rPr>
              <w:t>SAY:</w:t>
            </w:r>
          </w:p>
          <w:p w14:paraId="55DFFFDB" w14:textId="13FA9432" w:rsidR="009D3182" w:rsidRPr="00205469" w:rsidRDefault="00CC40A5">
            <w:r w:rsidRPr="00C45D37">
              <w:rPr>
                <w:rFonts w:cstheme="minorHAnsi"/>
              </w:rPr>
              <w:t>Th</w:t>
            </w:r>
            <w:r w:rsidR="00D03868" w:rsidRPr="00C45D37">
              <w:rPr>
                <w:rFonts w:cstheme="minorHAnsi"/>
              </w:rPr>
              <w:t xml:space="preserve">is presentation is broken into two sections. </w:t>
            </w:r>
            <w:r w:rsidR="0063617C" w:rsidRPr="00C45D37">
              <w:rPr>
                <w:rFonts w:cstheme="minorHAnsi"/>
              </w:rPr>
              <w:t xml:space="preserve">The </w:t>
            </w:r>
            <w:r w:rsidRPr="00C45D37">
              <w:rPr>
                <w:rFonts w:cstheme="minorHAnsi"/>
              </w:rPr>
              <w:t xml:space="preserve">objectives </w:t>
            </w:r>
            <w:r w:rsidR="0063617C" w:rsidRPr="00C45D37">
              <w:rPr>
                <w:rFonts w:cstheme="minorHAnsi"/>
              </w:rPr>
              <w:t>for the</w:t>
            </w:r>
            <w:r w:rsidR="00C50338" w:rsidRPr="00C45D37">
              <w:rPr>
                <w:rFonts w:cstheme="minorHAnsi"/>
              </w:rPr>
              <w:t xml:space="preserve"> first part of this </w:t>
            </w:r>
            <w:r w:rsidR="00794084" w:rsidRPr="00C45D37">
              <w:rPr>
                <w:rFonts w:cstheme="minorHAnsi"/>
              </w:rPr>
              <w:t>presentation are to learn why aging skin is different</w:t>
            </w:r>
            <w:r w:rsidR="00C3472C" w:rsidRPr="00C45D37">
              <w:rPr>
                <w:rFonts w:cstheme="minorHAnsi"/>
              </w:rPr>
              <w:t xml:space="preserve"> and </w:t>
            </w:r>
            <w:r w:rsidR="00794084" w:rsidRPr="00C45D37">
              <w:rPr>
                <w:rFonts w:cstheme="minorHAnsi"/>
              </w:rPr>
              <w:t>describe how to care for aging skin</w:t>
            </w:r>
            <w:r w:rsidR="00C3472C" w:rsidRPr="00C45D37">
              <w:rPr>
                <w:rFonts w:cstheme="minorHAnsi"/>
              </w:rPr>
              <w:t>.</w:t>
            </w:r>
            <w:r w:rsidR="00055A04" w:rsidRPr="00C45D37">
              <w:rPr>
                <w:rFonts w:cstheme="minorHAnsi"/>
              </w:rPr>
              <w:t xml:space="preserve"> </w:t>
            </w:r>
            <w:r w:rsidR="00F35D09" w:rsidRPr="00C45D37">
              <w:rPr>
                <w:rFonts w:cstheme="minorHAnsi"/>
              </w:rPr>
              <w:t>The second part</w:t>
            </w:r>
            <w:r w:rsidR="00AD3C52" w:rsidRPr="00C45D37">
              <w:rPr>
                <w:rFonts w:cstheme="minorHAnsi"/>
              </w:rPr>
              <w:t xml:space="preserve"> delve</w:t>
            </w:r>
            <w:r w:rsidR="00F35D09" w:rsidRPr="00C45D37">
              <w:rPr>
                <w:rFonts w:cstheme="minorHAnsi"/>
              </w:rPr>
              <w:t>s</w:t>
            </w:r>
            <w:r w:rsidR="00AD3C52" w:rsidRPr="00C45D37">
              <w:rPr>
                <w:rFonts w:cstheme="minorHAnsi"/>
              </w:rPr>
              <w:t xml:space="preserve"> into skin assessment</w:t>
            </w:r>
            <w:r w:rsidR="00286F29" w:rsidRPr="00C45D37">
              <w:rPr>
                <w:rFonts w:cstheme="minorHAnsi"/>
              </w:rPr>
              <w:t xml:space="preserve">, which includes learning </w:t>
            </w:r>
            <w:r w:rsidR="00CA76AD" w:rsidRPr="00C45D37">
              <w:rPr>
                <w:rFonts w:cstheme="minorHAnsi"/>
              </w:rPr>
              <w:t>the importance of</w:t>
            </w:r>
            <w:r w:rsidR="004838CB" w:rsidRPr="00C45D37">
              <w:rPr>
                <w:rFonts w:cstheme="minorHAnsi"/>
              </w:rPr>
              <w:t xml:space="preserve"> maintaining </w:t>
            </w:r>
            <w:r w:rsidR="00FF6FE5" w:rsidRPr="00C45D37">
              <w:rPr>
                <w:rFonts w:cstheme="minorHAnsi"/>
              </w:rPr>
              <w:t>healthy skin</w:t>
            </w:r>
            <w:r w:rsidR="00FB48B5" w:rsidRPr="00C45D37">
              <w:rPr>
                <w:rFonts w:cstheme="minorHAnsi"/>
              </w:rPr>
              <w:t xml:space="preserve"> and </w:t>
            </w:r>
            <w:r w:rsidR="00FF6FE5" w:rsidRPr="00C45D37">
              <w:rPr>
                <w:rFonts w:cstheme="minorHAnsi"/>
              </w:rPr>
              <w:t xml:space="preserve">then </w:t>
            </w:r>
            <w:r w:rsidR="00FB48B5" w:rsidRPr="00C45D37">
              <w:rPr>
                <w:rFonts w:cstheme="minorHAnsi"/>
              </w:rPr>
              <w:t xml:space="preserve">how to </w:t>
            </w:r>
            <w:r w:rsidR="00C50338" w:rsidRPr="00C45D37">
              <w:rPr>
                <w:rFonts w:cstheme="minorHAnsi"/>
              </w:rPr>
              <w:t>perform a skin assessment.</w:t>
            </w:r>
          </w:p>
        </w:tc>
        <w:tc>
          <w:tcPr>
            <w:tcW w:w="4608" w:type="dxa"/>
          </w:tcPr>
          <w:p w14:paraId="3CF43CC9" w14:textId="5D53A0C4" w:rsidR="00533CA6" w:rsidRPr="00BD026C" w:rsidRDefault="00533CA6" w:rsidP="00DF60B7">
            <w:pPr>
              <w:pStyle w:val="RightColumnFormat"/>
            </w:pPr>
            <w:r w:rsidRPr="003F2E36">
              <w:t xml:space="preserve">Slide </w:t>
            </w:r>
            <w:r w:rsidR="00412C30">
              <w:rPr>
                <w:noProof/>
              </w:rPr>
              <w:t>2</w:t>
            </w:r>
          </w:p>
          <w:p w14:paraId="4E76D964" w14:textId="0B06FEBD" w:rsidR="00533CA6" w:rsidRPr="4A2732C3" w:rsidRDefault="00C3472C" w:rsidP="00DF60B7">
            <w:pPr>
              <w:pStyle w:val="RightColumnFormat"/>
            </w:pPr>
            <w:r>
              <w:rPr>
                <w:noProof/>
              </w:rPr>
              <w:drawing>
                <wp:inline distT="0" distB="0" distL="0" distR="0" wp14:anchorId="37401EBC" wp14:editId="6F811166">
                  <wp:extent cx="2743200" cy="20574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2"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533CA6" w:rsidRPr="00084114" w14:paraId="2F956803" w14:textId="77777777" w:rsidTr="00712F8A">
        <w:trPr>
          <w:cantSplit/>
          <w:jc w:val="center"/>
        </w:trPr>
        <w:tc>
          <w:tcPr>
            <w:tcW w:w="6192" w:type="dxa"/>
          </w:tcPr>
          <w:p w14:paraId="578A7602" w14:textId="7B1E51D3" w:rsidR="00533CA6" w:rsidRDefault="00EA3FE7">
            <w:pPr>
              <w:pStyle w:val="LeftColumnTitle"/>
            </w:pPr>
            <w:r>
              <w:lastRenderedPageBreak/>
              <w:t>Why Is Our Skin Important?</w:t>
            </w:r>
          </w:p>
          <w:p w14:paraId="2DF39DD0" w14:textId="792AA9D3" w:rsidR="0069060C" w:rsidRPr="00C45D37" w:rsidRDefault="00533CA6" w:rsidP="00C45D37">
            <w:pPr>
              <w:rPr>
                <w:rFonts w:cstheme="minorHAnsi"/>
              </w:rPr>
            </w:pPr>
            <w:r w:rsidRPr="00C45D37">
              <w:rPr>
                <w:rFonts w:cstheme="minorHAnsi"/>
              </w:rPr>
              <w:t>SAY:</w:t>
            </w:r>
          </w:p>
          <w:p w14:paraId="4EBC611A" w14:textId="0F1408D3" w:rsidR="003550C9" w:rsidRPr="00C45D37" w:rsidRDefault="003550C9" w:rsidP="00C45D37">
            <w:pPr>
              <w:rPr>
                <w:rFonts w:cstheme="minorHAnsi"/>
              </w:rPr>
            </w:pPr>
            <w:r w:rsidRPr="00C45D37">
              <w:rPr>
                <w:rFonts w:cstheme="minorHAnsi"/>
              </w:rPr>
              <w:t xml:space="preserve">Skin is the largest human organ and is </w:t>
            </w:r>
            <w:proofErr w:type="gramStart"/>
            <w:r w:rsidRPr="00C45D37">
              <w:rPr>
                <w:rFonts w:cstheme="minorHAnsi"/>
              </w:rPr>
              <w:t>really amazing</w:t>
            </w:r>
            <w:proofErr w:type="gramEnd"/>
            <w:r w:rsidRPr="00C45D37">
              <w:rPr>
                <w:rFonts w:cstheme="minorHAnsi"/>
              </w:rPr>
              <w:t xml:space="preserve">. It moves, stretching as </w:t>
            </w:r>
            <w:r w:rsidR="00286F29" w:rsidRPr="00C45D37">
              <w:rPr>
                <w:rFonts w:cstheme="minorHAnsi"/>
              </w:rPr>
              <w:t xml:space="preserve">the </w:t>
            </w:r>
            <w:r w:rsidRPr="00C45D37">
              <w:rPr>
                <w:rFonts w:cstheme="minorHAnsi"/>
              </w:rPr>
              <w:t xml:space="preserve">muscles and skeleton move. Skin helps the body stay warm or cool off. It also serves as a barrier of protection and helps sense the environment. </w:t>
            </w:r>
          </w:p>
          <w:p w14:paraId="2BE60B92" w14:textId="02A96511" w:rsidR="003550C9" w:rsidRPr="00C45D37" w:rsidRDefault="003550C9" w:rsidP="00C45D37">
            <w:pPr>
              <w:rPr>
                <w:rFonts w:cstheme="minorHAnsi"/>
              </w:rPr>
            </w:pPr>
            <w:r w:rsidRPr="00C45D37">
              <w:rPr>
                <w:rFonts w:cstheme="minorHAnsi"/>
              </w:rPr>
              <w:t>Skin has several layers. The</w:t>
            </w:r>
            <w:r w:rsidR="00286F29" w:rsidRPr="00C45D37">
              <w:rPr>
                <w:rFonts w:cstheme="minorHAnsi"/>
              </w:rPr>
              <w:t xml:space="preserve"> visible, outside layer </w:t>
            </w:r>
            <w:r w:rsidRPr="00C45D37">
              <w:rPr>
                <w:rFonts w:cstheme="minorHAnsi"/>
              </w:rPr>
              <w:t>is the epidermis. Under this is the dermis, which contains fibers like collagen and elastin as well as blood vessels, nerves, hair follicles, sebaceous glands, and sweat glands. When a cut occurs, the dermis contains the nerves that sense pain and the blood vessels that bleed. Below the dermis is the hypodermis, which is mostly fat. Muscles are below these layers of skin</w:t>
            </w:r>
            <w:r w:rsidR="00412C30" w:rsidRPr="00C45D37">
              <w:rPr>
                <w:rFonts w:cstheme="minorHAnsi"/>
              </w:rPr>
              <w:t xml:space="preserve">. </w:t>
            </w:r>
          </w:p>
          <w:p w14:paraId="6022EEB3" w14:textId="3C1EC14D" w:rsidR="00533CA6" w:rsidRPr="00C45D37" w:rsidRDefault="00443F8D" w:rsidP="00C45D37">
            <w:pPr>
              <w:rPr>
                <w:rFonts w:cstheme="minorHAnsi"/>
              </w:rPr>
            </w:pPr>
            <w:r w:rsidRPr="00C45D37">
              <w:rPr>
                <w:rFonts w:cstheme="minorHAnsi"/>
              </w:rPr>
              <w:t>S</w:t>
            </w:r>
            <w:r w:rsidR="0069060C" w:rsidRPr="00C45D37">
              <w:rPr>
                <w:rFonts w:cstheme="minorHAnsi"/>
              </w:rPr>
              <w:t xml:space="preserve">kin protects </w:t>
            </w:r>
            <w:r w:rsidRPr="00C45D37">
              <w:rPr>
                <w:rFonts w:cstheme="minorHAnsi"/>
              </w:rPr>
              <w:t>the</w:t>
            </w:r>
            <w:r w:rsidR="0069060C" w:rsidRPr="00C45D37">
              <w:rPr>
                <w:rFonts w:cstheme="minorHAnsi"/>
              </w:rPr>
              <w:t xml:space="preserve"> body from germs and regulates body temperature. It also protects vital organs and prevents water loss.</w:t>
            </w:r>
          </w:p>
        </w:tc>
        <w:tc>
          <w:tcPr>
            <w:tcW w:w="4608" w:type="dxa"/>
          </w:tcPr>
          <w:p w14:paraId="0CC7C5EB" w14:textId="190DDE00" w:rsidR="00533CA6" w:rsidRPr="00BD026C" w:rsidRDefault="00533CA6" w:rsidP="00DF60B7">
            <w:pPr>
              <w:pStyle w:val="RightColumnFormat"/>
            </w:pPr>
            <w:r w:rsidRPr="003F2E36">
              <w:t xml:space="preserve">Slide </w:t>
            </w:r>
            <w:r w:rsidR="00412C30">
              <w:rPr>
                <w:noProof/>
              </w:rPr>
              <w:t>3</w:t>
            </w:r>
          </w:p>
          <w:p w14:paraId="3883B3CC" w14:textId="20B07AA5" w:rsidR="00533CA6" w:rsidRPr="003F2E36" w:rsidRDefault="008B713B" w:rsidP="00DF60B7">
            <w:pPr>
              <w:pStyle w:val="RightColumnFormat"/>
            </w:pPr>
            <w:r>
              <w:rPr>
                <w:noProof/>
              </w:rPr>
              <w:drawing>
                <wp:inline distT="0" distB="0" distL="0" distR="0" wp14:anchorId="40DCFF53" wp14:editId="10D2512E">
                  <wp:extent cx="2729652" cy="2047239"/>
                  <wp:effectExtent l="0" t="0" r="0" b="0"/>
                  <wp:docPr id="384260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60757" name="Picture 3"/>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29652" cy="2047239"/>
                          </a:xfrm>
                          <a:prstGeom prst="rect">
                            <a:avLst/>
                          </a:prstGeom>
                          <a:noFill/>
                          <a:ln>
                            <a:noFill/>
                          </a:ln>
                        </pic:spPr>
                      </pic:pic>
                    </a:graphicData>
                  </a:graphic>
                </wp:inline>
              </w:drawing>
            </w:r>
          </w:p>
        </w:tc>
      </w:tr>
      <w:tr w:rsidR="003550C9" w:rsidRPr="00084114" w14:paraId="40D19C66" w14:textId="77777777" w:rsidTr="00712F8A">
        <w:trPr>
          <w:cantSplit/>
          <w:jc w:val="center"/>
        </w:trPr>
        <w:tc>
          <w:tcPr>
            <w:tcW w:w="6192" w:type="dxa"/>
          </w:tcPr>
          <w:p w14:paraId="669B6F5B" w14:textId="2D2FE42D" w:rsidR="003550C9" w:rsidRDefault="003550C9" w:rsidP="003550C9">
            <w:pPr>
              <w:pStyle w:val="LeftColumnTitle"/>
            </w:pPr>
            <w:r>
              <w:t>Aging Skin</w:t>
            </w:r>
          </w:p>
          <w:p w14:paraId="740BF61C" w14:textId="77777777" w:rsidR="003550C9" w:rsidRPr="00C45D37" w:rsidRDefault="003550C9" w:rsidP="00C45D37">
            <w:pPr>
              <w:rPr>
                <w:rFonts w:cstheme="minorHAnsi"/>
              </w:rPr>
            </w:pPr>
            <w:r w:rsidRPr="00C45D37">
              <w:rPr>
                <w:rFonts w:cstheme="minorHAnsi"/>
              </w:rPr>
              <w:t>SAY:</w:t>
            </w:r>
          </w:p>
          <w:p w14:paraId="096DC282" w14:textId="4294C993" w:rsidR="003550C9" w:rsidRPr="00C45D37" w:rsidRDefault="003550C9" w:rsidP="00DF60B7">
            <w:pPr>
              <w:rPr>
                <w:color w:val="000000" w:themeColor="text1"/>
              </w:rPr>
            </w:pPr>
            <w:r w:rsidRPr="00C45D37">
              <w:t xml:space="preserve">Skin changes as people age. A familiar change includes wrinkles, common to older people. Another change that is less obvious is the thinning of the dermis. Collagen and other skin fibers become less abundant </w:t>
            </w:r>
            <w:proofErr w:type="gramStart"/>
            <w:r w:rsidRPr="00C45D37">
              <w:t>and also</w:t>
            </w:r>
            <w:proofErr w:type="gramEnd"/>
            <w:r w:rsidRPr="00C45D37">
              <w:t xml:space="preserve"> break</w:t>
            </w:r>
            <w:r w:rsidR="00286F29" w:rsidRPr="00C45D37">
              <w:t>, leading</w:t>
            </w:r>
            <w:r w:rsidRPr="00C45D37">
              <w:t xml:space="preserve"> to wrinkles. It also means that older skin can be damaged quite </w:t>
            </w:r>
            <w:r w:rsidR="00412C30" w:rsidRPr="00C45D37">
              <w:t>easily,</w:t>
            </w:r>
            <w:r w:rsidRPr="00C45D37">
              <w:t xml:space="preserve"> and it takes longer to heal. </w:t>
            </w:r>
          </w:p>
          <w:p w14:paraId="09DC38C1" w14:textId="52CBA1CF" w:rsidR="003550C9" w:rsidRPr="00BB3DF2" w:rsidRDefault="003550C9" w:rsidP="00412C30">
            <w:pPr>
              <w:rPr>
                <w:b/>
                <w:bCs/>
              </w:rPr>
            </w:pPr>
            <w:r w:rsidRPr="00BB3DF2">
              <w:rPr>
                <w:rStyle w:val="cf11"/>
                <w:rFonts w:asciiTheme="minorHAnsi" w:hAnsiTheme="minorHAnsi" w:cstheme="minorHAnsi"/>
                <w:color w:val="000000" w:themeColor="text1"/>
                <w:sz w:val="22"/>
                <w:szCs w:val="22"/>
              </w:rPr>
              <w:t>Skin reactions and conditions may vary in appearance depending on a person</w:t>
            </w:r>
            <w:r w:rsidRPr="00BB3DF2">
              <w:rPr>
                <w:rStyle w:val="cf01"/>
                <w:rFonts w:asciiTheme="minorHAnsi" w:hAnsiTheme="minorHAnsi" w:cstheme="minorHAnsi"/>
                <w:color w:val="000000" w:themeColor="text1"/>
                <w:sz w:val="22"/>
                <w:szCs w:val="22"/>
              </w:rPr>
              <w:t>’</w:t>
            </w:r>
            <w:r w:rsidRPr="00BB3DF2">
              <w:rPr>
                <w:rStyle w:val="cf11"/>
                <w:rFonts w:asciiTheme="minorHAnsi" w:hAnsiTheme="minorHAnsi" w:cstheme="minorHAnsi"/>
                <w:color w:val="000000" w:themeColor="text1"/>
                <w:sz w:val="22"/>
                <w:szCs w:val="22"/>
              </w:rPr>
              <w:t>s skin color. This toolkit uses pictures and diagrams depicting skin of a variety of colors/tones to give a broader view of how these conditions may manifest. However, all possibilities may not be represented.</w:t>
            </w:r>
          </w:p>
        </w:tc>
        <w:tc>
          <w:tcPr>
            <w:tcW w:w="4608" w:type="dxa"/>
          </w:tcPr>
          <w:p w14:paraId="7D7858DC" w14:textId="32135B0C" w:rsidR="003550C9" w:rsidRPr="00BD026C" w:rsidRDefault="003550C9" w:rsidP="00DF60B7">
            <w:pPr>
              <w:pStyle w:val="RightColumnFormat"/>
            </w:pPr>
            <w:r w:rsidRPr="003F2E36">
              <w:t xml:space="preserve">Slide </w:t>
            </w:r>
            <w:r w:rsidR="00412C30">
              <w:rPr>
                <w:noProof/>
              </w:rPr>
              <w:t>4</w:t>
            </w:r>
          </w:p>
          <w:p w14:paraId="6079EEF8" w14:textId="787AF98E" w:rsidR="003550C9" w:rsidRPr="003F2E36" w:rsidRDefault="003550C9" w:rsidP="00DF60B7">
            <w:pPr>
              <w:pStyle w:val="RightColumnFormat"/>
            </w:pPr>
            <w:r>
              <w:rPr>
                <w:noProof/>
              </w:rPr>
              <w:drawing>
                <wp:inline distT="0" distB="0" distL="0" distR="0" wp14:anchorId="20C4C7BB" wp14:editId="4F267138">
                  <wp:extent cx="2743200" cy="205740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4"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550C9" w:rsidRPr="00084114" w14:paraId="693A1B6C" w14:textId="77777777" w:rsidTr="00712F8A">
        <w:trPr>
          <w:cantSplit/>
          <w:jc w:val="center"/>
        </w:trPr>
        <w:tc>
          <w:tcPr>
            <w:tcW w:w="6192" w:type="dxa"/>
          </w:tcPr>
          <w:p w14:paraId="11C3F8D5" w14:textId="1679106E" w:rsidR="003550C9" w:rsidRDefault="003550C9" w:rsidP="003550C9">
            <w:pPr>
              <w:pStyle w:val="LeftColumnTitle"/>
            </w:pPr>
            <w:r>
              <w:lastRenderedPageBreak/>
              <w:t>How Is Aging Skin Different?</w:t>
            </w:r>
          </w:p>
          <w:p w14:paraId="262DD0A2" w14:textId="77777777" w:rsidR="003550C9" w:rsidRPr="00C45D37" w:rsidRDefault="003550C9" w:rsidP="00C45D37">
            <w:pPr>
              <w:rPr>
                <w:rFonts w:cstheme="minorHAnsi"/>
              </w:rPr>
            </w:pPr>
            <w:r w:rsidRPr="00C45D37">
              <w:rPr>
                <w:rFonts w:cstheme="minorHAnsi"/>
              </w:rPr>
              <w:t>SAY:</w:t>
            </w:r>
          </w:p>
          <w:p w14:paraId="68E9EA38" w14:textId="5D62A03D" w:rsidR="003550C9" w:rsidRPr="00C45D37" w:rsidRDefault="003550C9" w:rsidP="00C45D37">
            <w:pPr>
              <w:rPr>
                <w:rFonts w:cstheme="minorHAnsi"/>
              </w:rPr>
            </w:pPr>
            <w:r w:rsidRPr="00C45D37">
              <w:rPr>
                <w:rFonts w:cstheme="minorHAnsi"/>
              </w:rPr>
              <w:t xml:space="preserve">Skin changes with age, and there is no getting around it. While retinol creams, plastic surgery, and costly injections may provide temporary solutions, age eventually catches up and results in noticeable changes to the skin. </w:t>
            </w:r>
          </w:p>
          <w:p w14:paraId="445DEF39" w14:textId="3AE626D3" w:rsidR="003550C9" w:rsidRPr="00C45D37" w:rsidRDefault="003550C9" w:rsidP="00C45D37">
            <w:pPr>
              <w:rPr>
                <w:rFonts w:cstheme="minorHAnsi"/>
              </w:rPr>
            </w:pPr>
            <w:r w:rsidRPr="00C45D37">
              <w:rPr>
                <w:rFonts w:cstheme="minorHAnsi"/>
              </w:rPr>
              <w:t xml:space="preserve">As caregivers for an aging population, it is important to understand the effect that age has on skin. Skin changes in older adults increase the risk for skin and soft-tissue injuries and infection. </w:t>
            </w:r>
          </w:p>
          <w:p w14:paraId="46A994BE" w14:textId="3A280CA7" w:rsidR="003550C9" w:rsidRPr="00C45D37" w:rsidRDefault="003550C9" w:rsidP="00C45D37">
            <w:pPr>
              <w:rPr>
                <w:rFonts w:cstheme="minorHAnsi"/>
              </w:rPr>
            </w:pPr>
            <w:r w:rsidRPr="00C45D37">
              <w:rPr>
                <w:rFonts w:cstheme="minorHAnsi"/>
              </w:rPr>
              <w:t>Most people are aware of the cosmetic changes to aging skin, including sagging skin, wrinkles, and fine lines. However, skin also commonly becomes drier and itchier with age. In fact, 85 percent of older adults develop what is commonly known as winter itch due to the overheated, dry indoor air. Skin loses its elasticity as people age, resulting in thinner skin that loses water more easily and is prone to tears and injury. Finally, and the reason that skin is being highlighted in this toolkit, aging and wrinkled skin is more prone to injury and infection</w:t>
            </w:r>
            <w:r w:rsidR="00412C30" w:rsidRPr="00C45D37">
              <w:rPr>
                <w:rFonts w:cstheme="minorHAnsi"/>
              </w:rPr>
              <w:t xml:space="preserve">. </w:t>
            </w:r>
          </w:p>
        </w:tc>
        <w:tc>
          <w:tcPr>
            <w:tcW w:w="4608" w:type="dxa"/>
          </w:tcPr>
          <w:p w14:paraId="051438DC" w14:textId="53D4E2D3" w:rsidR="003550C9" w:rsidRPr="00BD026C" w:rsidRDefault="003550C9" w:rsidP="00DF60B7">
            <w:pPr>
              <w:pStyle w:val="RightColumnFormat"/>
            </w:pPr>
            <w:r w:rsidRPr="003F2E36">
              <w:t xml:space="preserve">Slide </w:t>
            </w:r>
            <w:r w:rsidR="00412C30">
              <w:rPr>
                <w:noProof/>
              </w:rPr>
              <w:t>5</w:t>
            </w:r>
          </w:p>
          <w:p w14:paraId="34F9ABA1" w14:textId="17D0FDC9" w:rsidR="003550C9" w:rsidRPr="003F2E36" w:rsidRDefault="003550C9" w:rsidP="00DF60B7">
            <w:pPr>
              <w:pStyle w:val="RightColumnFormat"/>
            </w:pPr>
            <w:r>
              <w:rPr>
                <w:noProof/>
              </w:rPr>
              <w:drawing>
                <wp:inline distT="0" distB="0" distL="0" distR="0" wp14:anchorId="5470173C" wp14:editId="289B7BD1">
                  <wp:extent cx="2727324" cy="2045493"/>
                  <wp:effectExtent l="0" t="0" r="0" b="0"/>
                  <wp:docPr id="566833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33272" name="Picture 4"/>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727324" cy="2045493"/>
                          </a:xfrm>
                          <a:prstGeom prst="rect">
                            <a:avLst/>
                          </a:prstGeom>
                          <a:noFill/>
                          <a:ln>
                            <a:noFill/>
                          </a:ln>
                        </pic:spPr>
                      </pic:pic>
                    </a:graphicData>
                  </a:graphic>
                </wp:inline>
              </w:drawing>
            </w:r>
          </w:p>
        </w:tc>
      </w:tr>
      <w:tr w:rsidR="003550C9" w:rsidRPr="00084114" w14:paraId="02CD8578" w14:textId="77777777" w:rsidTr="00712F8A">
        <w:trPr>
          <w:cantSplit/>
          <w:jc w:val="center"/>
        </w:trPr>
        <w:tc>
          <w:tcPr>
            <w:tcW w:w="6192" w:type="dxa"/>
          </w:tcPr>
          <w:p w14:paraId="0FE85A85" w14:textId="77777777" w:rsidR="003550C9" w:rsidRDefault="003550C9" w:rsidP="003550C9">
            <w:pPr>
              <w:pStyle w:val="LeftColumnTitle"/>
            </w:pPr>
            <w:r>
              <w:lastRenderedPageBreak/>
              <w:t>Key Ideas for Staff</w:t>
            </w:r>
          </w:p>
          <w:p w14:paraId="5FE55284" w14:textId="77777777" w:rsidR="003550C9" w:rsidRPr="00C45D37" w:rsidRDefault="003550C9" w:rsidP="00C45D37">
            <w:pPr>
              <w:rPr>
                <w:rFonts w:cstheme="minorHAnsi"/>
              </w:rPr>
            </w:pPr>
            <w:r w:rsidRPr="00C45D37">
              <w:rPr>
                <w:rFonts w:cstheme="minorHAnsi"/>
              </w:rPr>
              <w:t>SAY:</w:t>
            </w:r>
          </w:p>
          <w:p w14:paraId="7B9B869D" w14:textId="459B36F5" w:rsidR="003550C9" w:rsidRPr="00C45D37" w:rsidRDefault="003550C9" w:rsidP="00C45D37">
            <w:pPr>
              <w:rPr>
                <w:rFonts w:cstheme="minorHAnsi"/>
              </w:rPr>
            </w:pPr>
            <w:r w:rsidRPr="00C45D37">
              <w:rPr>
                <w:rFonts w:cstheme="minorHAnsi"/>
              </w:rPr>
              <w:t xml:space="preserve">When caring for residents, there are many opportunities to bring them joy, including through care pathways. Taking the time to properly assess skin and provide comfort during bathing are two areas where personal attention and detailed care can have </w:t>
            </w:r>
            <w:r w:rsidR="00412C30" w:rsidRPr="00C45D37">
              <w:rPr>
                <w:rFonts w:cstheme="minorHAnsi"/>
              </w:rPr>
              <w:t>long-lasting</w:t>
            </w:r>
            <w:r w:rsidRPr="00C45D37">
              <w:rPr>
                <w:rFonts w:cstheme="minorHAnsi"/>
              </w:rPr>
              <w:t xml:space="preserve"> impacts on a resident’s quality of life. </w:t>
            </w:r>
          </w:p>
          <w:p w14:paraId="18882E1F" w14:textId="6174AD2E" w:rsidR="003550C9" w:rsidRPr="00C45D37" w:rsidRDefault="003550C9" w:rsidP="00C45D37">
            <w:pPr>
              <w:rPr>
                <w:rFonts w:cstheme="minorHAnsi"/>
              </w:rPr>
            </w:pPr>
            <w:r w:rsidRPr="00C45D37">
              <w:rPr>
                <w:rFonts w:cstheme="minorHAnsi"/>
              </w:rPr>
              <w:t>Individuals with immobility and or incontinence are at risk for developing an array of problems that lead to damaged skin</w:t>
            </w:r>
            <w:r w:rsidR="00412C30" w:rsidRPr="00C45D37">
              <w:rPr>
                <w:rFonts w:cstheme="minorHAnsi"/>
              </w:rPr>
              <w:t xml:space="preserve">. </w:t>
            </w:r>
            <w:r w:rsidRPr="00C45D37">
              <w:rPr>
                <w:rFonts w:cstheme="minorHAnsi"/>
              </w:rPr>
              <w:t xml:space="preserve">Especially for people with decreased mobility, pressure injuries are a major concern. For residents </w:t>
            </w:r>
            <w:r w:rsidR="00286F29" w:rsidRPr="00C45D37">
              <w:rPr>
                <w:rFonts w:cstheme="minorHAnsi"/>
              </w:rPr>
              <w:t>who</w:t>
            </w:r>
            <w:r w:rsidRPr="00C45D37">
              <w:rPr>
                <w:rFonts w:cstheme="minorHAnsi"/>
              </w:rPr>
              <w:t xml:space="preserve"> need assistance with moving, especially moving around in bed, skin tears can easily occur. It is helpful to take note of which residents are immobile or have decreased mobility to help inform the care process, and ensure residents are getting the care they need, within the timeframe they need it.</w:t>
            </w:r>
          </w:p>
          <w:p w14:paraId="3B5E231E" w14:textId="77777777" w:rsidR="003550C9" w:rsidRPr="00C45D37" w:rsidRDefault="003550C9" w:rsidP="00C45D37">
            <w:pPr>
              <w:rPr>
                <w:rFonts w:cstheme="minorHAnsi"/>
              </w:rPr>
            </w:pPr>
            <w:r w:rsidRPr="00C45D37">
              <w:rPr>
                <w:rFonts w:cstheme="minorHAnsi"/>
              </w:rPr>
              <w:t xml:space="preserve">Being incontinent of urine or feces also creates problems. A resident’s skin may be moist or damp for extended periods, which, in and of itself, is damaging to the skin. Also, the chemicals in urine and feces cause skin to become irritated, leading to swelling, pain, and skin breakdown. The bacteria from urine and especially feces that remain in prolonged contact with broken skin can cause further skin problems, including infections. </w:t>
            </w:r>
          </w:p>
          <w:p w14:paraId="25761728" w14:textId="50EFE646" w:rsidR="003550C9" w:rsidRPr="00C45D37" w:rsidRDefault="003550C9" w:rsidP="00C45D37">
            <w:pPr>
              <w:rPr>
                <w:rFonts w:cstheme="minorHAnsi"/>
              </w:rPr>
            </w:pPr>
            <w:r w:rsidRPr="00C45D37">
              <w:rPr>
                <w:rFonts w:cstheme="minorHAnsi"/>
              </w:rPr>
              <w:t>Moisture in skin folds can lead to intertrigo, an inflammatory skin condition</w:t>
            </w:r>
            <w:r w:rsidR="00F72717" w:rsidRPr="00C45D37">
              <w:rPr>
                <w:rFonts w:cstheme="minorHAnsi"/>
              </w:rPr>
              <w:t>.</w:t>
            </w:r>
            <w:r w:rsidRPr="00C45D37">
              <w:rPr>
                <w:rFonts w:cstheme="minorHAnsi"/>
              </w:rPr>
              <w:t xml:space="preserve"> Many of us more commonly know this as diaper rash as it</w:t>
            </w:r>
            <w:r w:rsidR="00412C30">
              <w:rPr>
                <w:rFonts w:cstheme="minorHAnsi"/>
              </w:rPr>
              <w:t xml:space="preserve"> i</w:t>
            </w:r>
            <w:r w:rsidRPr="00C45D37">
              <w:rPr>
                <w:rFonts w:cstheme="minorHAnsi"/>
              </w:rPr>
              <w:t>s often seen in infants. Intertrigo manifests as erythema or red skin that can also be painful or itchy. Yeast infections of the skin are commonly associated with intertrigo. Common locations for this problem include the inguinal folds where the leg meets the body, in gluteal folds, and under pendulous breasts and abdomens</w:t>
            </w:r>
            <w:r w:rsidR="00DB29BF" w:rsidRPr="00C45D37">
              <w:rPr>
                <w:rFonts w:cstheme="minorHAnsi"/>
              </w:rPr>
              <w:t xml:space="preserve">. </w:t>
            </w:r>
          </w:p>
          <w:p w14:paraId="67D91E2A" w14:textId="5744B79D" w:rsidR="003550C9" w:rsidRPr="00C45D37" w:rsidRDefault="003550C9" w:rsidP="00C45D37">
            <w:pPr>
              <w:rPr>
                <w:rFonts w:cstheme="minorHAnsi"/>
                <w:b/>
                <w:bCs/>
              </w:rPr>
            </w:pPr>
            <w:r w:rsidRPr="00C45D37">
              <w:rPr>
                <w:rFonts w:cstheme="minorHAnsi"/>
              </w:rPr>
              <w:t xml:space="preserve">It is important </w:t>
            </w:r>
            <w:r w:rsidR="005B7A52" w:rsidRPr="00C45D37">
              <w:rPr>
                <w:rFonts w:cstheme="minorHAnsi"/>
              </w:rPr>
              <w:t>for</w:t>
            </w:r>
            <w:r w:rsidRPr="00C45D37">
              <w:rPr>
                <w:rFonts w:cstheme="minorHAnsi"/>
              </w:rPr>
              <w:t xml:space="preserve"> the care team </w:t>
            </w:r>
            <w:r w:rsidR="005B7A52" w:rsidRPr="00C45D37">
              <w:rPr>
                <w:rFonts w:cstheme="minorHAnsi"/>
              </w:rPr>
              <w:t xml:space="preserve">to understand </w:t>
            </w:r>
            <w:r w:rsidRPr="00C45D37">
              <w:rPr>
                <w:rFonts w:cstheme="minorHAnsi"/>
              </w:rPr>
              <w:t>that these acts of service and care are low</w:t>
            </w:r>
            <w:r w:rsidR="00F72717" w:rsidRPr="00C45D37">
              <w:rPr>
                <w:rFonts w:cstheme="minorHAnsi"/>
              </w:rPr>
              <w:t>-</w:t>
            </w:r>
            <w:r w:rsidRPr="00C45D37">
              <w:rPr>
                <w:rFonts w:cstheme="minorHAnsi"/>
              </w:rPr>
              <w:t>hanging fruit on the tree of resident joy. These actions, when performed with attention and detail, seek to promote an increased quality of life for residents, while improving health outcomes in facilities.</w:t>
            </w:r>
            <w:r w:rsidRPr="00C45D37">
              <w:rPr>
                <w:rFonts w:cstheme="minorHAnsi"/>
                <w:b/>
                <w:bCs/>
              </w:rPr>
              <w:t xml:space="preserve"> </w:t>
            </w:r>
          </w:p>
        </w:tc>
        <w:tc>
          <w:tcPr>
            <w:tcW w:w="4608" w:type="dxa"/>
          </w:tcPr>
          <w:p w14:paraId="55EFF7F0" w14:textId="18CA474D" w:rsidR="0020562B" w:rsidRPr="00CC7453" w:rsidRDefault="0020562B" w:rsidP="00DF60B7">
            <w:pPr>
              <w:pStyle w:val="RightColumnFormat"/>
            </w:pPr>
            <w:r w:rsidRPr="004806B0">
              <w:t>Slide</w:t>
            </w:r>
            <w:r w:rsidRPr="003F2E36">
              <w:t xml:space="preserve"> </w:t>
            </w:r>
            <w:r w:rsidR="00412C30">
              <w:rPr>
                <w:noProof/>
              </w:rPr>
              <w:t>6</w:t>
            </w:r>
          </w:p>
          <w:p w14:paraId="0F67239A" w14:textId="545F7C9A" w:rsidR="003550C9" w:rsidRPr="003F2E36" w:rsidRDefault="003550C9" w:rsidP="00DF60B7">
            <w:pPr>
              <w:pStyle w:val="RightColumnFormat"/>
            </w:pPr>
            <w:r>
              <w:rPr>
                <w:noProof/>
              </w:rPr>
              <w:drawing>
                <wp:inline distT="0" distB="0" distL="0" distR="0" wp14:anchorId="6E3C1295" wp14:editId="40F3F0AA">
                  <wp:extent cx="2732404" cy="2049303"/>
                  <wp:effectExtent l="0" t="0" r="0" b="8255"/>
                  <wp:docPr id="1949987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87915" name="Picture 4"/>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732404" cy="2049303"/>
                          </a:xfrm>
                          <a:prstGeom prst="rect">
                            <a:avLst/>
                          </a:prstGeom>
                          <a:noFill/>
                          <a:ln>
                            <a:noFill/>
                          </a:ln>
                        </pic:spPr>
                      </pic:pic>
                    </a:graphicData>
                  </a:graphic>
                </wp:inline>
              </w:drawing>
            </w:r>
          </w:p>
        </w:tc>
      </w:tr>
      <w:tr w:rsidR="003550C9" w:rsidRPr="00084114" w14:paraId="67FE9DC5" w14:textId="77777777" w:rsidTr="00712F8A">
        <w:trPr>
          <w:cantSplit/>
          <w:jc w:val="center"/>
        </w:trPr>
        <w:tc>
          <w:tcPr>
            <w:tcW w:w="6192" w:type="dxa"/>
          </w:tcPr>
          <w:p w14:paraId="76D0801D" w14:textId="77777777" w:rsidR="003550C9" w:rsidRDefault="003550C9" w:rsidP="003550C9">
            <w:pPr>
              <w:pStyle w:val="LeftColumnTitle"/>
            </w:pPr>
            <w:r w:rsidRPr="003C7CD8">
              <w:lastRenderedPageBreak/>
              <w:t>Additional Skin Care Interventions</w:t>
            </w:r>
          </w:p>
          <w:p w14:paraId="37CFC867" w14:textId="77777777" w:rsidR="003550C9" w:rsidRPr="00C45D37" w:rsidRDefault="003550C9" w:rsidP="00C45D37">
            <w:pPr>
              <w:rPr>
                <w:rFonts w:cstheme="minorHAnsi"/>
              </w:rPr>
            </w:pPr>
            <w:r w:rsidRPr="00C45D37">
              <w:rPr>
                <w:rFonts w:cstheme="minorHAnsi"/>
              </w:rPr>
              <w:t>SAY:</w:t>
            </w:r>
          </w:p>
          <w:p w14:paraId="3947F89A" w14:textId="2D7C7968" w:rsidR="003550C9" w:rsidRPr="00C45D37" w:rsidRDefault="003550C9" w:rsidP="00C45D37">
            <w:pPr>
              <w:rPr>
                <w:rFonts w:cstheme="minorHAnsi"/>
              </w:rPr>
            </w:pPr>
            <w:r w:rsidRPr="00C45D37">
              <w:rPr>
                <w:rFonts w:cstheme="minorHAnsi"/>
              </w:rPr>
              <w:t>Scented soaps, lotions, and body sprays are very popular. Although the fragrances smell good, the chemicals that release those strong scents all work by evaporating from the skin. During this process, water is taken from the skin as well, leading to drier skin</w:t>
            </w:r>
            <w:r w:rsidR="00412C30" w:rsidRPr="00C45D37">
              <w:rPr>
                <w:rFonts w:cstheme="minorHAnsi"/>
              </w:rPr>
              <w:t xml:space="preserve">. </w:t>
            </w:r>
          </w:p>
          <w:p w14:paraId="1918F5FA" w14:textId="3092C68E" w:rsidR="003550C9" w:rsidRPr="00C45D37" w:rsidRDefault="003550C9" w:rsidP="00C45D37">
            <w:pPr>
              <w:rPr>
                <w:rFonts w:cstheme="minorHAnsi"/>
              </w:rPr>
            </w:pPr>
            <w:r w:rsidRPr="00C45D37">
              <w:rPr>
                <w:rFonts w:cstheme="minorHAnsi"/>
              </w:rPr>
              <w:t>Older adults are also at risk of sunburn. It takes longer for them to heal from this damage, which can include dehydration, pain, swelling, and systemic inflammation followed by dry, peeling skin.</w:t>
            </w:r>
            <w:r w:rsidR="009D3182" w:rsidRPr="00C45D37">
              <w:rPr>
                <w:rFonts w:cstheme="minorHAnsi"/>
              </w:rPr>
              <w:t xml:space="preserve"> When taking a resident outside, it is important to cover the resident’s skin with protective clothing, sunscreen, and shade to protect them from sunburn. </w:t>
            </w:r>
          </w:p>
          <w:p w14:paraId="6DA13CFA" w14:textId="77777777" w:rsidR="003550C9" w:rsidRPr="00C45D37" w:rsidRDefault="003550C9" w:rsidP="00C45D37">
            <w:pPr>
              <w:rPr>
                <w:rFonts w:cstheme="minorHAnsi"/>
              </w:rPr>
            </w:pPr>
            <w:r w:rsidRPr="00C45D37">
              <w:rPr>
                <w:rFonts w:cstheme="minorHAnsi"/>
              </w:rPr>
              <w:t>Having air humidifiers can help, especially in drier climates and during cold weather when heating systems tend to dry out the air in a building.</w:t>
            </w:r>
          </w:p>
          <w:p w14:paraId="2185FAC0" w14:textId="0BD8896B" w:rsidR="003550C9" w:rsidRPr="00C45D37" w:rsidRDefault="003550C9" w:rsidP="00C45D37">
            <w:pPr>
              <w:rPr>
                <w:rFonts w:cstheme="minorHAnsi"/>
              </w:rPr>
            </w:pPr>
            <w:r w:rsidRPr="00C45D37">
              <w:rPr>
                <w:rFonts w:cstheme="minorHAnsi"/>
              </w:rPr>
              <w:t>Finally, simply keeping residents hydrated can make a difference. For some, this means ensuring water is within easy reach. For others, this means offering water regularly and helping make sure the residents drink fluids throughout the day</w:t>
            </w:r>
            <w:r w:rsidR="00412C30" w:rsidRPr="00C45D37">
              <w:rPr>
                <w:rFonts w:cstheme="minorHAnsi"/>
              </w:rPr>
              <w:t xml:space="preserve">. </w:t>
            </w:r>
          </w:p>
        </w:tc>
        <w:tc>
          <w:tcPr>
            <w:tcW w:w="4608" w:type="dxa"/>
          </w:tcPr>
          <w:p w14:paraId="082D0555" w14:textId="0D3EE625" w:rsidR="003550C9" w:rsidRDefault="003550C9" w:rsidP="00DF60B7">
            <w:pPr>
              <w:pStyle w:val="RightColumnFormat"/>
            </w:pPr>
            <w:r w:rsidRPr="003C1FC0">
              <w:t xml:space="preserve">Slide </w:t>
            </w:r>
            <w:r w:rsidR="00412C30">
              <w:rPr>
                <w:noProof/>
              </w:rPr>
              <w:t>7</w:t>
            </w:r>
          </w:p>
          <w:p w14:paraId="2BF16D66" w14:textId="42324314" w:rsidR="003550C9" w:rsidRPr="003F2E36" w:rsidRDefault="003550C9" w:rsidP="00DF60B7">
            <w:pPr>
              <w:pStyle w:val="RightColumnFormat"/>
            </w:pPr>
            <w:r>
              <w:rPr>
                <w:noProof/>
              </w:rPr>
              <w:drawing>
                <wp:inline distT="0" distB="0" distL="0" distR="0" wp14:anchorId="1D442EC2" wp14:editId="1AD38DCF">
                  <wp:extent cx="2729652" cy="20472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729652" cy="2047239"/>
                          </a:xfrm>
                          <a:prstGeom prst="rect">
                            <a:avLst/>
                          </a:prstGeom>
                          <a:noFill/>
                          <a:ln>
                            <a:noFill/>
                          </a:ln>
                        </pic:spPr>
                      </pic:pic>
                    </a:graphicData>
                  </a:graphic>
                </wp:inline>
              </w:drawing>
            </w:r>
          </w:p>
        </w:tc>
      </w:tr>
      <w:tr w:rsidR="00BF4BA4" w:rsidRPr="00084114" w14:paraId="60226E5F" w14:textId="77777777" w:rsidTr="00712F8A">
        <w:trPr>
          <w:cantSplit/>
          <w:jc w:val="center"/>
        </w:trPr>
        <w:tc>
          <w:tcPr>
            <w:tcW w:w="6192" w:type="dxa"/>
          </w:tcPr>
          <w:p w14:paraId="59101C3C" w14:textId="77777777" w:rsidR="00BF4BA4" w:rsidRDefault="00BF4BA4" w:rsidP="00BF4BA4">
            <w:pPr>
              <w:pStyle w:val="LeftColumnTitle"/>
            </w:pPr>
            <w:r w:rsidRPr="0025458D">
              <w:lastRenderedPageBreak/>
              <w:t>Good Bathing Practices: Taking Care of Residents’ Skin</w:t>
            </w:r>
          </w:p>
          <w:p w14:paraId="5A17FE17" w14:textId="77777777" w:rsidR="00BF4BA4" w:rsidRPr="00C45D37" w:rsidRDefault="00BF4BA4" w:rsidP="00C45D37">
            <w:pPr>
              <w:rPr>
                <w:rFonts w:cstheme="minorHAnsi"/>
              </w:rPr>
            </w:pPr>
            <w:r w:rsidRPr="00C45D37">
              <w:rPr>
                <w:rFonts w:cstheme="minorHAnsi"/>
              </w:rPr>
              <w:t>SAY:</w:t>
            </w:r>
          </w:p>
          <w:p w14:paraId="657B9F74" w14:textId="0F5E22E2" w:rsidR="00BF4BA4" w:rsidRPr="00C45D37" w:rsidRDefault="00BF4BA4" w:rsidP="00C45D37">
            <w:pPr>
              <w:rPr>
                <w:rFonts w:cstheme="minorHAnsi"/>
              </w:rPr>
            </w:pPr>
            <w:r w:rsidRPr="00C45D37">
              <w:rPr>
                <w:rFonts w:cstheme="minorHAnsi"/>
              </w:rPr>
              <w:t xml:space="preserve">As skin becomes drier with age, regular bathing can help alleviate dry skin. However, if the wrong products, water temperature, or technique </w:t>
            </w:r>
            <w:r w:rsidR="00971CCA" w:rsidRPr="00C45D37">
              <w:rPr>
                <w:rFonts w:cstheme="minorHAnsi"/>
              </w:rPr>
              <w:t>are</w:t>
            </w:r>
            <w:r w:rsidRPr="00C45D37">
              <w:rPr>
                <w:rFonts w:cstheme="minorHAnsi"/>
              </w:rPr>
              <w:t xml:space="preserve"> used, bathing can result in drier skin that is more prone to itching, injury, and infection. </w:t>
            </w:r>
          </w:p>
          <w:p w14:paraId="52A122F2" w14:textId="0244EE76" w:rsidR="00BF4BA4" w:rsidRPr="00C45D37" w:rsidRDefault="00BF4BA4" w:rsidP="00C45D37">
            <w:pPr>
              <w:rPr>
                <w:rFonts w:cstheme="minorHAnsi"/>
              </w:rPr>
            </w:pPr>
            <w:r w:rsidRPr="00C45D37">
              <w:rPr>
                <w:rFonts w:cstheme="minorHAnsi"/>
              </w:rPr>
              <w:t>Good bathing practices for older adults include bathing regularly</w:t>
            </w:r>
            <w:r w:rsidR="001145B5" w:rsidRPr="00C45D37">
              <w:rPr>
                <w:rFonts w:cstheme="minorHAnsi"/>
              </w:rPr>
              <w:t>.</w:t>
            </w:r>
            <w:r w:rsidRPr="00C45D37">
              <w:rPr>
                <w:rFonts w:cstheme="minorHAnsi"/>
              </w:rPr>
              <w:t xml:space="preserve"> Warm</w:t>
            </w:r>
            <w:r w:rsidR="00F72717" w:rsidRPr="00C45D37">
              <w:rPr>
                <w:rFonts w:cstheme="minorHAnsi"/>
              </w:rPr>
              <w:t xml:space="preserve"> water</w:t>
            </w:r>
            <w:r w:rsidRPr="00C45D37">
              <w:rPr>
                <w:rFonts w:cstheme="minorHAnsi"/>
              </w:rPr>
              <w:t xml:space="preserve">, not hot, is better for </w:t>
            </w:r>
            <w:r w:rsidR="001145B5" w:rsidRPr="00C45D37">
              <w:rPr>
                <w:rFonts w:cstheme="minorHAnsi"/>
              </w:rPr>
              <w:t xml:space="preserve">the </w:t>
            </w:r>
            <w:r w:rsidRPr="00C45D37">
              <w:rPr>
                <w:rFonts w:cstheme="minorHAnsi"/>
              </w:rPr>
              <w:t xml:space="preserve">skin. Use a soft cloth or sponge. Moisturizing soap that is gentle and does not have added fragrances also helps prevent dry skin. </w:t>
            </w:r>
          </w:p>
          <w:p w14:paraId="0AC676C8" w14:textId="297CE8FB" w:rsidR="00BF4BA4" w:rsidRPr="00C45D37" w:rsidRDefault="00BF4BA4" w:rsidP="00C45D37">
            <w:pPr>
              <w:rPr>
                <w:rFonts w:cstheme="minorHAnsi"/>
              </w:rPr>
            </w:pPr>
            <w:r w:rsidRPr="00C45D37">
              <w:rPr>
                <w:rFonts w:cstheme="minorHAnsi"/>
              </w:rPr>
              <w:t xml:space="preserve">When drying skin after a bath or shower, it's important not to rub. Instead, gently pat the skin dry with a soft and absorbent towel. Make sure to </w:t>
            </w:r>
            <w:r w:rsidR="00F72717" w:rsidRPr="00C45D37">
              <w:rPr>
                <w:rFonts w:cstheme="minorHAnsi"/>
              </w:rPr>
              <w:t xml:space="preserve">include </w:t>
            </w:r>
            <w:r w:rsidRPr="00C45D37">
              <w:rPr>
                <w:rFonts w:cstheme="minorHAnsi"/>
              </w:rPr>
              <w:t>the creases and crevices where extra moisture may lie. This takes patience.</w:t>
            </w:r>
          </w:p>
          <w:p w14:paraId="424E15B9" w14:textId="51AD88E9" w:rsidR="00BF4BA4" w:rsidRPr="00C45D37" w:rsidRDefault="00BF4BA4" w:rsidP="00C45D37">
            <w:pPr>
              <w:rPr>
                <w:rFonts w:cstheme="minorHAnsi"/>
              </w:rPr>
            </w:pPr>
            <w:r w:rsidRPr="00C45D37">
              <w:rPr>
                <w:rFonts w:cstheme="minorHAnsi"/>
              </w:rPr>
              <w:t>After a bath or shower is the best time to apply moisturizer</w:t>
            </w:r>
            <w:r w:rsidR="00971CCA" w:rsidRPr="00C45D37">
              <w:rPr>
                <w:rFonts w:cstheme="minorHAnsi"/>
              </w:rPr>
              <w:t xml:space="preserve">. </w:t>
            </w:r>
            <w:r w:rsidRPr="00C45D37">
              <w:rPr>
                <w:rFonts w:cstheme="minorHAnsi"/>
              </w:rPr>
              <w:t>Gently rub it into the skin and remember that fragrance free is better. Creams and lotions are recommended over oils, as oils lead to slippery skin</w:t>
            </w:r>
            <w:r w:rsidR="00F72717" w:rsidRPr="00C45D37">
              <w:rPr>
                <w:rFonts w:cstheme="minorHAnsi"/>
              </w:rPr>
              <w:t>,</w:t>
            </w:r>
            <w:r w:rsidRPr="00C45D37">
              <w:rPr>
                <w:rFonts w:cstheme="minorHAnsi"/>
              </w:rPr>
              <w:t xml:space="preserve"> which can increase the risk of falls.</w:t>
            </w:r>
          </w:p>
        </w:tc>
        <w:tc>
          <w:tcPr>
            <w:tcW w:w="4608" w:type="dxa"/>
          </w:tcPr>
          <w:p w14:paraId="4F96CA9F" w14:textId="562E9FF5" w:rsidR="00BF4BA4" w:rsidRDefault="00BF4BA4" w:rsidP="00DF60B7">
            <w:pPr>
              <w:pStyle w:val="RightColumnFormat"/>
            </w:pPr>
            <w:r w:rsidRPr="003C1FC0">
              <w:t xml:space="preserve">Slide </w:t>
            </w:r>
            <w:r w:rsidR="00412C30">
              <w:rPr>
                <w:noProof/>
              </w:rPr>
              <w:t>8</w:t>
            </w:r>
          </w:p>
          <w:p w14:paraId="48A43F6F" w14:textId="66E817B1" w:rsidR="00BF4BA4" w:rsidRPr="003F2E36" w:rsidRDefault="00BF4BA4" w:rsidP="00DF60B7">
            <w:pPr>
              <w:pStyle w:val="RightColumnFormat"/>
            </w:pPr>
            <w:r>
              <w:rPr>
                <w:noProof/>
              </w:rPr>
              <w:drawing>
                <wp:inline distT="0" distB="0" distL="0" distR="0" wp14:anchorId="70E1CAA6" wp14:editId="31C2D78A">
                  <wp:extent cx="2727324" cy="2045493"/>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727324" cy="2045493"/>
                          </a:xfrm>
                          <a:prstGeom prst="rect">
                            <a:avLst/>
                          </a:prstGeom>
                          <a:noFill/>
                          <a:ln>
                            <a:noFill/>
                          </a:ln>
                        </pic:spPr>
                      </pic:pic>
                    </a:graphicData>
                  </a:graphic>
                </wp:inline>
              </w:drawing>
            </w:r>
          </w:p>
        </w:tc>
      </w:tr>
      <w:tr w:rsidR="00BF4BA4" w:rsidRPr="00084114" w14:paraId="5067FA71" w14:textId="77777777" w:rsidTr="00712F8A">
        <w:trPr>
          <w:cantSplit/>
          <w:jc w:val="center"/>
        </w:trPr>
        <w:tc>
          <w:tcPr>
            <w:tcW w:w="6192" w:type="dxa"/>
          </w:tcPr>
          <w:p w14:paraId="6E2DE78C" w14:textId="1B683A2D" w:rsidR="00BF4BA4" w:rsidRDefault="00A37A72" w:rsidP="00BF4BA4">
            <w:pPr>
              <w:pStyle w:val="LeftColumnTitle"/>
            </w:pPr>
            <w:r>
              <w:t>Aging Skin Damages Easily</w:t>
            </w:r>
          </w:p>
          <w:p w14:paraId="7218D2A7" w14:textId="77777777" w:rsidR="00BF4BA4" w:rsidRPr="00C45D37" w:rsidRDefault="00BF4BA4" w:rsidP="00C45D37">
            <w:pPr>
              <w:rPr>
                <w:rFonts w:cstheme="minorHAnsi"/>
              </w:rPr>
            </w:pPr>
            <w:r w:rsidRPr="00C45D37">
              <w:rPr>
                <w:rFonts w:cstheme="minorHAnsi"/>
              </w:rPr>
              <w:t>SAY:</w:t>
            </w:r>
          </w:p>
          <w:p w14:paraId="76EF6736" w14:textId="1D2D4677" w:rsidR="007C69D7" w:rsidRPr="00C45D37" w:rsidRDefault="007C69D7" w:rsidP="00C45D37">
            <w:pPr>
              <w:rPr>
                <w:rFonts w:cstheme="minorHAnsi"/>
              </w:rPr>
            </w:pPr>
            <w:r w:rsidRPr="00C45D37">
              <w:rPr>
                <w:rFonts w:cstheme="minorHAnsi"/>
              </w:rPr>
              <w:t xml:space="preserve">Aging skin is easily damaged. That damage can lead to small tears or wounds that then become infected. </w:t>
            </w:r>
          </w:p>
          <w:p w14:paraId="4EAD3CD1" w14:textId="574B4CB2" w:rsidR="00CB01DF" w:rsidRPr="00C45D37" w:rsidRDefault="00BF4BA4" w:rsidP="00C45D37">
            <w:pPr>
              <w:rPr>
                <w:rFonts w:cstheme="minorHAnsi"/>
              </w:rPr>
            </w:pPr>
            <w:r w:rsidRPr="00C45D37">
              <w:rPr>
                <w:rFonts w:cstheme="minorHAnsi"/>
              </w:rPr>
              <w:t>Most skin and soft</w:t>
            </w:r>
            <w:r w:rsidR="00F72717" w:rsidRPr="00C45D37">
              <w:rPr>
                <w:rFonts w:cstheme="minorHAnsi"/>
              </w:rPr>
              <w:t>-</w:t>
            </w:r>
            <w:r w:rsidRPr="00C45D37">
              <w:rPr>
                <w:rFonts w:cstheme="minorHAnsi"/>
              </w:rPr>
              <w:t>tissue infections are caused by bacteria. A small cut or tear, even one that is not visible, can create a site of entry for bacteria to invade skin and soft tissue and cause an infection.</w:t>
            </w:r>
            <w:r w:rsidR="00CB01DF" w:rsidRPr="00C45D37">
              <w:rPr>
                <w:rFonts w:cstheme="minorHAnsi"/>
              </w:rPr>
              <w:t xml:space="preserve"> For people living in nursing homes, the bacteria that cause skin and soft tissue infection often include multidrug-resistant pathogens</w:t>
            </w:r>
            <w:r w:rsidR="001938E4" w:rsidRPr="00C45D37">
              <w:rPr>
                <w:rFonts w:cstheme="minorHAnsi"/>
              </w:rPr>
              <w:t xml:space="preserve"> (MDROs)</w:t>
            </w:r>
            <w:r w:rsidR="00CB01DF" w:rsidRPr="00C45D37">
              <w:rPr>
                <w:rFonts w:cstheme="minorHAnsi"/>
              </w:rPr>
              <w:t xml:space="preserve">. Methicillin-resistant </w:t>
            </w:r>
            <w:r w:rsidR="00CB01DF" w:rsidRPr="00C45D37">
              <w:rPr>
                <w:rFonts w:cstheme="minorHAnsi"/>
                <w:i/>
                <w:iCs/>
              </w:rPr>
              <w:t>Staphylococcus aureus</w:t>
            </w:r>
            <w:r w:rsidR="00CB01DF" w:rsidRPr="00C45D37">
              <w:rPr>
                <w:rFonts w:cstheme="minorHAnsi"/>
              </w:rPr>
              <w:t xml:space="preserve"> or MRSA is among these pathogens and is a common cause of skin and soft</w:t>
            </w:r>
            <w:r w:rsidR="00F72717" w:rsidRPr="00C45D37">
              <w:rPr>
                <w:rFonts w:cstheme="minorHAnsi"/>
              </w:rPr>
              <w:t>-</w:t>
            </w:r>
            <w:r w:rsidR="00CB01DF" w:rsidRPr="00C45D37">
              <w:rPr>
                <w:rFonts w:cstheme="minorHAnsi"/>
              </w:rPr>
              <w:t>tissue infections.</w:t>
            </w:r>
          </w:p>
          <w:p w14:paraId="49786DCB" w14:textId="2FE6F43C" w:rsidR="00BF4BA4" w:rsidRPr="00C45D37" w:rsidRDefault="00BF4BA4" w:rsidP="00C45D37">
            <w:pPr>
              <w:rPr>
                <w:rFonts w:cstheme="minorHAnsi"/>
              </w:rPr>
            </w:pPr>
            <w:r w:rsidRPr="00C45D37">
              <w:rPr>
                <w:rFonts w:cstheme="minorHAnsi"/>
              </w:rPr>
              <w:t>Skin and soft</w:t>
            </w:r>
            <w:r w:rsidR="00F72717" w:rsidRPr="00C45D37">
              <w:rPr>
                <w:rFonts w:cstheme="minorHAnsi"/>
              </w:rPr>
              <w:t>-</w:t>
            </w:r>
            <w:r w:rsidRPr="00C45D37">
              <w:rPr>
                <w:rFonts w:cstheme="minorHAnsi"/>
              </w:rPr>
              <w:t>tissue infections (SSTIs) are the third most common infection</w:t>
            </w:r>
            <w:r w:rsidR="00971CCA">
              <w:rPr>
                <w:rFonts w:cstheme="minorHAnsi"/>
              </w:rPr>
              <w:t>s</w:t>
            </w:r>
            <w:r w:rsidRPr="00C45D37">
              <w:rPr>
                <w:rFonts w:cstheme="minorHAnsi"/>
              </w:rPr>
              <w:t xml:space="preserve"> in nursing home residents nationally, affecting between 1 percent and 9 percent of residents</w:t>
            </w:r>
            <w:r w:rsidR="00DB29BF" w:rsidRPr="00C45D37">
              <w:rPr>
                <w:rFonts w:cstheme="minorHAnsi"/>
              </w:rPr>
              <w:t xml:space="preserve">. </w:t>
            </w:r>
          </w:p>
        </w:tc>
        <w:tc>
          <w:tcPr>
            <w:tcW w:w="4608" w:type="dxa"/>
          </w:tcPr>
          <w:p w14:paraId="3D5646FB" w14:textId="2E76EDF0" w:rsidR="00BF4BA4" w:rsidRDefault="00BF4BA4" w:rsidP="00DF60B7">
            <w:pPr>
              <w:pStyle w:val="RightColumnFormat"/>
              <w:rPr>
                <w:noProof/>
              </w:rPr>
            </w:pPr>
            <w:r w:rsidRPr="003F2E36">
              <w:t xml:space="preserve">Slide </w:t>
            </w:r>
            <w:r w:rsidR="00412C30">
              <w:rPr>
                <w:noProof/>
              </w:rPr>
              <w:t>9</w:t>
            </w:r>
          </w:p>
          <w:p w14:paraId="2C18D9CB" w14:textId="50DB2AFA" w:rsidR="00BF4BA4" w:rsidRPr="003F2E36" w:rsidRDefault="00BF4BA4" w:rsidP="00DF60B7">
            <w:pPr>
              <w:pStyle w:val="RightColumnFormat"/>
            </w:pPr>
            <w:r>
              <w:rPr>
                <w:noProof/>
              </w:rPr>
              <w:drawing>
                <wp:inline distT="0" distB="0" distL="0" distR="0" wp14:anchorId="3710EA92" wp14:editId="06958959">
                  <wp:extent cx="2729652" cy="2047239"/>
                  <wp:effectExtent l="0" t="0" r="0" b="0"/>
                  <wp:docPr id="1319818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18183" name="Picture 1"/>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729652" cy="2047239"/>
                          </a:xfrm>
                          <a:prstGeom prst="rect">
                            <a:avLst/>
                          </a:prstGeom>
                          <a:noFill/>
                          <a:ln>
                            <a:noFill/>
                          </a:ln>
                        </pic:spPr>
                      </pic:pic>
                    </a:graphicData>
                  </a:graphic>
                </wp:inline>
              </w:drawing>
            </w:r>
          </w:p>
        </w:tc>
      </w:tr>
      <w:tr w:rsidR="00BF4BA4" w:rsidRPr="00084114" w14:paraId="15D89B03" w14:textId="77777777" w:rsidTr="00712F8A">
        <w:trPr>
          <w:cantSplit/>
          <w:jc w:val="center"/>
        </w:trPr>
        <w:tc>
          <w:tcPr>
            <w:tcW w:w="6192" w:type="dxa"/>
          </w:tcPr>
          <w:p w14:paraId="77924A4E" w14:textId="1372DA74" w:rsidR="00BF4BA4" w:rsidRDefault="00690A9E" w:rsidP="00BF4BA4">
            <w:pPr>
              <w:pStyle w:val="LeftColumnTitle"/>
            </w:pPr>
            <w:r>
              <w:lastRenderedPageBreak/>
              <w:t>Prevent M</w:t>
            </w:r>
            <w:r w:rsidR="001938E4">
              <w:t>DRO Transmission</w:t>
            </w:r>
          </w:p>
          <w:p w14:paraId="42397731" w14:textId="77777777" w:rsidR="00BF4BA4" w:rsidRPr="00C45D37" w:rsidRDefault="00BF4BA4" w:rsidP="00C45D37">
            <w:pPr>
              <w:rPr>
                <w:rFonts w:cstheme="minorHAnsi"/>
              </w:rPr>
            </w:pPr>
            <w:r w:rsidRPr="00C45D37">
              <w:rPr>
                <w:rFonts w:cstheme="minorHAnsi"/>
              </w:rPr>
              <w:t>SAY:</w:t>
            </w:r>
          </w:p>
          <w:p w14:paraId="6418B19E" w14:textId="598678C0" w:rsidR="00BF4BA4" w:rsidRPr="00C45D37" w:rsidRDefault="00BF4BA4" w:rsidP="00C45D37">
            <w:pPr>
              <w:rPr>
                <w:rFonts w:cstheme="minorHAnsi"/>
              </w:rPr>
            </w:pPr>
            <w:r w:rsidRPr="00C45D37">
              <w:rPr>
                <w:rFonts w:cstheme="minorHAnsi"/>
              </w:rPr>
              <w:t>The Triangle of Transmission shows how germs</w:t>
            </w:r>
            <w:r w:rsidR="0087430E" w:rsidRPr="00C45D37">
              <w:rPr>
                <w:rFonts w:cstheme="minorHAnsi"/>
              </w:rPr>
              <w:t>, such as MDROs,</w:t>
            </w:r>
            <w:r w:rsidRPr="00C45D37">
              <w:rPr>
                <w:rFonts w:cstheme="minorHAnsi"/>
              </w:rPr>
              <w:t xml:space="preserve"> can be spread </w:t>
            </w:r>
            <w:r w:rsidR="00F72717" w:rsidRPr="00C45D37">
              <w:rPr>
                <w:rFonts w:cstheme="minorHAnsi"/>
              </w:rPr>
              <w:t xml:space="preserve">among </w:t>
            </w:r>
            <w:r w:rsidRPr="00C45D37">
              <w:rPr>
                <w:rFonts w:cstheme="minorHAnsi"/>
              </w:rPr>
              <w:t>direct-care staff, residents, and the environment. Think of each side or leg of the triangle as a two-way street. The healthcare team works to disrupt or put a break in each leg of the triangle</w:t>
            </w:r>
            <w:r w:rsidR="00DB29BF" w:rsidRPr="00C45D37">
              <w:rPr>
                <w:rFonts w:cstheme="minorHAnsi"/>
              </w:rPr>
              <w:t xml:space="preserve">. </w:t>
            </w:r>
          </w:p>
          <w:p w14:paraId="20162338" w14:textId="19317D31" w:rsidR="00D352CD" w:rsidRPr="00C45D37" w:rsidRDefault="00D352CD" w:rsidP="00C45D37">
            <w:pPr>
              <w:rPr>
                <w:rFonts w:cstheme="minorHAnsi"/>
              </w:rPr>
            </w:pPr>
            <w:r w:rsidRPr="00C45D37">
              <w:rPr>
                <w:rFonts w:cstheme="minorHAnsi"/>
              </w:rPr>
              <w:t xml:space="preserve">Consider how skin relates to the Triangle of Transmission. Skin that is dry, irritated, inflamed, itchy, swollen, or painful becomes a hazard for the resident. Broken or damaged skin becomes a point of entry for infections. Keeping skin clean and healthy is important to </w:t>
            </w:r>
            <w:r w:rsidR="00971CCA" w:rsidRPr="00C45D37">
              <w:rPr>
                <w:rFonts w:cstheme="minorHAnsi"/>
              </w:rPr>
              <w:t>prevent</w:t>
            </w:r>
            <w:r w:rsidRPr="00C45D37">
              <w:rPr>
                <w:rFonts w:cstheme="minorHAnsi"/>
              </w:rPr>
              <w:t xml:space="preserve"> infections by blocking the transmission pathway between direct care staff and residents. </w:t>
            </w:r>
          </w:p>
          <w:p w14:paraId="1F79640C" w14:textId="64DF8E30" w:rsidR="00BF4BA4" w:rsidRPr="00C45D37" w:rsidRDefault="00BF4BA4" w:rsidP="00C45D37">
            <w:pPr>
              <w:rPr>
                <w:rFonts w:cstheme="minorHAnsi"/>
              </w:rPr>
            </w:pPr>
            <w:r w:rsidRPr="00C45D37">
              <w:rPr>
                <w:rFonts w:cstheme="minorHAnsi"/>
              </w:rPr>
              <w:t>Keeping skin safe and healthy is one of the most important ways to protect residents from infection.</w:t>
            </w:r>
          </w:p>
          <w:p w14:paraId="27BA898B" w14:textId="0EFFD257" w:rsidR="00BF4BA4" w:rsidRPr="00C45D37" w:rsidRDefault="00BF4BA4" w:rsidP="00C45D37">
            <w:pPr>
              <w:rPr>
                <w:rFonts w:cstheme="minorHAnsi"/>
              </w:rPr>
            </w:pPr>
            <w:r w:rsidRPr="00C45D37">
              <w:rPr>
                <w:rFonts w:cstheme="minorHAnsi"/>
              </w:rPr>
              <w:t>Attention to and care of aging, wrinkled skin can prevent injury and infection!</w:t>
            </w:r>
          </w:p>
        </w:tc>
        <w:tc>
          <w:tcPr>
            <w:tcW w:w="4608" w:type="dxa"/>
          </w:tcPr>
          <w:p w14:paraId="319E5929" w14:textId="56E86213" w:rsidR="00BF4BA4" w:rsidRPr="00BD026C" w:rsidRDefault="00BF4BA4" w:rsidP="00DF60B7">
            <w:pPr>
              <w:pStyle w:val="RightColumnFormat"/>
            </w:pPr>
            <w:r w:rsidRPr="003F2E36">
              <w:t xml:space="preserve">Slide </w:t>
            </w:r>
            <w:r w:rsidR="00412C30">
              <w:rPr>
                <w:noProof/>
              </w:rPr>
              <w:t>10</w:t>
            </w:r>
          </w:p>
          <w:p w14:paraId="3A3B73DC" w14:textId="33D53E99" w:rsidR="00BF4BA4" w:rsidRPr="003F2E36" w:rsidRDefault="00D352CD" w:rsidP="00DF60B7">
            <w:pPr>
              <w:pStyle w:val="RightColumnFormat"/>
            </w:pPr>
            <w:r>
              <w:rPr>
                <w:noProof/>
              </w:rPr>
              <w:drawing>
                <wp:inline distT="0" distB="0" distL="0" distR="0" wp14:anchorId="255BF641" wp14:editId="11BFCFDA">
                  <wp:extent cx="2731133" cy="2048350"/>
                  <wp:effectExtent l="0" t="0" r="0" b="9525"/>
                  <wp:docPr id="20432820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82008" name="Picture 5"/>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731133" cy="2048350"/>
                          </a:xfrm>
                          <a:prstGeom prst="rect">
                            <a:avLst/>
                          </a:prstGeom>
                          <a:noFill/>
                          <a:ln>
                            <a:noFill/>
                          </a:ln>
                        </pic:spPr>
                      </pic:pic>
                    </a:graphicData>
                  </a:graphic>
                </wp:inline>
              </w:drawing>
            </w:r>
          </w:p>
        </w:tc>
      </w:tr>
      <w:tr w:rsidR="00646B07" w:rsidRPr="00084114" w14:paraId="164385CF" w14:textId="77777777" w:rsidTr="00712F8A">
        <w:trPr>
          <w:cantSplit/>
          <w:jc w:val="center"/>
        </w:trPr>
        <w:tc>
          <w:tcPr>
            <w:tcW w:w="6192" w:type="dxa"/>
          </w:tcPr>
          <w:p w14:paraId="3E8C3668" w14:textId="708BB994" w:rsidR="00646B07" w:rsidRDefault="008A37E5" w:rsidP="00BF4BA4">
            <w:pPr>
              <w:pStyle w:val="LeftColumnTitle"/>
            </w:pPr>
            <w:r>
              <w:t>Skin Assessment</w:t>
            </w:r>
          </w:p>
        </w:tc>
        <w:tc>
          <w:tcPr>
            <w:tcW w:w="4608" w:type="dxa"/>
          </w:tcPr>
          <w:p w14:paraId="10A518B1" w14:textId="54D162E7" w:rsidR="00AF1F42" w:rsidRPr="00BD026C" w:rsidRDefault="00AF1F42" w:rsidP="00DF60B7">
            <w:pPr>
              <w:pStyle w:val="RightColumnFormat"/>
            </w:pPr>
            <w:r w:rsidRPr="003F2E36">
              <w:t xml:space="preserve">Slide </w:t>
            </w:r>
            <w:r w:rsidR="00412C30">
              <w:rPr>
                <w:noProof/>
              </w:rPr>
              <w:t>11</w:t>
            </w:r>
          </w:p>
          <w:p w14:paraId="2410095A" w14:textId="08C84A24" w:rsidR="00646B07" w:rsidRPr="003F2E36" w:rsidRDefault="00AF1F42" w:rsidP="00DF60B7">
            <w:pPr>
              <w:pStyle w:val="RightColumnFormat"/>
            </w:pPr>
            <w:r>
              <w:rPr>
                <w:noProof/>
              </w:rPr>
              <w:drawing>
                <wp:inline distT="0" distB="0" distL="0" distR="0" wp14:anchorId="06D10B91" wp14:editId="03C75977">
                  <wp:extent cx="2731133" cy="2048349"/>
                  <wp:effectExtent l="0" t="0" r="0" b="0"/>
                  <wp:docPr id="13271439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43957" name="Picture 5"/>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731133" cy="2048349"/>
                          </a:xfrm>
                          <a:prstGeom prst="rect">
                            <a:avLst/>
                          </a:prstGeom>
                          <a:noFill/>
                          <a:ln>
                            <a:noFill/>
                          </a:ln>
                        </pic:spPr>
                      </pic:pic>
                    </a:graphicData>
                  </a:graphic>
                </wp:inline>
              </w:drawing>
            </w:r>
          </w:p>
        </w:tc>
      </w:tr>
      <w:tr w:rsidR="00BF4BA4" w:rsidRPr="00084114" w14:paraId="3112B7C6" w14:textId="77777777" w:rsidTr="00712F8A">
        <w:trPr>
          <w:cantSplit/>
          <w:jc w:val="center"/>
        </w:trPr>
        <w:tc>
          <w:tcPr>
            <w:tcW w:w="6192" w:type="dxa"/>
          </w:tcPr>
          <w:p w14:paraId="42204E08" w14:textId="5D649169" w:rsidR="00BF4BA4" w:rsidRDefault="00BF4BA4" w:rsidP="00BF4BA4">
            <w:pPr>
              <w:pStyle w:val="LeftColumnTitle"/>
            </w:pPr>
            <w:r w:rsidRPr="00522F5F">
              <w:lastRenderedPageBreak/>
              <w:t>Objectives</w:t>
            </w:r>
            <w:r w:rsidR="00F739AD">
              <w:t xml:space="preserve"> </w:t>
            </w:r>
            <w:r w:rsidR="00A94755">
              <w:t xml:space="preserve">Of </w:t>
            </w:r>
            <w:r w:rsidR="00F739AD">
              <w:t>Skin Assessment</w:t>
            </w:r>
          </w:p>
          <w:p w14:paraId="5A94F12F" w14:textId="1A0D012B" w:rsidR="00F739AD" w:rsidRPr="00C45D37" w:rsidRDefault="00BF4BA4" w:rsidP="00C45D37">
            <w:pPr>
              <w:rPr>
                <w:rFonts w:cstheme="minorHAnsi"/>
              </w:rPr>
            </w:pPr>
            <w:r w:rsidRPr="00C45D37">
              <w:rPr>
                <w:rFonts w:cstheme="minorHAnsi"/>
              </w:rPr>
              <w:t>SAY:</w:t>
            </w:r>
          </w:p>
          <w:p w14:paraId="650303E2" w14:textId="7EF9DE59" w:rsidR="00BF4BA4" w:rsidRPr="00C45D37" w:rsidRDefault="00BF4BA4" w:rsidP="00C45D37">
            <w:pPr>
              <w:rPr>
                <w:rFonts w:cstheme="minorHAnsi"/>
              </w:rPr>
            </w:pPr>
            <w:r w:rsidRPr="00C45D37">
              <w:rPr>
                <w:rFonts w:cstheme="minorHAnsi"/>
              </w:rPr>
              <w:t xml:space="preserve">The objectives </w:t>
            </w:r>
            <w:r w:rsidR="00F739AD" w:rsidRPr="00C45D37">
              <w:rPr>
                <w:rFonts w:cstheme="minorHAnsi"/>
              </w:rPr>
              <w:t xml:space="preserve">of skin assessment </w:t>
            </w:r>
            <w:r w:rsidRPr="00C45D37">
              <w:rPr>
                <w:rFonts w:cstheme="minorHAnsi"/>
              </w:rPr>
              <w:t xml:space="preserve">are to determine how and when to perform a skin assessment, differentiate between skin that is dry and skin that is humid or moist, </w:t>
            </w:r>
            <w:r w:rsidR="00F739AD" w:rsidRPr="00C45D37">
              <w:rPr>
                <w:rFonts w:cstheme="minorHAnsi"/>
              </w:rPr>
              <w:t xml:space="preserve">correctly assess and report the condition of medical </w:t>
            </w:r>
            <w:r w:rsidR="001145B5" w:rsidRPr="00C45D37">
              <w:rPr>
                <w:rFonts w:cstheme="minorHAnsi"/>
              </w:rPr>
              <w:t>device</w:t>
            </w:r>
            <w:r w:rsidR="00F739AD" w:rsidRPr="00C45D37">
              <w:rPr>
                <w:rFonts w:cstheme="minorHAnsi"/>
              </w:rPr>
              <w:t xml:space="preserve"> insertion sites and correctly identify and asses</w:t>
            </w:r>
            <w:r w:rsidR="00025908" w:rsidRPr="00C45D37">
              <w:rPr>
                <w:rFonts w:cstheme="minorHAnsi"/>
              </w:rPr>
              <w:t>s</w:t>
            </w:r>
            <w:r w:rsidR="00F739AD" w:rsidRPr="00C45D37">
              <w:rPr>
                <w:rFonts w:cstheme="minorHAnsi"/>
              </w:rPr>
              <w:t xml:space="preserve"> skin rashes. </w:t>
            </w:r>
          </w:p>
        </w:tc>
        <w:tc>
          <w:tcPr>
            <w:tcW w:w="4608" w:type="dxa"/>
          </w:tcPr>
          <w:p w14:paraId="033857ED" w14:textId="7ECBE99D" w:rsidR="00BF4BA4" w:rsidRDefault="00BF4BA4" w:rsidP="00DF60B7">
            <w:pPr>
              <w:pStyle w:val="RightColumnFormat"/>
            </w:pPr>
            <w:r w:rsidRPr="003F2E36">
              <w:t xml:space="preserve">Slide </w:t>
            </w:r>
            <w:r w:rsidR="00412C30">
              <w:rPr>
                <w:noProof/>
              </w:rPr>
              <w:t>12</w:t>
            </w:r>
          </w:p>
          <w:p w14:paraId="3FB8D6BC" w14:textId="69391736" w:rsidR="00BF4BA4" w:rsidRPr="003F2E36" w:rsidRDefault="00F739AD" w:rsidP="00DF60B7">
            <w:pPr>
              <w:pStyle w:val="RightColumnFormat"/>
            </w:pPr>
            <w:r>
              <w:rPr>
                <w:noProof/>
              </w:rPr>
              <w:drawing>
                <wp:inline distT="0" distB="0" distL="0" distR="0" wp14:anchorId="4E3C6389" wp14:editId="01F3DF3A">
                  <wp:extent cx="2743200" cy="2057400"/>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22"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F4BA4" w:rsidRPr="00084114" w14:paraId="5BC5EEB5" w14:textId="77777777" w:rsidTr="00712F8A">
        <w:trPr>
          <w:cantSplit/>
          <w:jc w:val="center"/>
        </w:trPr>
        <w:tc>
          <w:tcPr>
            <w:tcW w:w="6192" w:type="dxa"/>
          </w:tcPr>
          <w:p w14:paraId="197C17B2" w14:textId="77777777" w:rsidR="00BF4BA4" w:rsidRDefault="00BF4BA4" w:rsidP="00712F8A">
            <w:pPr>
              <w:pStyle w:val="LeftColumnTitle"/>
              <w:spacing w:after="120"/>
            </w:pPr>
            <w:r>
              <w:lastRenderedPageBreak/>
              <w:t>Basic Skin Assessment</w:t>
            </w:r>
          </w:p>
          <w:p w14:paraId="48A5C854" w14:textId="77777777" w:rsidR="00BF4BA4" w:rsidRPr="00C45D37" w:rsidRDefault="00BF4BA4" w:rsidP="00712F8A">
            <w:pPr>
              <w:spacing w:after="160"/>
              <w:rPr>
                <w:rFonts w:cstheme="minorHAnsi"/>
              </w:rPr>
            </w:pPr>
            <w:r w:rsidRPr="00C45D37">
              <w:rPr>
                <w:rFonts w:cstheme="minorHAnsi"/>
              </w:rPr>
              <w:t>SAY:</w:t>
            </w:r>
          </w:p>
          <w:p w14:paraId="1B030EFE" w14:textId="77777777" w:rsidR="00BF4BA4" w:rsidRPr="00C45D37" w:rsidRDefault="00BF4BA4" w:rsidP="00712F8A">
            <w:pPr>
              <w:spacing w:after="120"/>
              <w:rPr>
                <w:rFonts w:cstheme="minorHAnsi"/>
              </w:rPr>
            </w:pPr>
            <w:r w:rsidRPr="00C45D37">
              <w:rPr>
                <w:rFonts w:cstheme="minorHAnsi"/>
              </w:rPr>
              <w:t xml:space="preserve">Early detection of skin problems can prevent a situation from getting worse. There are many opportunities for early detection of damaged or unhealthy skin during resident care. One of these is while helping someone bathe or dress. In addition to helping the resident dress, take the opportunity to assess the resident from head to toe to look for any signs of damaged or unhealthy skin. This process is also referred to as a skin assessment. </w:t>
            </w:r>
          </w:p>
          <w:p w14:paraId="5F62DCE5" w14:textId="049C451C" w:rsidR="00BF4BA4" w:rsidRPr="00C45D37" w:rsidRDefault="00BF4BA4" w:rsidP="00712F8A">
            <w:pPr>
              <w:spacing w:after="120"/>
              <w:rPr>
                <w:rFonts w:cstheme="minorHAnsi"/>
              </w:rPr>
            </w:pPr>
            <w:r w:rsidRPr="00C45D37">
              <w:rPr>
                <w:rFonts w:cstheme="minorHAnsi"/>
              </w:rPr>
              <w:t>Another assessment opportunity is when bathing the resident or helping them prepare for bathing. There are several things that can be somewhat easily seen that indicate unhealthy skin</w:t>
            </w:r>
            <w:r w:rsidR="00F72717" w:rsidRPr="00C45D37">
              <w:rPr>
                <w:rFonts w:cstheme="minorHAnsi"/>
              </w:rPr>
              <w:t>.</w:t>
            </w:r>
          </w:p>
          <w:p w14:paraId="6EC126FD" w14:textId="4019ACC0" w:rsidR="00BF4BA4" w:rsidRPr="00C45D37" w:rsidRDefault="00BF4BA4" w:rsidP="00712F8A">
            <w:pPr>
              <w:spacing w:after="120"/>
              <w:rPr>
                <w:rFonts w:cstheme="minorHAnsi"/>
              </w:rPr>
            </w:pPr>
            <w:r w:rsidRPr="00C45D37">
              <w:rPr>
                <w:rFonts w:cstheme="minorHAnsi"/>
              </w:rPr>
              <w:t>Is there dry skin? Dry skin will have flaking or scaling or an ash</w:t>
            </w:r>
            <w:r w:rsidR="00A0388C" w:rsidRPr="00C45D37">
              <w:rPr>
                <w:rFonts w:cstheme="minorHAnsi"/>
              </w:rPr>
              <w:t>y</w:t>
            </w:r>
            <w:r w:rsidRPr="00C45D37">
              <w:rPr>
                <w:rFonts w:cstheme="minorHAnsi"/>
              </w:rPr>
              <w:t xml:space="preserve"> appearance</w:t>
            </w:r>
            <w:r w:rsidR="00DB29BF" w:rsidRPr="00C45D37">
              <w:rPr>
                <w:rFonts w:cstheme="minorHAnsi"/>
              </w:rPr>
              <w:t xml:space="preserve">. </w:t>
            </w:r>
          </w:p>
          <w:p w14:paraId="0301A409" w14:textId="762B45D4" w:rsidR="00BF4BA4" w:rsidRPr="00C45D37" w:rsidRDefault="00BF4BA4" w:rsidP="00712F8A">
            <w:pPr>
              <w:spacing w:after="120"/>
              <w:rPr>
                <w:rFonts w:cstheme="minorHAnsi"/>
              </w:rPr>
            </w:pPr>
            <w:r w:rsidRPr="00C45D37">
              <w:rPr>
                <w:rFonts w:cstheme="minorHAnsi"/>
              </w:rPr>
              <w:t>Is there moist skin? Those areas are typically in areas that are already prone to moisture</w:t>
            </w:r>
            <w:r w:rsidR="008B1D37" w:rsidRPr="00412C30">
              <w:rPr>
                <w:rFonts w:cstheme="minorHAnsi"/>
              </w:rPr>
              <w:t>—</w:t>
            </w:r>
            <w:r w:rsidRPr="00C45D37">
              <w:rPr>
                <w:rFonts w:cstheme="minorHAnsi"/>
              </w:rPr>
              <w:t>like the inguinal folds or where the leg meets the torso. Are they more wet or moist than expected due to incontinence?</w:t>
            </w:r>
          </w:p>
          <w:p w14:paraId="70FEA4F0" w14:textId="75BD311C" w:rsidR="00BF4BA4" w:rsidRPr="00C45D37" w:rsidRDefault="00BF4BA4" w:rsidP="00712F8A">
            <w:pPr>
              <w:spacing w:after="120"/>
              <w:rPr>
                <w:rFonts w:cstheme="minorHAnsi"/>
              </w:rPr>
            </w:pPr>
            <w:r w:rsidRPr="00C45D37">
              <w:rPr>
                <w:rFonts w:cstheme="minorHAnsi"/>
              </w:rPr>
              <w:t xml:space="preserve">Are there </w:t>
            </w:r>
            <w:r w:rsidR="00466DE6">
              <w:rPr>
                <w:rFonts w:cstheme="minorHAnsi"/>
              </w:rPr>
              <w:t xml:space="preserve">skin color </w:t>
            </w:r>
            <w:r w:rsidRPr="00C45D37">
              <w:rPr>
                <w:rFonts w:cstheme="minorHAnsi"/>
              </w:rPr>
              <w:t xml:space="preserve">changes? In people with light skin, a </w:t>
            </w:r>
            <w:r w:rsidR="008B1D37" w:rsidRPr="00C45D37">
              <w:rPr>
                <w:rFonts w:cstheme="minorHAnsi"/>
              </w:rPr>
              <w:t>s</w:t>
            </w:r>
            <w:r w:rsidRPr="00C45D37">
              <w:rPr>
                <w:rFonts w:cstheme="minorHAnsi"/>
              </w:rPr>
              <w:t xml:space="preserve">tage 1 pressure injury appears as an area that is pink or red. If you press your finger to the area and it does not blanch—lose color briefly after you </w:t>
            </w:r>
            <w:r w:rsidR="00466DE6">
              <w:rPr>
                <w:rFonts w:cstheme="minorHAnsi"/>
              </w:rPr>
              <w:t xml:space="preserve">lift </w:t>
            </w:r>
            <w:r w:rsidRPr="00C45D37">
              <w:rPr>
                <w:rFonts w:cstheme="minorHAnsi"/>
              </w:rPr>
              <w:t xml:space="preserve">your finger—that indicates an injury. For darker skinned people, it’s harder to see color changes that are red or pink. Look for changes in color compared </w:t>
            </w:r>
            <w:r w:rsidR="008B1D37" w:rsidRPr="00C45D37">
              <w:rPr>
                <w:rFonts w:cstheme="minorHAnsi"/>
              </w:rPr>
              <w:t>with</w:t>
            </w:r>
            <w:r w:rsidRPr="00C45D37">
              <w:rPr>
                <w:rFonts w:cstheme="minorHAnsi"/>
              </w:rPr>
              <w:t xml:space="preserve"> the surrounding areas. </w:t>
            </w:r>
            <w:r w:rsidR="00466DE6" w:rsidRPr="00C45D37">
              <w:rPr>
                <w:rFonts w:cstheme="minorHAnsi"/>
              </w:rPr>
              <w:t>There may be a purple or darker hue to the affected area.</w:t>
            </w:r>
          </w:p>
          <w:p w14:paraId="740A89D1" w14:textId="6DC0E13C" w:rsidR="00BF4BA4" w:rsidRPr="00C45D37" w:rsidRDefault="00BF4BA4" w:rsidP="00712F8A">
            <w:pPr>
              <w:spacing w:after="120"/>
              <w:rPr>
                <w:rFonts w:cstheme="minorHAnsi"/>
              </w:rPr>
            </w:pPr>
            <w:r w:rsidRPr="00C45D37">
              <w:rPr>
                <w:rFonts w:cstheme="minorHAnsi"/>
              </w:rPr>
              <w:t>Are there areas with swollen or painful skin? Some residents will notice this and tell their caregivers about it during the bathing process. Others may not notice or may not be able to communicate that information. Bathing is a chance to observe, ask, and note if an area is bothersome or painful</w:t>
            </w:r>
            <w:r w:rsidR="00DB29BF" w:rsidRPr="00C45D37">
              <w:rPr>
                <w:rFonts w:cstheme="minorHAnsi"/>
              </w:rPr>
              <w:t xml:space="preserve">. </w:t>
            </w:r>
          </w:p>
          <w:p w14:paraId="535606CB" w14:textId="7AFC3A52" w:rsidR="00BF4BA4" w:rsidRPr="00C45D37" w:rsidRDefault="00BF4BA4" w:rsidP="00712F8A">
            <w:pPr>
              <w:spacing w:after="120"/>
              <w:rPr>
                <w:rFonts w:cstheme="minorHAnsi"/>
              </w:rPr>
            </w:pPr>
            <w:r w:rsidRPr="00C45D37">
              <w:rPr>
                <w:rFonts w:cstheme="minorHAnsi"/>
              </w:rPr>
              <w:t>Is there damaged skin? Any area that appears bruised, torn, or otherwise has broken skin needs attention. It may be tempting, especially for the resident, to dismiss a small tear, blister, or scratch as something that is not important. But even a small opening in a resident’s skin can be a warning sign of a deeper problem</w:t>
            </w:r>
            <w:r w:rsidR="008B1D37" w:rsidRPr="00412C30">
              <w:rPr>
                <w:rFonts w:cstheme="minorHAnsi"/>
              </w:rPr>
              <w:t>—</w:t>
            </w:r>
            <w:r w:rsidRPr="00C45D37">
              <w:rPr>
                <w:rFonts w:cstheme="minorHAnsi"/>
              </w:rPr>
              <w:t>like a pressure injury</w:t>
            </w:r>
            <w:r w:rsidR="008B1D37" w:rsidRPr="00412C30">
              <w:rPr>
                <w:rFonts w:cstheme="minorHAnsi"/>
              </w:rPr>
              <w:t>—</w:t>
            </w:r>
            <w:r w:rsidRPr="00C45D37">
              <w:rPr>
                <w:rFonts w:cstheme="minorHAnsi"/>
              </w:rPr>
              <w:t>or it can become a point of entry for infection.</w:t>
            </w:r>
          </w:p>
          <w:p w14:paraId="2492F2BE" w14:textId="2660D2A3" w:rsidR="00BF4BA4" w:rsidRPr="00C45D37" w:rsidRDefault="00BF4BA4" w:rsidP="00C45D37">
            <w:pPr>
              <w:rPr>
                <w:rFonts w:cstheme="minorHAnsi"/>
              </w:rPr>
            </w:pPr>
            <w:r w:rsidRPr="00C45D37">
              <w:rPr>
                <w:rFonts w:cstheme="minorHAnsi"/>
              </w:rPr>
              <w:t xml:space="preserve">Finally, does the resident have medical devices that go through the skin? What does the skin around those look like? Devices </w:t>
            </w:r>
            <w:r w:rsidR="007E3457" w:rsidRPr="00C45D37">
              <w:rPr>
                <w:rFonts w:cstheme="minorHAnsi"/>
              </w:rPr>
              <w:t>that go through the skin</w:t>
            </w:r>
            <w:r w:rsidRPr="00C45D37">
              <w:rPr>
                <w:rFonts w:cstheme="minorHAnsi"/>
              </w:rPr>
              <w:t xml:space="preserve"> include central lines, peripheral intravenous lines, peripherally inserted central catheters, dialysis catheters, feeding tubes, and tracheostomies. Redness, swelling, bleeding, and crusting where the device goes through the skin are all important signs that indicate a deeper problem.</w:t>
            </w:r>
          </w:p>
        </w:tc>
        <w:tc>
          <w:tcPr>
            <w:tcW w:w="4608" w:type="dxa"/>
          </w:tcPr>
          <w:p w14:paraId="0F9F0191" w14:textId="2451A30C" w:rsidR="00BF4BA4" w:rsidRDefault="00BF4BA4" w:rsidP="00DF60B7">
            <w:pPr>
              <w:pStyle w:val="RightColumnFormat"/>
            </w:pPr>
            <w:r w:rsidRPr="003F2E36">
              <w:t xml:space="preserve">Slide </w:t>
            </w:r>
            <w:r w:rsidR="00412C30">
              <w:rPr>
                <w:noProof/>
              </w:rPr>
              <w:t>13</w:t>
            </w:r>
          </w:p>
          <w:p w14:paraId="34773200" w14:textId="46ACA62D" w:rsidR="00BF4BA4" w:rsidRPr="003F2E36" w:rsidRDefault="00BF4BA4" w:rsidP="00DF60B7">
            <w:pPr>
              <w:pStyle w:val="RightColumnFormat"/>
            </w:pPr>
            <w:r>
              <w:rPr>
                <w:noProof/>
              </w:rPr>
              <w:drawing>
                <wp:inline distT="0" distB="0" distL="0" distR="0" wp14:anchorId="3432C293" wp14:editId="11EE670C">
                  <wp:extent cx="2731133" cy="2048350"/>
                  <wp:effectExtent l="0" t="0" r="0" b="9525"/>
                  <wp:docPr id="3928944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94486" name="Picture 6"/>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731133" cy="2048350"/>
                          </a:xfrm>
                          <a:prstGeom prst="rect">
                            <a:avLst/>
                          </a:prstGeom>
                          <a:noFill/>
                          <a:ln>
                            <a:noFill/>
                          </a:ln>
                        </pic:spPr>
                      </pic:pic>
                    </a:graphicData>
                  </a:graphic>
                </wp:inline>
              </w:drawing>
            </w:r>
          </w:p>
        </w:tc>
      </w:tr>
      <w:tr w:rsidR="00BF4BA4" w:rsidRPr="00084114" w14:paraId="614F2893" w14:textId="77777777" w:rsidTr="00712F8A">
        <w:trPr>
          <w:cantSplit/>
          <w:jc w:val="center"/>
        </w:trPr>
        <w:tc>
          <w:tcPr>
            <w:tcW w:w="6192" w:type="dxa"/>
          </w:tcPr>
          <w:p w14:paraId="5D8B1702" w14:textId="77777777" w:rsidR="00BF4BA4" w:rsidRPr="00412C30" w:rsidRDefault="00BF4BA4" w:rsidP="00DB29BF">
            <w:pPr>
              <w:pStyle w:val="LeftColumnTitle"/>
            </w:pPr>
            <w:r w:rsidRPr="00412C30">
              <w:lastRenderedPageBreak/>
              <w:t xml:space="preserve">Skin Assessment Steps </w:t>
            </w:r>
          </w:p>
          <w:p w14:paraId="3BFE7EDE" w14:textId="77777777" w:rsidR="00BF4BA4" w:rsidRPr="00C45D37" w:rsidRDefault="00BF4BA4" w:rsidP="00C45D37">
            <w:pPr>
              <w:rPr>
                <w:rFonts w:cstheme="minorHAnsi"/>
              </w:rPr>
            </w:pPr>
            <w:r w:rsidRPr="00C45D37">
              <w:rPr>
                <w:rFonts w:cstheme="minorHAnsi"/>
              </w:rPr>
              <w:t>SAY:</w:t>
            </w:r>
          </w:p>
          <w:p w14:paraId="2D55EE01" w14:textId="77777777" w:rsidR="00BF4BA4" w:rsidRPr="00C45D37" w:rsidRDefault="00BF4BA4" w:rsidP="00C45D37">
            <w:pPr>
              <w:rPr>
                <w:rFonts w:cstheme="minorHAnsi"/>
              </w:rPr>
            </w:pPr>
            <w:r w:rsidRPr="00C45D37">
              <w:rPr>
                <w:rFonts w:cstheme="minorHAnsi"/>
              </w:rPr>
              <w:t xml:space="preserve">Skin assessment is an opportunity to provide extra attention to help residents feel cared for, and to identify health problems before they become more difficult to treat. </w:t>
            </w:r>
          </w:p>
          <w:p w14:paraId="549870A8" w14:textId="24496368" w:rsidR="00BF4BA4" w:rsidRPr="00C45D37" w:rsidRDefault="00BF4BA4" w:rsidP="00C45D37">
            <w:pPr>
              <w:rPr>
                <w:rFonts w:cstheme="minorHAnsi"/>
              </w:rPr>
            </w:pPr>
            <w:r w:rsidRPr="00C45D37">
              <w:rPr>
                <w:rFonts w:cstheme="minorHAnsi"/>
              </w:rPr>
              <w:t>When performing a full skin assessment, it is important to first explain to the family that you will be assessing the resident’s skin from head to toe to identify and document any issues with the skin that may require particular attention or care. This is a great opportunity to provide a caring, educational, and enthusiastic environment by engaging the resident and their family in the care process</w:t>
            </w:r>
            <w:r w:rsidR="00DB29BF" w:rsidRPr="00C45D37">
              <w:rPr>
                <w:rFonts w:cstheme="minorHAnsi"/>
              </w:rPr>
              <w:t xml:space="preserve">. </w:t>
            </w:r>
          </w:p>
          <w:p w14:paraId="7726C421" w14:textId="686FEE6D" w:rsidR="00BF4BA4" w:rsidRPr="00C45D37" w:rsidRDefault="00BF4BA4" w:rsidP="00C45D37">
            <w:pPr>
              <w:rPr>
                <w:rFonts w:cstheme="minorHAnsi"/>
              </w:rPr>
            </w:pPr>
            <w:r w:rsidRPr="00C45D37">
              <w:rPr>
                <w:rFonts w:cstheme="minorHAnsi"/>
              </w:rPr>
              <w:t>It is important to make sure that this assessment is done in a private place, so the resident is comfortable and at ease.</w:t>
            </w:r>
          </w:p>
          <w:p w14:paraId="253F23CB" w14:textId="291AC2E3" w:rsidR="00BF4BA4" w:rsidRPr="00C45D37" w:rsidRDefault="00BF4BA4" w:rsidP="00C45D37">
            <w:pPr>
              <w:rPr>
                <w:rFonts w:cstheme="minorHAnsi"/>
              </w:rPr>
            </w:pPr>
            <w:r w:rsidRPr="00C45D37">
              <w:rPr>
                <w:rFonts w:cstheme="minorHAnsi"/>
              </w:rPr>
              <w:t xml:space="preserve">Always remember to perform hand hygiene </w:t>
            </w:r>
            <w:r w:rsidR="00895714" w:rsidRPr="00C45D37">
              <w:rPr>
                <w:rFonts w:cstheme="minorHAnsi"/>
              </w:rPr>
              <w:t>before</w:t>
            </w:r>
            <w:r w:rsidRPr="00C45D37">
              <w:rPr>
                <w:rFonts w:cstheme="minorHAnsi"/>
              </w:rPr>
              <w:t xml:space="preserve"> touching the resident, and to change gloves and </w:t>
            </w:r>
            <w:r w:rsidR="00895714" w:rsidRPr="00C45D37">
              <w:rPr>
                <w:rFonts w:cstheme="minorHAnsi"/>
              </w:rPr>
              <w:t xml:space="preserve">apply </w:t>
            </w:r>
            <w:r w:rsidRPr="00C45D37">
              <w:rPr>
                <w:rFonts w:cstheme="minorHAnsi"/>
              </w:rPr>
              <w:t>hand sanitize</w:t>
            </w:r>
            <w:r w:rsidR="00895714" w:rsidRPr="00C45D37">
              <w:rPr>
                <w:rFonts w:cstheme="minorHAnsi"/>
              </w:rPr>
              <w:t>r</w:t>
            </w:r>
            <w:r w:rsidRPr="00C45D37">
              <w:rPr>
                <w:rFonts w:cstheme="minorHAnsi"/>
              </w:rPr>
              <w:t xml:space="preserve"> again with any exposure to bodily fluids during the assessment. </w:t>
            </w:r>
          </w:p>
          <w:p w14:paraId="024CFBB1" w14:textId="77777777" w:rsidR="00BF4BA4" w:rsidRPr="00C45D37" w:rsidRDefault="00BF4BA4" w:rsidP="00C45D37">
            <w:pPr>
              <w:rPr>
                <w:rFonts w:cstheme="minorHAnsi"/>
              </w:rPr>
            </w:pPr>
            <w:r w:rsidRPr="00C45D37">
              <w:rPr>
                <w:rFonts w:cstheme="minorHAnsi"/>
              </w:rPr>
              <w:t xml:space="preserve">One way to greatly reduce discomfort for the resident is by minimizing bodily exposure. Always cover areas of the body you are not actively examining with a towel or sheet. Remember if the resident cannot assist with turns, you need to get help to turn the resident to ensure a proper assessment. </w:t>
            </w:r>
          </w:p>
          <w:p w14:paraId="5E6059B7" w14:textId="77777777" w:rsidR="00BF4BA4" w:rsidRPr="00C45D37" w:rsidRDefault="00BF4BA4" w:rsidP="00C45D37">
            <w:pPr>
              <w:rPr>
                <w:rFonts w:cstheme="minorHAnsi"/>
              </w:rPr>
            </w:pPr>
            <w:r w:rsidRPr="00C45D37">
              <w:rPr>
                <w:rFonts w:cstheme="minorHAnsi"/>
              </w:rPr>
              <w:t>Touch skin gently throughout the assessment to assess temperature changes, turgor, blanching, or any swelling that may signify skin breakdown or infection.</w:t>
            </w:r>
          </w:p>
          <w:p w14:paraId="315EA5F6" w14:textId="308CB0D8" w:rsidR="00BF4BA4" w:rsidRPr="00C45D37" w:rsidRDefault="00BF4BA4" w:rsidP="00C45D37">
            <w:pPr>
              <w:rPr>
                <w:rFonts w:cstheme="minorHAnsi"/>
              </w:rPr>
            </w:pPr>
            <w:r w:rsidRPr="00C45D37">
              <w:rPr>
                <w:rFonts w:cstheme="minorHAnsi"/>
              </w:rPr>
              <w:t>Finally, remember to document your findings in the moment so you do not miss anything and so you can track progress or changes on the next assessment.</w:t>
            </w:r>
          </w:p>
          <w:p w14:paraId="0C9AB6A3" w14:textId="771D6205" w:rsidR="00BF4BA4" w:rsidRPr="007B5F81" w:rsidRDefault="00BF4BA4" w:rsidP="00412C30">
            <w:pPr>
              <w:rPr>
                <w:b/>
                <w:bCs/>
              </w:rPr>
            </w:pPr>
            <w:r w:rsidRPr="007B5F81">
              <w:t xml:space="preserve">Access the </w:t>
            </w:r>
            <w:hyperlink r:id="rId24" w:history="1">
              <w:r w:rsidRPr="00E63906">
                <w:rPr>
                  <w:rStyle w:val="Hyperlink"/>
                </w:rPr>
                <w:t>Skin Assessment Teachable Moment</w:t>
              </w:r>
            </w:hyperlink>
            <w:r w:rsidRPr="007B5F81">
              <w:t xml:space="preserve"> on the toolkit website.</w:t>
            </w:r>
          </w:p>
        </w:tc>
        <w:tc>
          <w:tcPr>
            <w:tcW w:w="4608" w:type="dxa"/>
          </w:tcPr>
          <w:p w14:paraId="73EC9CA9" w14:textId="62C171E4" w:rsidR="00BF4BA4" w:rsidRPr="00BD026C" w:rsidRDefault="00BF4BA4" w:rsidP="00DF60B7">
            <w:pPr>
              <w:pStyle w:val="RightColumnFormat"/>
            </w:pPr>
            <w:r w:rsidRPr="003F2E36">
              <w:t xml:space="preserve">Slide </w:t>
            </w:r>
            <w:r w:rsidR="00412C30">
              <w:rPr>
                <w:noProof/>
              </w:rPr>
              <w:t>14</w:t>
            </w:r>
          </w:p>
          <w:p w14:paraId="265D388C" w14:textId="16B8C595" w:rsidR="00BF4BA4" w:rsidRPr="003F2E36" w:rsidRDefault="00BF4BA4" w:rsidP="00DF60B7">
            <w:pPr>
              <w:pStyle w:val="RightColumnFormat"/>
            </w:pPr>
            <w:r>
              <w:rPr>
                <w:noProof/>
              </w:rPr>
              <w:drawing>
                <wp:inline distT="0" distB="0" distL="0" distR="0" wp14:anchorId="4980ACAF" wp14:editId="21ECBBD4">
                  <wp:extent cx="2731133" cy="2048350"/>
                  <wp:effectExtent l="0" t="0" r="0" b="9525"/>
                  <wp:docPr id="3752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7349" name="Picture 1"/>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731133" cy="2048350"/>
                          </a:xfrm>
                          <a:prstGeom prst="rect">
                            <a:avLst/>
                          </a:prstGeom>
                          <a:noFill/>
                          <a:ln>
                            <a:noFill/>
                          </a:ln>
                        </pic:spPr>
                      </pic:pic>
                    </a:graphicData>
                  </a:graphic>
                </wp:inline>
              </w:drawing>
            </w:r>
          </w:p>
        </w:tc>
      </w:tr>
      <w:tr w:rsidR="00BF4BA4" w:rsidRPr="00084114" w14:paraId="1DC8B7F2" w14:textId="77777777" w:rsidTr="00712F8A">
        <w:trPr>
          <w:cantSplit/>
          <w:jc w:val="center"/>
        </w:trPr>
        <w:tc>
          <w:tcPr>
            <w:tcW w:w="6192" w:type="dxa"/>
          </w:tcPr>
          <w:p w14:paraId="06611C76" w14:textId="77777777" w:rsidR="00BF4BA4" w:rsidRDefault="00BF4BA4" w:rsidP="00BF4BA4">
            <w:pPr>
              <w:pStyle w:val="LeftColumnTitle"/>
            </w:pPr>
            <w:r>
              <w:lastRenderedPageBreak/>
              <w:t>Dry Versus Humid Skin</w:t>
            </w:r>
          </w:p>
          <w:p w14:paraId="568D8D71" w14:textId="77777777" w:rsidR="00BF4BA4" w:rsidRPr="00C45D37" w:rsidRDefault="00BF4BA4" w:rsidP="00C45D37">
            <w:pPr>
              <w:rPr>
                <w:rFonts w:cstheme="minorHAnsi"/>
              </w:rPr>
            </w:pPr>
            <w:r w:rsidRPr="00C45D37">
              <w:rPr>
                <w:rFonts w:cstheme="minorHAnsi"/>
              </w:rPr>
              <w:t>SAY:</w:t>
            </w:r>
          </w:p>
          <w:p w14:paraId="0F781932" w14:textId="77777777" w:rsidR="00BF4BA4" w:rsidRPr="00C45D37" w:rsidRDefault="00BF4BA4" w:rsidP="00C45D37">
            <w:pPr>
              <w:rPr>
                <w:rFonts w:cstheme="minorHAnsi"/>
              </w:rPr>
            </w:pPr>
            <w:r w:rsidRPr="00C45D37">
              <w:rPr>
                <w:rFonts w:cstheme="minorHAnsi"/>
              </w:rPr>
              <w:t xml:space="preserve">Dry skin is often found on the hands, feet, forearms, lower legs, elbows, knees, and sometimes the face and scalp. Watch for scaling itching, roughness, or cracks and fissures. </w:t>
            </w:r>
          </w:p>
          <w:p w14:paraId="0D6B5148" w14:textId="06C10EAF" w:rsidR="00BF4BA4" w:rsidRPr="00C45D37" w:rsidRDefault="00BF4BA4" w:rsidP="00C45D37">
            <w:pPr>
              <w:rPr>
                <w:rFonts w:cstheme="minorHAnsi"/>
              </w:rPr>
            </w:pPr>
            <w:r w:rsidRPr="00C45D37">
              <w:rPr>
                <w:rFonts w:cstheme="minorHAnsi"/>
              </w:rPr>
              <w:t>Humid skin can often be found in areas where skin rests on skin, in the anogenital area</w:t>
            </w:r>
            <w:r w:rsidR="00895714" w:rsidRPr="00C45D37">
              <w:rPr>
                <w:rFonts w:cstheme="minorHAnsi"/>
              </w:rPr>
              <w:t>,</w:t>
            </w:r>
            <w:r w:rsidRPr="00C45D37">
              <w:rPr>
                <w:rFonts w:cstheme="minorHAnsi"/>
              </w:rPr>
              <w:t xml:space="preserve"> and between the toes. When assessing for humid skin, look for areas that are moist to touch and those that might have a fungal rash. </w:t>
            </w:r>
          </w:p>
          <w:p w14:paraId="691A00E2" w14:textId="77777777" w:rsidR="00BF4BA4" w:rsidRPr="00C45D37" w:rsidRDefault="00BF4BA4" w:rsidP="00C45D37">
            <w:pPr>
              <w:rPr>
                <w:rFonts w:cstheme="minorHAnsi"/>
              </w:rPr>
            </w:pPr>
            <w:r w:rsidRPr="00C45D37">
              <w:rPr>
                <w:rFonts w:cstheme="minorHAnsi"/>
              </w:rPr>
              <w:t>Dry areas should be cleaned no more often than once a day. Use ointments to help alleviate the problem.</w:t>
            </w:r>
          </w:p>
          <w:p w14:paraId="34D487D0" w14:textId="2191734B" w:rsidR="00BF4BA4" w:rsidRPr="00C45D37" w:rsidRDefault="00BF4BA4" w:rsidP="00C45D37">
            <w:pPr>
              <w:rPr>
                <w:rFonts w:cstheme="minorHAnsi"/>
              </w:rPr>
            </w:pPr>
            <w:r w:rsidRPr="00C45D37">
              <w:rPr>
                <w:rFonts w:cstheme="minorHAnsi"/>
              </w:rPr>
              <w:t xml:space="preserve">Humid areas need frequent cleansing. Use a mild soap and dry the skin carefully after washing. When drying skin, pat rather than rub. When possible, after patting the area dry, allow some </w:t>
            </w:r>
            <w:r w:rsidR="00E2647D" w:rsidRPr="00C45D37">
              <w:rPr>
                <w:rFonts w:cstheme="minorHAnsi"/>
              </w:rPr>
              <w:t>extra time for the affected area to air</w:t>
            </w:r>
            <w:r w:rsidR="00DF07F6">
              <w:rPr>
                <w:rFonts w:cstheme="minorHAnsi"/>
              </w:rPr>
              <w:t>-</w:t>
            </w:r>
            <w:r w:rsidR="00E2647D" w:rsidRPr="00C45D37">
              <w:rPr>
                <w:rFonts w:cstheme="minorHAnsi"/>
              </w:rPr>
              <w:t xml:space="preserve">dry, </w:t>
            </w:r>
            <w:r w:rsidR="00AE3A9E" w:rsidRPr="00C45D37">
              <w:rPr>
                <w:rFonts w:cstheme="minorHAnsi"/>
              </w:rPr>
              <w:t xml:space="preserve">to ensure </w:t>
            </w:r>
            <w:r w:rsidR="00E2647D" w:rsidRPr="00C45D37">
              <w:rPr>
                <w:rFonts w:cstheme="minorHAnsi"/>
              </w:rPr>
              <w:t xml:space="preserve">no excess moisture remains. </w:t>
            </w:r>
          </w:p>
        </w:tc>
        <w:tc>
          <w:tcPr>
            <w:tcW w:w="4608" w:type="dxa"/>
          </w:tcPr>
          <w:p w14:paraId="25F63999" w14:textId="256FE0DC" w:rsidR="00BF4BA4" w:rsidRDefault="00BF4BA4" w:rsidP="00DF60B7">
            <w:pPr>
              <w:pStyle w:val="RightColumnFormat"/>
              <w:rPr>
                <w:noProof/>
              </w:rPr>
            </w:pPr>
            <w:r w:rsidRPr="003F2E36">
              <w:t xml:space="preserve">Slide </w:t>
            </w:r>
            <w:r w:rsidR="00412C30">
              <w:rPr>
                <w:noProof/>
              </w:rPr>
              <w:t>15</w:t>
            </w:r>
          </w:p>
          <w:p w14:paraId="586B0C6E" w14:textId="720C6CFC" w:rsidR="00BF4BA4" w:rsidRPr="003F2E36" w:rsidRDefault="00BF4BA4" w:rsidP="00DF60B7">
            <w:pPr>
              <w:pStyle w:val="RightColumnFormat"/>
            </w:pPr>
            <w:r>
              <w:rPr>
                <w:noProof/>
              </w:rPr>
              <w:drawing>
                <wp:inline distT="0" distB="0" distL="0" distR="0" wp14:anchorId="61BDE78C" wp14:editId="52B5C253">
                  <wp:extent cx="2731133" cy="2048350"/>
                  <wp:effectExtent l="0" t="0" r="0" b="9525"/>
                  <wp:docPr id="2532132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13260" name="Picture 8"/>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731133" cy="2048350"/>
                          </a:xfrm>
                          <a:prstGeom prst="rect">
                            <a:avLst/>
                          </a:prstGeom>
                          <a:noFill/>
                          <a:ln>
                            <a:noFill/>
                          </a:ln>
                        </pic:spPr>
                      </pic:pic>
                    </a:graphicData>
                  </a:graphic>
                </wp:inline>
              </w:drawing>
            </w:r>
          </w:p>
        </w:tc>
      </w:tr>
      <w:tr w:rsidR="00E20C4F" w:rsidRPr="00084114" w14:paraId="69D28A31" w14:textId="77777777" w:rsidTr="00712F8A">
        <w:trPr>
          <w:cantSplit/>
          <w:jc w:val="center"/>
        </w:trPr>
        <w:tc>
          <w:tcPr>
            <w:tcW w:w="6192" w:type="dxa"/>
          </w:tcPr>
          <w:p w14:paraId="60E10EC4" w14:textId="77777777" w:rsidR="00E20C4F" w:rsidRDefault="00E20C4F" w:rsidP="00E20C4F">
            <w:pPr>
              <w:pStyle w:val="LeftColumnTitle"/>
            </w:pPr>
            <w:r>
              <w:t>Identifying and Assessing Rashes</w:t>
            </w:r>
          </w:p>
          <w:p w14:paraId="35006B71" w14:textId="77777777" w:rsidR="00E20C4F" w:rsidRPr="00C45D37" w:rsidRDefault="00E20C4F" w:rsidP="00C45D37">
            <w:pPr>
              <w:rPr>
                <w:rFonts w:cstheme="minorHAnsi"/>
              </w:rPr>
            </w:pPr>
            <w:r w:rsidRPr="00C45D37">
              <w:rPr>
                <w:rFonts w:cstheme="minorHAnsi"/>
              </w:rPr>
              <w:t>SAY:</w:t>
            </w:r>
          </w:p>
          <w:p w14:paraId="1FE18013" w14:textId="77777777" w:rsidR="00E20C4F" w:rsidRPr="00C45D37" w:rsidRDefault="00E20C4F" w:rsidP="00C45D37">
            <w:pPr>
              <w:rPr>
                <w:rFonts w:cstheme="minorHAnsi"/>
              </w:rPr>
            </w:pPr>
            <w:r w:rsidRPr="00C45D37">
              <w:rPr>
                <w:rFonts w:cstheme="minorHAnsi"/>
              </w:rPr>
              <w:t>Rashes are also common and can arise for a multitude of reasons. Being able to recognize and describe rashes is an important component of resident care.</w:t>
            </w:r>
          </w:p>
          <w:p w14:paraId="28FB1BAA" w14:textId="0D5F307A" w:rsidR="00E20C4F" w:rsidRPr="00C45D37" w:rsidRDefault="00E20C4F" w:rsidP="00C45D37">
            <w:pPr>
              <w:rPr>
                <w:rFonts w:cstheme="minorHAnsi"/>
              </w:rPr>
            </w:pPr>
            <w:r w:rsidRPr="00C45D37">
              <w:rPr>
                <w:rFonts w:cstheme="minorHAnsi"/>
              </w:rPr>
              <w:t xml:space="preserve">Along with </w:t>
            </w:r>
            <w:r w:rsidR="00895714" w:rsidRPr="00C45D37">
              <w:rPr>
                <w:rFonts w:cstheme="minorHAnsi"/>
              </w:rPr>
              <w:t xml:space="preserve">being a change to the skin’s appearance, a </w:t>
            </w:r>
            <w:r w:rsidRPr="00C45D37">
              <w:rPr>
                <w:rFonts w:cstheme="minorHAnsi"/>
              </w:rPr>
              <w:t xml:space="preserve">rash can also be itchy, which leads to scratching. Scratching in turn can lead to openings in skin. Bacteria that live on the skin can get in through those openings and cause an infection in deeper layers of skin and soft tissue. So, a rash that began because of dry skin or an allergic reaction can lead to skin infection. </w:t>
            </w:r>
          </w:p>
          <w:p w14:paraId="6C698D3A" w14:textId="17D35FE3" w:rsidR="00E20C4F" w:rsidRPr="00C45D37" w:rsidRDefault="00E20C4F" w:rsidP="00C45D37">
            <w:pPr>
              <w:rPr>
                <w:rFonts w:cstheme="minorHAnsi"/>
              </w:rPr>
            </w:pPr>
            <w:r w:rsidRPr="00C45D37">
              <w:rPr>
                <w:rFonts w:cstheme="minorHAnsi"/>
              </w:rPr>
              <w:t>It is important that staff can recognize and describe rashes. The skin pictured on this slide is an example of a rash caused by herpes zoster or shingles. Note that the skin is pink to red. The lesions are raised and clustered together and can often be itchy and painful. They also only occupy a narrow strip of skin.</w:t>
            </w:r>
            <w:r w:rsidRPr="00C45D37">
              <w:rPr>
                <w:rFonts w:cstheme="minorHAnsi"/>
                <w:color w:val="000000" w:themeColor="text1"/>
              </w:rPr>
              <w:t xml:space="preserve"> </w:t>
            </w:r>
          </w:p>
        </w:tc>
        <w:tc>
          <w:tcPr>
            <w:tcW w:w="4608" w:type="dxa"/>
          </w:tcPr>
          <w:p w14:paraId="7D1F842F" w14:textId="1260EE7B" w:rsidR="00E20C4F" w:rsidRPr="00BD026C" w:rsidRDefault="00E20C4F" w:rsidP="00DF60B7">
            <w:pPr>
              <w:pStyle w:val="RightColumnFormat"/>
            </w:pPr>
            <w:r w:rsidRPr="003F2E36">
              <w:t xml:space="preserve">Slide </w:t>
            </w:r>
            <w:r w:rsidR="00412C30">
              <w:rPr>
                <w:noProof/>
              </w:rPr>
              <w:t>16</w:t>
            </w:r>
          </w:p>
          <w:p w14:paraId="285BEE52" w14:textId="3D1EE906" w:rsidR="00E20C4F" w:rsidRPr="003F2E36" w:rsidRDefault="00E20C4F" w:rsidP="00DF60B7">
            <w:pPr>
              <w:pStyle w:val="RightColumnFormat"/>
            </w:pPr>
            <w:r>
              <w:rPr>
                <w:noProof/>
              </w:rPr>
              <w:drawing>
                <wp:inline distT="0" distB="0" distL="0" distR="0" wp14:anchorId="65DE5F06" wp14:editId="1E558AAD">
                  <wp:extent cx="2743200" cy="2057400"/>
                  <wp:effectExtent l="0" t="0" r="0" b="0"/>
                  <wp:docPr id="318778607" name="Picture 3187786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78607" name="Picture 318778607">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F4BA4" w:rsidRPr="00084114" w14:paraId="11931544" w14:textId="77777777" w:rsidTr="00712F8A">
        <w:trPr>
          <w:cantSplit/>
          <w:jc w:val="center"/>
        </w:trPr>
        <w:tc>
          <w:tcPr>
            <w:tcW w:w="6192" w:type="dxa"/>
          </w:tcPr>
          <w:p w14:paraId="4B534AF1" w14:textId="77777777" w:rsidR="00BF4BA4" w:rsidRDefault="00BF4BA4" w:rsidP="00BF4BA4">
            <w:pPr>
              <w:pStyle w:val="LeftColumnTitle"/>
            </w:pPr>
            <w:r w:rsidRPr="003C7CD8">
              <w:lastRenderedPageBreak/>
              <w:t>Medical Devices and Resident Skin</w:t>
            </w:r>
          </w:p>
          <w:p w14:paraId="556EE142" w14:textId="77777777" w:rsidR="00BF4BA4" w:rsidRPr="00C45D37" w:rsidRDefault="00BF4BA4" w:rsidP="00C45D37">
            <w:pPr>
              <w:rPr>
                <w:rFonts w:cstheme="minorHAnsi"/>
              </w:rPr>
            </w:pPr>
            <w:r w:rsidRPr="00C45D37">
              <w:rPr>
                <w:rFonts w:cstheme="minorHAnsi"/>
              </w:rPr>
              <w:t>SAY:</w:t>
            </w:r>
          </w:p>
          <w:p w14:paraId="19C4756C" w14:textId="0CE2076F" w:rsidR="00BF4BA4" w:rsidRPr="00C45D37" w:rsidRDefault="00BF4BA4" w:rsidP="00C45D37">
            <w:pPr>
              <w:rPr>
                <w:rFonts w:cstheme="minorHAnsi"/>
              </w:rPr>
            </w:pPr>
            <w:r w:rsidRPr="00C45D37">
              <w:rPr>
                <w:rFonts w:cstheme="minorHAnsi"/>
              </w:rPr>
              <w:t xml:space="preserve">Medical devices are rough on skin. Many of them involve going through the skin to enter deeper tissues. Nearly all of them also involve some way of attaching the skin to the adhesive of the device. </w:t>
            </w:r>
            <w:r w:rsidR="00895714" w:rsidRPr="00C45D37">
              <w:rPr>
                <w:rFonts w:cstheme="minorHAnsi"/>
              </w:rPr>
              <w:t>S</w:t>
            </w:r>
            <w:r w:rsidRPr="00C45D37">
              <w:rPr>
                <w:rFonts w:cstheme="minorHAnsi"/>
              </w:rPr>
              <w:t xml:space="preserve">ometimes </w:t>
            </w:r>
            <w:r w:rsidR="00895714" w:rsidRPr="00C45D37">
              <w:rPr>
                <w:rFonts w:cstheme="minorHAnsi"/>
              </w:rPr>
              <w:t>a device</w:t>
            </w:r>
            <w:r w:rsidRPr="00C45D37">
              <w:rPr>
                <w:rFonts w:cstheme="minorHAnsi"/>
              </w:rPr>
              <w:t xml:space="preserve"> can rub against skin or make areas more prone to pressure injuries from the device. Aging skin is more vulnerable to these device-related problems.</w:t>
            </w:r>
          </w:p>
          <w:p w14:paraId="20D97EE9" w14:textId="05E8A094" w:rsidR="00BF4BA4" w:rsidRPr="00C45D37" w:rsidRDefault="00BF4BA4" w:rsidP="00C45D37">
            <w:pPr>
              <w:rPr>
                <w:rFonts w:cstheme="minorHAnsi"/>
              </w:rPr>
            </w:pPr>
            <w:r w:rsidRPr="00C45D37">
              <w:rPr>
                <w:rFonts w:cstheme="minorHAnsi"/>
              </w:rPr>
              <w:t xml:space="preserve">Proper placement of medical devices as well as the cleaning and care of surrounding skin can help reduce the risk of injury and infection. Pay particular attention to changes in the skin around devices, especially those that involve a hole in the skin. Warning signs to look for include moisture under a dressing, crusting or weeping from the skin, skin that looks like it is swollen, and skin that is hot to the touch. </w:t>
            </w:r>
          </w:p>
          <w:p w14:paraId="52E67FD8" w14:textId="77777777" w:rsidR="00BF4BA4" w:rsidRPr="00C45D37" w:rsidRDefault="00BF4BA4" w:rsidP="00C45D37">
            <w:pPr>
              <w:rPr>
                <w:rFonts w:cstheme="minorHAnsi"/>
              </w:rPr>
            </w:pPr>
            <w:r w:rsidRPr="00C45D37">
              <w:rPr>
                <w:rFonts w:cstheme="minorHAnsi"/>
              </w:rPr>
              <w:t xml:space="preserve">Some change in skin color is expected immediately around where devices go into the skin. If those color changes extend beyond the site of entry, this can be a sign of concern for infection of the skin. For people who are lighter skinned, look for red coloring around the device. For people who are darker skinned, look for a purple or sometimes darker, deeper pigment to the skin. </w:t>
            </w:r>
          </w:p>
          <w:p w14:paraId="4D64C389" w14:textId="2F904928" w:rsidR="00BF4BA4" w:rsidRPr="00C45D37" w:rsidRDefault="00BF4BA4" w:rsidP="00C45D37">
            <w:pPr>
              <w:rPr>
                <w:rFonts w:cstheme="minorHAnsi"/>
              </w:rPr>
            </w:pPr>
            <w:r w:rsidRPr="00C45D37">
              <w:rPr>
                <w:rFonts w:cstheme="minorHAnsi"/>
              </w:rPr>
              <w:t>If changes in skin around a device are concerning, make the nurse or the wound care nurse aware of this concern</w:t>
            </w:r>
            <w:r w:rsidR="00895714" w:rsidRPr="00C45D37">
              <w:rPr>
                <w:rFonts w:cstheme="minorHAnsi"/>
              </w:rPr>
              <w:t>, increasing</w:t>
            </w:r>
            <w:r w:rsidR="00646783" w:rsidRPr="00C45D37">
              <w:rPr>
                <w:rFonts w:cstheme="minorHAnsi"/>
              </w:rPr>
              <w:t xml:space="preserve"> the number of staff observing </w:t>
            </w:r>
            <w:r w:rsidRPr="00C45D37">
              <w:rPr>
                <w:rFonts w:cstheme="minorHAnsi"/>
              </w:rPr>
              <w:t xml:space="preserve">the area of concern. The wound care nurse may even have photographs of the area from before </w:t>
            </w:r>
            <w:r w:rsidR="00646783" w:rsidRPr="00C45D37">
              <w:rPr>
                <w:rFonts w:cstheme="minorHAnsi"/>
              </w:rPr>
              <w:t xml:space="preserve">the device was inserted or the skin changed, </w:t>
            </w:r>
            <w:r w:rsidRPr="00C45D37">
              <w:rPr>
                <w:rFonts w:cstheme="minorHAnsi"/>
              </w:rPr>
              <w:t xml:space="preserve">or </w:t>
            </w:r>
            <w:r w:rsidR="00D6140F">
              <w:rPr>
                <w:rFonts w:cstheme="minorHAnsi"/>
              </w:rPr>
              <w:t xml:space="preserve">the nurse </w:t>
            </w:r>
            <w:r w:rsidRPr="00C45D37">
              <w:rPr>
                <w:rFonts w:cstheme="minorHAnsi"/>
              </w:rPr>
              <w:t>could take photographs so that changes can be noted over</w:t>
            </w:r>
            <w:r w:rsidR="00895714" w:rsidRPr="00C45D37">
              <w:rPr>
                <w:rFonts w:cstheme="minorHAnsi"/>
              </w:rPr>
              <w:t xml:space="preserve"> </w:t>
            </w:r>
            <w:r w:rsidRPr="00C45D37">
              <w:rPr>
                <w:rFonts w:cstheme="minorHAnsi"/>
              </w:rPr>
              <w:t>time.</w:t>
            </w:r>
          </w:p>
        </w:tc>
        <w:tc>
          <w:tcPr>
            <w:tcW w:w="4608" w:type="dxa"/>
          </w:tcPr>
          <w:p w14:paraId="4984B9DE" w14:textId="2AA5EC79" w:rsidR="00BF4BA4" w:rsidRPr="00BD026C" w:rsidRDefault="00BF4BA4" w:rsidP="00DF60B7">
            <w:pPr>
              <w:pStyle w:val="RightColumnFormat"/>
            </w:pPr>
            <w:r w:rsidRPr="003F2E36">
              <w:t xml:space="preserve">Slide </w:t>
            </w:r>
            <w:r w:rsidR="00412C30">
              <w:rPr>
                <w:noProof/>
              </w:rPr>
              <w:t>17</w:t>
            </w:r>
          </w:p>
          <w:p w14:paraId="2DAE44D3" w14:textId="30BE534E" w:rsidR="00BF4BA4" w:rsidRPr="003F2E36" w:rsidRDefault="00BF4BA4" w:rsidP="00DF60B7">
            <w:pPr>
              <w:pStyle w:val="RightColumnFormat"/>
            </w:pPr>
            <w:r>
              <w:rPr>
                <w:noProof/>
              </w:rPr>
              <w:drawing>
                <wp:inline distT="0" distB="0" distL="0" distR="0" wp14:anchorId="108EAB69" wp14:editId="5849B299">
                  <wp:extent cx="2727324" cy="2045493"/>
                  <wp:effectExtent l="0" t="0" r="0" b="0"/>
                  <wp:docPr id="19436354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35445" name="Picture 10"/>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727324" cy="2045493"/>
                          </a:xfrm>
                          <a:prstGeom prst="rect">
                            <a:avLst/>
                          </a:prstGeom>
                          <a:noFill/>
                          <a:ln>
                            <a:noFill/>
                          </a:ln>
                        </pic:spPr>
                      </pic:pic>
                    </a:graphicData>
                  </a:graphic>
                </wp:inline>
              </w:drawing>
            </w:r>
          </w:p>
        </w:tc>
      </w:tr>
      <w:tr w:rsidR="00BF4BA4" w:rsidRPr="00084114" w14:paraId="3E406B34" w14:textId="77777777" w:rsidTr="00712F8A">
        <w:trPr>
          <w:cantSplit/>
          <w:jc w:val="center"/>
        </w:trPr>
        <w:tc>
          <w:tcPr>
            <w:tcW w:w="6192" w:type="dxa"/>
          </w:tcPr>
          <w:p w14:paraId="2CE57970" w14:textId="77777777" w:rsidR="00BF4BA4" w:rsidRDefault="00BF4BA4" w:rsidP="00BF4BA4">
            <w:pPr>
              <w:pStyle w:val="LeftColumnTitle"/>
            </w:pPr>
            <w:r>
              <w:lastRenderedPageBreak/>
              <w:t>Find Opportunities to Assess Skin and Document</w:t>
            </w:r>
          </w:p>
          <w:p w14:paraId="7A70792D" w14:textId="77777777" w:rsidR="00BF4BA4" w:rsidRPr="00C45D37" w:rsidRDefault="00BF4BA4" w:rsidP="00C45D37">
            <w:pPr>
              <w:rPr>
                <w:rFonts w:cstheme="minorHAnsi"/>
              </w:rPr>
            </w:pPr>
            <w:r w:rsidRPr="00C45D37">
              <w:rPr>
                <w:rFonts w:cstheme="minorHAnsi"/>
              </w:rPr>
              <w:t>SAY:</w:t>
            </w:r>
          </w:p>
          <w:p w14:paraId="47E5BC17" w14:textId="4155D4BE" w:rsidR="00BF4BA4" w:rsidRPr="00C45D37" w:rsidRDefault="00BF4BA4" w:rsidP="00C45D37">
            <w:pPr>
              <w:rPr>
                <w:rFonts w:cstheme="minorHAnsi"/>
              </w:rPr>
            </w:pPr>
            <w:r w:rsidRPr="00C45D37">
              <w:rPr>
                <w:rFonts w:cstheme="minorHAnsi"/>
              </w:rPr>
              <w:t>Skin assessments should occur daily. There are many opportunities to assess the skin and identify changes that require attention. Empowering the entire care team, including CNAs, R</w:t>
            </w:r>
            <w:r w:rsidR="00646783" w:rsidRPr="00C45D37">
              <w:rPr>
                <w:rFonts w:cstheme="minorHAnsi"/>
              </w:rPr>
              <w:t>.</w:t>
            </w:r>
            <w:r w:rsidRPr="00C45D37">
              <w:rPr>
                <w:rFonts w:cstheme="minorHAnsi"/>
              </w:rPr>
              <w:t>N</w:t>
            </w:r>
            <w:r w:rsidR="00646783" w:rsidRPr="00C45D37">
              <w:rPr>
                <w:rFonts w:cstheme="minorHAnsi"/>
              </w:rPr>
              <w:t>.</w:t>
            </w:r>
            <w:r w:rsidRPr="00C45D37">
              <w:rPr>
                <w:rFonts w:cstheme="minorHAnsi"/>
              </w:rPr>
              <w:t xml:space="preserve">s, physical therapy, physicians, and others, by providing education on skin assessments, including what to take note of and who should be notified of </w:t>
            </w:r>
            <w:r w:rsidR="00D815AD" w:rsidRPr="00C45D37">
              <w:rPr>
                <w:rFonts w:cstheme="minorHAnsi"/>
              </w:rPr>
              <w:t>any</w:t>
            </w:r>
            <w:r w:rsidRPr="00C45D37">
              <w:rPr>
                <w:rFonts w:cstheme="minorHAnsi"/>
              </w:rPr>
              <w:t xml:space="preserve"> concerns</w:t>
            </w:r>
            <w:r w:rsidR="00D815AD" w:rsidRPr="00C45D37">
              <w:rPr>
                <w:rFonts w:cstheme="minorHAnsi"/>
              </w:rPr>
              <w:t xml:space="preserve">. </w:t>
            </w:r>
          </w:p>
          <w:p w14:paraId="536DAB3A" w14:textId="77777777" w:rsidR="00BF4BA4" w:rsidRPr="00C45D37" w:rsidRDefault="00BF4BA4" w:rsidP="00C45D37">
            <w:pPr>
              <w:rPr>
                <w:rFonts w:cstheme="minorHAnsi"/>
              </w:rPr>
            </w:pPr>
            <w:r w:rsidRPr="00C45D37">
              <w:rPr>
                <w:rFonts w:cstheme="minorHAnsi"/>
              </w:rPr>
              <w:t>Skin assessments are commonly performed during bathing, but also can be done anytime, such as when helping a resident with toileting or repositioning, when performing a physical exam, or when dressing the resident.</w:t>
            </w:r>
          </w:p>
          <w:p w14:paraId="52A39789" w14:textId="314EA6FD" w:rsidR="00BF4BA4" w:rsidRPr="00C45D37" w:rsidRDefault="00BF4BA4" w:rsidP="00C45D37">
            <w:pPr>
              <w:rPr>
                <w:rFonts w:cstheme="minorHAnsi"/>
              </w:rPr>
            </w:pPr>
            <w:r w:rsidRPr="00C45D37">
              <w:rPr>
                <w:rFonts w:cstheme="minorHAnsi"/>
              </w:rPr>
              <w:t>The entire team is responsible for proper resident care. Work together to constantly assess skin and share findings. It is the best way to prevent problems and protect resident skin integrity.</w:t>
            </w:r>
          </w:p>
        </w:tc>
        <w:tc>
          <w:tcPr>
            <w:tcW w:w="4608" w:type="dxa"/>
          </w:tcPr>
          <w:p w14:paraId="3169065C" w14:textId="4F60EEBC" w:rsidR="00BF4BA4" w:rsidRPr="00BD026C" w:rsidRDefault="00BF4BA4" w:rsidP="00DF60B7">
            <w:pPr>
              <w:pStyle w:val="RightColumnFormat"/>
            </w:pPr>
            <w:r w:rsidRPr="003F2E36">
              <w:t xml:space="preserve">Slide </w:t>
            </w:r>
            <w:r w:rsidR="00412C30">
              <w:rPr>
                <w:noProof/>
              </w:rPr>
              <w:t>18</w:t>
            </w:r>
          </w:p>
          <w:p w14:paraId="68F947B2" w14:textId="2525D815" w:rsidR="00BF4BA4" w:rsidRPr="003F2E36" w:rsidRDefault="00BF4BA4" w:rsidP="00DF60B7">
            <w:pPr>
              <w:pStyle w:val="RightColumnFormat"/>
            </w:pPr>
            <w:r>
              <w:rPr>
                <w:noProof/>
              </w:rPr>
              <w:drawing>
                <wp:inline distT="0" distB="0" distL="0" distR="0" wp14:anchorId="37DF5D3E" wp14:editId="4DEEAC02">
                  <wp:extent cx="2731133" cy="2048350"/>
                  <wp:effectExtent l="0" t="0" r="0" b="9525"/>
                  <wp:docPr id="1345681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81378" name="Picture 9"/>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731133" cy="2048350"/>
                          </a:xfrm>
                          <a:prstGeom prst="rect">
                            <a:avLst/>
                          </a:prstGeom>
                          <a:noFill/>
                          <a:ln>
                            <a:noFill/>
                          </a:ln>
                        </pic:spPr>
                      </pic:pic>
                    </a:graphicData>
                  </a:graphic>
                </wp:inline>
              </w:drawing>
            </w:r>
          </w:p>
        </w:tc>
      </w:tr>
      <w:tr w:rsidR="00BF4BA4" w:rsidRPr="00084114" w14:paraId="7A966CB9" w14:textId="77777777" w:rsidTr="00712F8A">
        <w:trPr>
          <w:cantSplit/>
          <w:jc w:val="center"/>
        </w:trPr>
        <w:tc>
          <w:tcPr>
            <w:tcW w:w="6192" w:type="dxa"/>
          </w:tcPr>
          <w:p w14:paraId="072F1F18" w14:textId="71CF71B3" w:rsidR="00BF4BA4" w:rsidRDefault="00BF4BA4" w:rsidP="00BF4BA4">
            <w:pPr>
              <w:pStyle w:val="LeftColumnTitle"/>
            </w:pPr>
            <w:r>
              <w:t>Remember: Regularly Assess Skin</w:t>
            </w:r>
          </w:p>
          <w:p w14:paraId="35C89E8E" w14:textId="77777777" w:rsidR="00BF4BA4" w:rsidRPr="00C45D37" w:rsidRDefault="00BF4BA4" w:rsidP="00C45D37">
            <w:pPr>
              <w:rPr>
                <w:rFonts w:cstheme="minorHAnsi"/>
              </w:rPr>
            </w:pPr>
            <w:r w:rsidRPr="00C45D37">
              <w:rPr>
                <w:rFonts w:cstheme="minorHAnsi"/>
              </w:rPr>
              <w:t>SAY:</w:t>
            </w:r>
          </w:p>
          <w:p w14:paraId="087D550A" w14:textId="592EF5DD" w:rsidR="00BF4BA4" w:rsidRPr="00C45D37" w:rsidRDefault="00BF4BA4" w:rsidP="00C45D37">
            <w:pPr>
              <w:rPr>
                <w:rFonts w:cstheme="minorHAnsi"/>
              </w:rPr>
            </w:pPr>
            <w:r w:rsidRPr="00C45D37">
              <w:rPr>
                <w:rFonts w:cstheme="minorHAnsi"/>
              </w:rPr>
              <w:t xml:space="preserve">Most people have noticed a scrape, small cut, or bruise without remembering how it occurred. This </w:t>
            </w:r>
            <w:r w:rsidR="00646783" w:rsidRPr="00C45D37">
              <w:rPr>
                <w:rFonts w:cstheme="minorHAnsi"/>
              </w:rPr>
              <w:t xml:space="preserve">also </w:t>
            </w:r>
            <w:r w:rsidRPr="00C45D37">
              <w:rPr>
                <w:rFonts w:cstheme="minorHAnsi"/>
              </w:rPr>
              <w:t xml:space="preserve">can happen in older adults. Not only are older adults at greater risk for skin injury, but older adults also require more assistance, particularly with cleaning in between the small, folded skin of wrinkles. Small slips or bumps, which often go unnoticed, can lead to damaged skin. This is one of the reasons why inspecting skin on admission and then daily is very important for the safety of nursing home residents. </w:t>
            </w:r>
          </w:p>
          <w:p w14:paraId="297E1621" w14:textId="7A037E68" w:rsidR="00BF4BA4" w:rsidRPr="00C45D37" w:rsidRDefault="00BF4BA4" w:rsidP="00C45D37">
            <w:pPr>
              <w:rPr>
                <w:rFonts w:cstheme="minorHAnsi"/>
              </w:rPr>
            </w:pPr>
            <w:r w:rsidRPr="00C45D37">
              <w:rPr>
                <w:rFonts w:cstheme="minorHAnsi"/>
              </w:rPr>
              <w:t>Specific areas to check include pressure points such as heels, sacral areas, and elbows. The skin beneath and around medical devices and the skin that is under dressings should also be checked.</w:t>
            </w:r>
          </w:p>
          <w:p w14:paraId="6A6AF57D" w14:textId="6523ADE1" w:rsidR="00BF4BA4" w:rsidRPr="00C45D37" w:rsidRDefault="00BF4BA4" w:rsidP="00C45D37">
            <w:pPr>
              <w:rPr>
                <w:rFonts w:cstheme="minorHAnsi"/>
              </w:rPr>
            </w:pPr>
            <w:r w:rsidRPr="00C45D37">
              <w:rPr>
                <w:rFonts w:cstheme="minorHAnsi"/>
              </w:rPr>
              <w:t>Good skin care for nursing home residents is everyone's responsibility.</w:t>
            </w:r>
          </w:p>
        </w:tc>
        <w:tc>
          <w:tcPr>
            <w:tcW w:w="4608" w:type="dxa"/>
          </w:tcPr>
          <w:p w14:paraId="6C778852" w14:textId="416865E7" w:rsidR="00BF4BA4" w:rsidRPr="00BD026C" w:rsidRDefault="00BF4BA4" w:rsidP="00DF60B7">
            <w:pPr>
              <w:pStyle w:val="RightColumnFormat"/>
            </w:pPr>
            <w:r w:rsidRPr="003F2E36">
              <w:t xml:space="preserve">Slide </w:t>
            </w:r>
            <w:r w:rsidR="00412C30">
              <w:rPr>
                <w:noProof/>
              </w:rPr>
              <w:t>19</w:t>
            </w:r>
          </w:p>
          <w:p w14:paraId="2458B7F8" w14:textId="4A150725" w:rsidR="00BF4BA4" w:rsidRPr="003F2E36" w:rsidRDefault="00BF4BA4" w:rsidP="00DF60B7">
            <w:pPr>
              <w:pStyle w:val="RightColumnFormat"/>
            </w:pPr>
            <w:r>
              <w:rPr>
                <w:noProof/>
              </w:rPr>
              <w:drawing>
                <wp:inline distT="0" distB="0" distL="0" distR="0" wp14:anchorId="6606F568" wp14:editId="2B433FAD">
                  <wp:extent cx="2727324" cy="2045493"/>
                  <wp:effectExtent l="0" t="0" r="0" b="0"/>
                  <wp:docPr id="4488372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37290" name="Picture 7"/>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727324" cy="2045493"/>
                          </a:xfrm>
                          <a:prstGeom prst="rect">
                            <a:avLst/>
                          </a:prstGeom>
                          <a:noFill/>
                          <a:ln>
                            <a:noFill/>
                          </a:ln>
                        </pic:spPr>
                      </pic:pic>
                    </a:graphicData>
                  </a:graphic>
                </wp:inline>
              </w:drawing>
            </w:r>
          </w:p>
        </w:tc>
      </w:tr>
      <w:tr w:rsidR="00BF4BA4" w:rsidRPr="00084114" w14:paraId="1E661300" w14:textId="77777777" w:rsidTr="00712F8A">
        <w:trPr>
          <w:cantSplit/>
          <w:jc w:val="center"/>
        </w:trPr>
        <w:tc>
          <w:tcPr>
            <w:tcW w:w="6192" w:type="dxa"/>
          </w:tcPr>
          <w:p w14:paraId="26D74B40" w14:textId="057C5476" w:rsidR="00BF4BA4" w:rsidRDefault="00BF4BA4" w:rsidP="00BF4BA4">
            <w:pPr>
              <w:pStyle w:val="LeftColumnTitle"/>
            </w:pPr>
            <w:r>
              <w:lastRenderedPageBreak/>
              <w:t>Teachable Moment</w:t>
            </w:r>
          </w:p>
          <w:p w14:paraId="2C6E926B" w14:textId="77777777" w:rsidR="00BF4BA4" w:rsidRPr="00C45D37" w:rsidRDefault="00BF4BA4" w:rsidP="00C45D37">
            <w:pPr>
              <w:rPr>
                <w:rFonts w:cstheme="minorHAnsi"/>
              </w:rPr>
            </w:pPr>
            <w:r w:rsidRPr="00C45D37">
              <w:rPr>
                <w:rFonts w:cstheme="minorHAnsi"/>
              </w:rPr>
              <w:t>SAY:</w:t>
            </w:r>
          </w:p>
          <w:p w14:paraId="792356F8" w14:textId="620FC65A" w:rsidR="00BF4BA4" w:rsidRPr="00C45D37" w:rsidRDefault="00BF4BA4" w:rsidP="00C45D37">
            <w:pPr>
              <w:rPr>
                <w:rFonts w:cstheme="minorHAnsi"/>
              </w:rPr>
            </w:pPr>
            <w:r w:rsidRPr="00C45D37">
              <w:rPr>
                <w:rFonts w:cstheme="minorHAnsi"/>
              </w:rPr>
              <w:t>For the Teachable Moment, this presentation will examine a case</w:t>
            </w:r>
            <w:r w:rsidR="001145B5" w:rsidRPr="00C45D37">
              <w:rPr>
                <w:rFonts w:cstheme="minorHAnsi"/>
              </w:rPr>
              <w:t xml:space="preserve"> study</w:t>
            </w:r>
            <w:r w:rsidRPr="00C45D37">
              <w:rPr>
                <w:rFonts w:cstheme="minorHAnsi"/>
              </w:rPr>
              <w:t>. When going through the case, think about the following questions:</w:t>
            </w:r>
          </w:p>
          <w:p w14:paraId="4066297D" w14:textId="77777777" w:rsidR="00BF4BA4" w:rsidRPr="004C2076" w:rsidRDefault="00BF4BA4" w:rsidP="00BF4BA4">
            <w:pPr>
              <w:pStyle w:val="ListParagraph"/>
              <w:numPr>
                <w:ilvl w:val="0"/>
                <w:numId w:val="18"/>
              </w:numPr>
            </w:pPr>
            <w:r w:rsidRPr="004C2076">
              <w:t>How do insertion site assessments protect residents’ skin?</w:t>
            </w:r>
          </w:p>
          <w:p w14:paraId="5AF52243" w14:textId="79878A89" w:rsidR="00BF4BA4" w:rsidRPr="00DF60B7" w:rsidRDefault="00BF4BA4" w:rsidP="00412C30">
            <w:pPr>
              <w:pStyle w:val="ListParagraph"/>
              <w:numPr>
                <w:ilvl w:val="0"/>
                <w:numId w:val="18"/>
              </w:numPr>
            </w:pPr>
            <w:r w:rsidRPr="00A20C71">
              <w:t>How can all staff members protect residents' skin?</w:t>
            </w:r>
          </w:p>
        </w:tc>
        <w:tc>
          <w:tcPr>
            <w:tcW w:w="4608" w:type="dxa"/>
          </w:tcPr>
          <w:p w14:paraId="28F3E73E" w14:textId="4C6286BC" w:rsidR="00BF4BA4" w:rsidRPr="00BD026C" w:rsidRDefault="00BF4BA4" w:rsidP="00DF60B7">
            <w:pPr>
              <w:pStyle w:val="RightColumnFormat"/>
            </w:pPr>
            <w:r w:rsidRPr="003F2E36">
              <w:t xml:space="preserve">Slide </w:t>
            </w:r>
            <w:r w:rsidR="00412C30">
              <w:rPr>
                <w:noProof/>
              </w:rPr>
              <w:t>20</w:t>
            </w:r>
          </w:p>
          <w:p w14:paraId="09305629" w14:textId="77D3A7E5" w:rsidR="00BF4BA4" w:rsidRPr="003F2E36" w:rsidRDefault="00F739AD" w:rsidP="00DF60B7">
            <w:pPr>
              <w:pStyle w:val="RightColumnFormat"/>
            </w:pPr>
            <w:r>
              <w:rPr>
                <w:noProof/>
              </w:rPr>
              <w:drawing>
                <wp:inline distT="0" distB="0" distL="0" distR="0" wp14:anchorId="0DDCF581" wp14:editId="17FEF680">
                  <wp:extent cx="2743200" cy="205740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31"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F4BA4" w:rsidRPr="00084114" w14:paraId="13E4AC51" w14:textId="77777777" w:rsidTr="00712F8A">
        <w:trPr>
          <w:cantSplit/>
          <w:jc w:val="center"/>
        </w:trPr>
        <w:tc>
          <w:tcPr>
            <w:tcW w:w="6192" w:type="dxa"/>
          </w:tcPr>
          <w:p w14:paraId="4CC1F030" w14:textId="42B919C2" w:rsidR="00BF4BA4" w:rsidRDefault="00BF4BA4" w:rsidP="00BF4BA4">
            <w:pPr>
              <w:pStyle w:val="LeftColumnTitle"/>
            </w:pPr>
            <w:r>
              <w:t>The Case</w:t>
            </w:r>
          </w:p>
          <w:p w14:paraId="47283AAD" w14:textId="77777777" w:rsidR="00BF4BA4" w:rsidRPr="00C45D37" w:rsidRDefault="00BF4BA4" w:rsidP="00C45D37">
            <w:pPr>
              <w:rPr>
                <w:rFonts w:cstheme="minorHAnsi"/>
              </w:rPr>
            </w:pPr>
            <w:r w:rsidRPr="00C45D37">
              <w:rPr>
                <w:rFonts w:cstheme="minorHAnsi"/>
              </w:rPr>
              <w:t>SAY:</w:t>
            </w:r>
          </w:p>
          <w:p w14:paraId="7F88CA54" w14:textId="3FF30B93" w:rsidR="00BF4BA4" w:rsidRPr="00C45D37" w:rsidRDefault="00BF4BA4" w:rsidP="00C45D37">
            <w:pPr>
              <w:rPr>
                <w:rFonts w:cstheme="minorHAnsi"/>
              </w:rPr>
            </w:pPr>
            <w:r w:rsidRPr="00C45D37">
              <w:rPr>
                <w:rFonts w:cstheme="minorHAnsi"/>
              </w:rPr>
              <w:t>Mr</w:t>
            </w:r>
            <w:r w:rsidR="004423C0" w:rsidRPr="00C45D37">
              <w:rPr>
                <w:rFonts w:cstheme="minorHAnsi"/>
              </w:rPr>
              <w:t>s</w:t>
            </w:r>
            <w:r w:rsidRPr="00C45D37">
              <w:rPr>
                <w:rFonts w:cstheme="minorHAnsi"/>
              </w:rPr>
              <w:t xml:space="preserve">. Michaels is a </w:t>
            </w:r>
            <w:r w:rsidR="004423C0" w:rsidRPr="00C45D37">
              <w:rPr>
                <w:rFonts w:cstheme="minorHAnsi"/>
              </w:rPr>
              <w:t>7</w:t>
            </w:r>
            <w:r w:rsidRPr="00C45D37">
              <w:rPr>
                <w:rFonts w:cstheme="minorHAnsi"/>
              </w:rPr>
              <w:t>9-year-old resident who just returned from the hospital following a percutaneous endoscopic gastrostomy (PEG) tube placement to assist with correcting malnutrition secondary to malignancy. The PEG tube has now been in place for just over 48 hours. Mr</w:t>
            </w:r>
            <w:r w:rsidR="004423C0" w:rsidRPr="00C45D37">
              <w:rPr>
                <w:rFonts w:cstheme="minorHAnsi"/>
              </w:rPr>
              <w:t>s</w:t>
            </w:r>
            <w:r w:rsidRPr="00C45D37">
              <w:rPr>
                <w:rFonts w:cstheme="minorHAnsi"/>
              </w:rPr>
              <w:t>. Michaels is a familiar resident to the certified nursing assistant (CNA) assigned to h</w:t>
            </w:r>
            <w:r w:rsidR="004423C0" w:rsidRPr="00C45D37">
              <w:rPr>
                <w:rFonts w:cstheme="minorHAnsi"/>
              </w:rPr>
              <w:t>er</w:t>
            </w:r>
            <w:r w:rsidRPr="00C45D37">
              <w:rPr>
                <w:rFonts w:cstheme="minorHAnsi"/>
              </w:rPr>
              <w:t xml:space="preserve"> care today. The CNA knows </w:t>
            </w:r>
            <w:r w:rsidR="004423C0" w:rsidRPr="00C45D37">
              <w:rPr>
                <w:rFonts w:cstheme="minorHAnsi"/>
              </w:rPr>
              <w:t>s</w:t>
            </w:r>
            <w:r w:rsidRPr="00C45D37">
              <w:rPr>
                <w:rFonts w:cstheme="minorHAnsi"/>
              </w:rPr>
              <w:t xml:space="preserve">he always receives a shower on </w:t>
            </w:r>
            <w:r w:rsidR="004423C0" w:rsidRPr="00C45D37">
              <w:rPr>
                <w:rFonts w:cstheme="minorHAnsi"/>
              </w:rPr>
              <w:t>her</w:t>
            </w:r>
            <w:r w:rsidRPr="00C45D37">
              <w:rPr>
                <w:rFonts w:cstheme="minorHAnsi"/>
              </w:rPr>
              <w:t xml:space="preserve"> bathing days, and today is </w:t>
            </w:r>
            <w:r w:rsidR="004423C0" w:rsidRPr="00C45D37">
              <w:rPr>
                <w:rFonts w:cstheme="minorHAnsi"/>
              </w:rPr>
              <w:t>her</w:t>
            </w:r>
            <w:r w:rsidRPr="00C45D37">
              <w:rPr>
                <w:rFonts w:cstheme="minorHAnsi"/>
              </w:rPr>
              <w:t xml:space="preserve"> normally scheduled day for bathing.</w:t>
            </w:r>
          </w:p>
        </w:tc>
        <w:tc>
          <w:tcPr>
            <w:tcW w:w="4608" w:type="dxa"/>
          </w:tcPr>
          <w:p w14:paraId="6D5FE57F" w14:textId="0ED75861" w:rsidR="00BF4BA4" w:rsidRPr="00BD026C" w:rsidRDefault="00BF4BA4" w:rsidP="00DF60B7">
            <w:pPr>
              <w:pStyle w:val="RightColumnFormat"/>
            </w:pPr>
            <w:r w:rsidRPr="003F2E36">
              <w:t xml:space="preserve">Slide </w:t>
            </w:r>
            <w:r w:rsidR="00412C30">
              <w:rPr>
                <w:noProof/>
              </w:rPr>
              <w:t>21</w:t>
            </w:r>
          </w:p>
          <w:p w14:paraId="3DC6EFA7" w14:textId="360CB7C0" w:rsidR="00BF4BA4" w:rsidRPr="003F2E36" w:rsidRDefault="00BF4BA4" w:rsidP="00DF60B7">
            <w:pPr>
              <w:pStyle w:val="RightColumnFormat"/>
            </w:pPr>
            <w:r>
              <w:rPr>
                <w:noProof/>
              </w:rPr>
              <w:drawing>
                <wp:inline distT="0" distB="0" distL="0" distR="0" wp14:anchorId="358D5731" wp14:editId="2A4E46CD">
                  <wp:extent cx="2732774" cy="2049580"/>
                  <wp:effectExtent l="0" t="0" r="0" b="8255"/>
                  <wp:docPr id="15249330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33009" name="Picture 12"/>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2732774" cy="2049580"/>
                          </a:xfrm>
                          <a:prstGeom prst="rect">
                            <a:avLst/>
                          </a:prstGeom>
                          <a:noFill/>
                          <a:ln>
                            <a:noFill/>
                          </a:ln>
                        </pic:spPr>
                      </pic:pic>
                    </a:graphicData>
                  </a:graphic>
                </wp:inline>
              </w:drawing>
            </w:r>
          </w:p>
        </w:tc>
      </w:tr>
      <w:tr w:rsidR="00BF4BA4" w:rsidRPr="00084114" w14:paraId="19EC8557" w14:textId="77777777" w:rsidTr="00712F8A">
        <w:trPr>
          <w:cantSplit/>
          <w:jc w:val="center"/>
        </w:trPr>
        <w:tc>
          <w:tcPr>
            <w:tcW w:w="6192" w:type="dxa"/>
          </w:tcPr>
          <w:p w14:paraId="508DFAD8" w14:textId="1A050C54" w:rsidR="00BF4BA4" w:rsidRDefault="00BF4BA4" w:rsidP="00BF4BA4">
            <w:pPr>
              <w:pStyle w:val="LeftColumnTitle"/>
            </w:pPr>
            <w:r>
              <w:t>The Challenge</w:t>
            </w:r>
          </w:p>
          <w:p w14:paraId="71DD00CA" w14:textId="77777777" w:rsidR="00BF4BA4" w:rsidRPr="00C45D37" w:rsidRDefault="00BF4BA4" w:rsidP="00C45D37">
            <w:pPr>
              <w:rPr>
                <w:rFonts w:cstheme="minorHAnsi"/>
              </w:rPr>
            </w:pPr>
            <w:r w:rsidRPr="00C45D37">
              <w:rPr>
                <w:rFonts w:cstheme="minorHAnsi"/>
              </w:rPr>
              <w:t>SAY:</w:t>
            </w:r>
          </w:p>
          <w:p w14:paraId="356A39AD" w14:textId="066DA517" w:rsidR="00BF4BA4" w:rsidRPr="00C45D37" w:rsidRDefault="00BF4BA4" w:rsidP="00C45D37">
            <w:pPr>
              <w:rPr>
                <w:rFonts w:cstheme="minorHAnsi"/>
              </w:rPr>
            </w:pPr>
            <w:r w:rsidRPr="00C45D37">
              <w:rPr>
                <w:rFonts w:cstheme="minorHAnsi"/>
              </w:rPr>
              <w:t>Mr</w:t>
            </w:r>
            <w:r w:rsidR="004423C0" w:rsidRPr="00C45D37">
              <w:rPr>
                <w:rFonts w:cstheme="minorHAnsi"/>
              </w:rPr>
              <w:t>s</w:t>
            </w:r>
            <w:r w:rsidRPr="00C45D37">
              <w:rPr>
                <w:rFonts w:cstheme="minorHAnsi"/>
              </w:rPr>
              <w:t>. Michaels is still weak from h</w:t>
            </w:r>
            <w:r w:rsidR="00676466" w:rsidRPr="00C45D37">
              <w:rPr>
                <w:rFonts w:cstheme="minorHAnsi"/>
              </w:rPr>
              <w:t>er</w:t>
            </w:r>
            <w:r w:rsidRPr="00C45D37">
              <w:rPr>
                <w:rFonts w:cstheme="minorHAnsi"/>
              </w:rPr>
              <w:t xml:space="preserve"> extended hospitalization. Although </w:t>
            </w:r>
            <w:r w:rsidR="004423C0" w:rsidRPr="00C45D37">
              <w:rPr>
                <w:rFonts w:cstheme="minorHAnsi"/>
              </w:rPr>
              <w:t>s</w:t>
            </w:r>
            <w:r w:rsidRPr="00C45D37">
              <w:rPr>
                <w:rFonts w:cstheme="minorHAnsi"/>
              </w:rPr>
              <w:t>he is normally able to stand with the assistance of only one person, h</w:t>
            </w:r>
            <w:r w:rsidR="004423C0" w:rsidRPr="00C45D37">
              <w:rPr>
                <w:rFonts w:cstheme="minorHAnsi"/>
              </w:rPr>
              <w:t>er</w:t>
            </w:r>
            <w:r w:rsidRPr="00C45D37">
              <w:rPr>
                <w:rFonts w:cstheme="minorHAnsi"/>
              </w:rPr>
              <w:t xml:space="preserve"> recent hospitalization has atrophied h</w:t>
            </w:r>
            <w:r w:rsidR="004423C0" w:rsidRPr="00C45D37">
              <w:rPr>
                <w:rFonts w:cstheme="minorHAnsi"/>
              </w:rPr>
              <w:t>er</w:t>
            </w:r>
            <w:r w:rsidRPr="00C45D37">
              <w:rPr>
                <w:rFonts w:cstheme="minorHAnsi"/>
              </w:rPr>
              <w:t xml:space="preserve"> muscles. </w:t>
            </w:r>
            <w:r w:rsidR="004423C0" w:rsidRPr="00C45D37">
              <w:rPr>
                <w:rFonts w:cstheme="minorHAnsi"/>
              </w:rPr>
              <w:t>Sh</w:t>
            </w:r>
            <w:r w:rsidRPr="00C45D37">
              <w:rPr>
                <w:rFonts w:cstheme="minorHAnsi"/>
              </w:rPr>
              <w:t>e is receiving physical therapy to help h</w:t>
            </w:r>
            <w:r w:rsidR="004423C0" w:rsidRPr="00C45D37">
              <w:rPr>
                <w:rFonts w:cstheme="minorHAnsi"/>
              </w:rPr>
              <w:t>er</w:t>
            </w:r>
            <w:r w:rsidRPr="00C45D37">
              <w:rPr>
                <w:rFonts w:cstheme="minorHAnsi"/>
              </w:rPr>
              <w:t xml:space="preserve"> regain some of h</w:t>
            </w:r>
            <w:r w:rsidR="004423C0" w:rsidRPr="00C45D37">
              <w:rPr>
                <w:rFonts w:cstheme="minorHAnsi"/>
              </w:rPr>
              <w:t>er</w:t>
            </w:r>
            <w:r w:rsidRPr="00C45D37">
              <w:rPr>
                <w:rFonts w:cstheme="minorHAnsi"/>
              </w:rPr>
              <w:t xml:space="preserve"> strength. </w:t>
            </w:r>
            <w:r w:rsidR="004423C0" w:rsidRPr="00C45D37">
              <w:rPr>
                <w:rFonts w:cstheme="minorHAnsi"/>
              </w:rPr>
              <w:t>Her</w:t>
            </w:r>
            <w:r w:rsidRPr="00C45D37">
              <w:rPr>
                <w:rFonts w:cstheme="minorHAnsi"/>
              </w:rPr>
              <w:t xml:space="preserve"> PEG tube is also a new device to the facility. Most nurses and CNAs have not </w:t>
            </w:r>
            <w:r w:rsidR="00D815AD">
              <w:rPr>
                <w:rFonts w:cstheme="minorHAnsi"/>
              </w:rPr>
              <w:t xml:space="preserve">previously </w:t>
            </w:r>
            <w:r w:rsidRPr="00C45D37">
              <w:rPr>
                <w:rFonts w:cstheme="minorHAnsi"/>
              </w:rPr>
              <w:t>had to provide care to a resident with a PEG tube, so the nurses and CNAs are not aware that bathing practices must temporarily change following a new PEG tube placement.</w:t>
            </w:r>
          </w:p>
        </w:tc>
        <w:tc>
          <w:tcPr>
            <w:tcW w:w="4608" w:type="dxa"/>
          </w:tcPr>
          <w:p w14:paraId="46743ACC" w14:textId="27A3FC01" w:rsidR="00BF4BA4" w:rsidRPr="00BD026C" w:rsidRDefault="00BF4BA4" w:rsidP="00DF60B7">
            <w:pPr>
              <w:pStyle w:val="RightColumnFormat"/>
            </w:pPr>
            <w:r w:rsidRPr="003F2E36">
              <w:t xml:space="preserve">Slide </w:t>
            </w:r>
            <w:r w:rsidR="00412C30">
              <w:rPr>
                <w:noProof/>
              </w:rPr>
              <w:t>22</w:t>
            </w:r>
          </w:p>
          <w:p w14:paraId="47336668" w14:textId="17327994" w:rsidR="00BF4BA4" w:rsidRPr="003F2E36" w:rsidRDefault="00BF4BA4" w:rsidP="00DF60B7">
            <w:pPr>
              <w:pStyle w:val="RightColumnFormat"/>
            </w:pPr>
            <w:r>
              <w:rPr>
                <w:noProof/>
              </w:rPr>
              <w:drawing>
                <wp:inline distT="0" distB="0" distL="0" distR="0" wp14:anchorId="2F7AE0B9" wp14:editId="1548F0E5">
                  <wp:extent cx="2727324" cy="2045493"/>
                  <wp:effectExtent l="0" t="0" r="0" b="0"/>
                  <wp:docPr id="16880736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73602" name="Picture 13"/>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2727324" cy="2045493"/>
                          </a:xfrm>
                          <a:prstGeom prst="rect">
                            <a:avLst/>
                          </a:prstGeom>
                          <a:noFill/>
                          <a:ln>
                            <a:noFill/>
                          </a:ln>
                        </pic:spPr>
                      </pic:pic>
                    </a:graphicData>
                  </a:graphic>
                </wp:inline>
              </w:drawing>
            </w:r>
          </w:p>
        </w:tc>
      </w:tr>
      <w:tr w:rsidR="00BF4BA4" w:rsidRPr="00084114" w14:paraId="6BC6D083" w14:textId="77777777" w:rsidTr="00712F8A">
        <w:trPr>
          <w:cantSplit/>
          <w:jc w:val="center"/>
        </w:trPr>
        <w:tc>
          <w:tcPr>
            <w:tcW w:w="6192" w:type="dxa"/>
          </w:tcPr>
          <w:p w14:paraId="377B43EB" w14:textId="67FB375B" w:rsidR="00BF4BA4" w:rsidRDefault="00BF4BA4" w:rsidP="00BF4BA4">
            <w:pPr>
              <w:pStyle w:val="LeftColumnTitle"/>
            </w:pPr>
            <w:r>
              <w:lastRenderedPageBreak/>
              <w:t>Knowledge Check</w:t>
            </w:r>
          </w:p>
          <w:p w14:paraId="0EE9721B" w14:textId="77777777" w:rsidR="00BF4BA4" w:rsidRPr="00C45D37" w:rsidRDefault="00BF4BA4" w:rsidP="00C45D37">
            <w:pPr>
              <w:rPr>
                <w:rFonts w:cstheme="minorHAnsi"/>
              </w:rPr>
            </w:pPr>
            <w:r w:rsidRPr="00C45D37">
              <w:rPr>
                <w:rFonts w:cstheme="minorHAnsi"/>
              </w:rPr>
              <w:t>SAY:</w:t>
            </w:r>
          </w:p>
          <w:p w14:paraId="7379BC33" w14:textId="7F2D0CBB" w:rsidR="00BF4BA4" w:rsidRPr="00C45D37" w:rsidRDefault="00BF4BA4" w:rsidP="00C45D37">
            <w:pPr>
              <w:rPr>
                <w:rFonts w:cstheme="minorHAnsi"/>
              </w:rPr>
            </w:pPr>
            <w:r w:rsidRPr="00C45D37">
              <w:rPr>
                <w:rFonts w:cstheme="minorHAnsi"/>
              </w:rPr>
              <w:t>Would it be more appropriate for Mr</w:t>
            </w:r>
            <w:r w:rsidR="004423C0" w:rsidRPr="00C45D37">
              <w:rPr>
                <w:rFonts w:cstheme="minorHAnsi"/>
              </w:rPr>
              <w:t>s</w:t>
            </w:r>
            <w:r w:rsidRPr="00C45D37">
              <w:rPr>
                <w:rFonts w:cstheme="minorHAnsi"/>
              </w:rPr>
              <w:t xml:space="preserve">. Michaels to receive a shower, bed bath, or a tub bath following his PEG tube placement? </w:t>
            </w:r>
          </w:p>
          <w:p w14:paraId="6BB12C97" w14:textId="12DB8C3E" w:rsidR="00BF4BA4" w:rsidRPr="00C45D37" w:rsidRDefault="00BF4BA4" w:rsidP="00C45D37">
            <w:pPr>
              <w:rPr>
                <w:rFonts w:cstheme="minorHAnsi"/>
              </w:rPr>
            </w:pPr>
            <w:r w:rsidRPr="00C45D37">
              <w:rPr>
                <w:rFonts w:cstheme="minorHAnsi"/>
              </w:rPr>
              <w:t>After PEG tube placement, a resident should avoid taking a shower for 2 days and a tub bath for at least 2 weeks. Mr</w:t>
            </w:r>
            <w:r w:rsidR="004423C0" w:rsidRPr="00C45D37">
              <w:rPr>
                <w:rFonts w:cstheme="minorHAnsi"/>
              </w:rPr>
              <w:t>s</w:t>
            </w:r>
            <w:r w:rsidRPr="00C45D37">
              <w:rPr>
                <w:rFonts w:cstheme="minorHAnsi"/>
              </w:rPr>
              <w:t>. Michaels is also experiencing some acute weakness, which would make h</w:t>
            </w:r>
            <w:r w:rsidR="004423C0" w:rsidRPr="00C45D37">
              <w:rPr>
                <w:rFonts w:cstheme="minorHAnsi"/>
              </w:rPr>
              <w:t>er</w:t>
            </w:r>
            <w:r w:rsidRPr="00C45D37">
              <w:rPr>
                <w:rFonts w:cstheme="minorHAnsi"/>
              </w:rPr>
              <w:t xml:space="preserve"> transfer to the shower chair challenging, possibly resulting in a preventable fall. A bed bath would be more appropriate in this situation, while Mr</w:t>
            </w:r>
            <w:r w:rsidR="004423C0" w:rsidRPr="00C45D37">
              <w:rPr>
                <w:rFonts w:cstheme="minorHAnsi"/>
              </w:rPr>
              <w:t>s</w:t>
            </w:r>
            <w:r w:rsidRPr="00C45D37">
              <w:rPr>
                <w:rFonts w:cstheme="minorHAnsi"/>
              </w:rPr>
              <w:t xml:space="preserve">. Michaels is regaining </w:t>
            </w:r>
            <w:r w:rsidR="001F29BC" w:rsidRPr="00C45D37">
              <w:rPr>
                <w:rFonts w:cstheme="minorHAnsi"/>
              </w:rPr>
              <w:t xml:space="preserve">her </w:t>
            </w:r>
            <w:r w:rsidRPr="00C45D37">
              <w:rPr>
                <w:rFonts w:cstheme="minorHAnsi"/>
              </w:rPr>
              <w:t xml:space="preserve">strength and healing from </w:t>
            </w:r>
            <w:r w:rsidR="001F29BC" w:rsidRPr="00C45D37">
              <w:rPr>
                <w:rFonts w:cstheme="minorHAnsi"/>
              </w:rPr>
              <w:t xml:space="preserve">her </w:t>
            </w:r>
            <w:r w:rsidRPr="00C45D37">
              <w:rPr>
                <w:rFonts w:cstheme="minorHAnsi"/>
              </w:rPr>
              <w:t>recent PEG tube placement.</w:t>
            </w:r>
          </w:p>
        </w:tc>
        <w:tc>
          <w:tcPr>
            <w:tcW w:w="4608" w:type="dxa"/>
          </w:tcPr>
          <w:p w14:paraId="2CCB2038" w14:textId="2A74A992" w:rsidR="00BF4BA4" w:rsidRPr="00BD026C" w:rsidRDefault="00BF4BA4" w:rsidP="00DF60B7">
            <w:pPr>
              <w:pStyle w:val="RightColumnFormat"/>
            </w:pPr>
            <w:r w:rsidRPr="003F2E36">
              <w:t xml:space="preserve">Slide </w:t>
            </w:r>
            <w:r w:rsidR="00412C30">
              <w:rPr>
                <w:noProof/>
              </w:rPr>
              <w:t>23</w:t>
            </w:r>
          </w:p>
          <w:p w14:paraId="07087D97" w14:textId="324E4B93" w:rsidR="00BF4BA4" w:rsidRPr="003F2E36" w:rsidRDefault="00BF4BA4" w:rsidP="00DF60B7">
            <w:pPr>
              <w:pStyle w:val="RightColumnFormat"/>
            </w:pPr>
            <w:r>
              <w:rPr>
                <w:noProof/>
              </w:rPr>
              <w:drawing>
                <wp:inline distT="0" distB="0" distL="0" distR="0" wp14:anchorId="526203A1" wp14:editId="0B56A01B">
                  <wp:extent cx="2727324" cy="2045493"/>
                  <wp:effectExtent l="0" t="0" r="0" b="0"/>
                  <wp:docPr id="4297036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03631" name="Picture 14"/>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2727324" cy="2045493"/>
                          </a:xfrm>
                          <a:prstGeom prst="rect">
                            <a:avLst/>
                          </a:prstGeom>
                          <a:noFill/>
                          <a:ln>
                            <a:noFill/>
                          </a:ln>
                        </pic:spPr>
                      </pic:pic>
                    </a:graphicData>
                  </a:graphic>
                </wp:inline>
              </w:drawing>
            </w:r>
          </w:p>
        </w:tc>
      </w:tr>
      <w:tr w:rsidR="00BF4BA4" w:rsidRPr="00084114" w14:paraId="49053126" w14:textId="77777777" w:rsidTr="00712F8A">
        <w:trPr>
          <w:cantSplit/>
          <w:jc w:val="center"/>
        </w:trPr>
        <w:tc>
          <w:tcPr>
            <w:tcW w:w="6192" w:type="dxa"/>
          </w:tcPr>
          <w:p w14:paraId="557D3575" w14:textId="638CDFEE" w:rsidR="00BF4BA4" w:rsidRDefault="00BF4BA4" w:rsidP="00BF4BA4">
            <w:pPr>
              <w:pStyle w:val="LeftColumnTitle"/>
            </w:pPr>
            <w:r>
              <w:t>The Error</w:t>
            </w:r>
          </w:p>
          <w:p w14:paraId="3F789C13" w14:textId="77777777" w:rsidR="00BF4BA4" w:rsidRPr="00C45D37" w:rsidRDefault="00BF4BA4" w:rsidP="00C45D37">
            <w:pPr>
              <w:rPr>
                <w:rFonts w:cstheme="minorHAnsi"/>
              </w:rPr>
            </w:pPr>
            <w:r w:rsidRPr="00C45D37">
              <w:rPr>
                <w:rFonts w:cstheme="minorHAnsi"/>
              </w:rPr>
              <w:t>SAY:</w:t>
            </w:r>
          </w:p>
          <w:p w14:paraId="08FCFAFA" w14:textId="1E7CC9DF" w:rsidR="00BF4BA4" w:rsidRPr="00C45D37" w:rsidRDefault="00BF4BA4" w:rsidP="00C45D37">
            <w:pPr>
              <w:rPr>
                <w:rFonts w:cstheme="minorHAnsi"/>
              </w:rPr>
            </w:pPr>
            <w:r w:rsidRPr="00C45D37">
              <w:rPr>
                <w:rFonts w:cstheme="minorHAnsi"/>
              </w:rPr>
              <w:t>The physician has placed an updated order for this reason, directing that the resident receive a bed bath for the first 2 weeks following h</w:t>
            </w:r>
            <w:r w:rsidR="004423C0" w:rsidRPr="00C45D37">
              <w:rPr>
                <w:rFonts w:cstheme="minorHAnsi"/>
              </w:rPr>
              <w:t>er</w:t>
            </w:r>
            <w:r w:rsidRPr="00C45D37">
              <w:rPr>
                <w:rFonts w:cstheme="minorHAnsi"/>
              </w:rPr>
              <w:t xml:space="preserve"> readmission, and has included directions for careful care of the PEG tube and surrounding skin. </w:t>
            </w:r>
          </w:p>
          <w:p w14:paraId="0A5E49EA" w14:textId="376304B3" w:rsidR="00BF4BA4" w:rsidRPr="00C45D37" w:rsidRDefault="00BF4BA4" w:rsidP="00C45D37">
            <w:pPr>
              <w:rPr>
                <w:rFonts w:cstheme="minorHAnsi"/>
              </w:rPr>
            </w:pPr>
            <w:r w:rsidRPr="00C45D37">
              <w:rPr>
                <w:rFonts w:cstheme="minorHAnsi"/>
              </w:rPr>
              <w:t>The CNA misses this order and proceeds with a shower. The CNA avoids the PEG tube insertion site because of being unsure of how to care for the tube and the site. The resident is rubbed dry with a towel instead of being patted dry. The friction caused by rubbing h</w:t>
            </w:r>
            <w:r w:rsidR="004423C0" w:rsidRPr="00C45D37">
              <w:rPr>
                <w:rFonts w:cstheme="minorHAnsi"/>
              </w:rPr>
              <w:t>er</w:t>
            </w:r>
            <w:r w:rsidRPr="00C45D37">
              <w:rPr>
                <w:rFonts w:cstheme="minorHAnsi"/>
              </w:rPr>
              <w:t xml:space="preserve"> skin with a towel causes some of the paper</w:t>
            </w:r>
            <w:r w:rsidR="00D815AD">
              <w:rPr>
                <w:rFonts w:cstheme="minorHAnsi"/>
              </w:rPr>
              <w:t>-</w:t>
            </w:r>
            <w:r w:rsidRPr="00C45D37">
              <w:rPr>
                <w:rFonts w:cstheme="minorHAnsi"/>
              </w:rPr>
              <w:t>like layers of skin to separate, causing small skin tears. The CNA does not assess the PEG tube's insertion site and fails to notice the thick white drainage and red</w:t>
            </w:r>
            <w:r w:rsidR="00FF03CA" w:rsidRPr="00C45D37">
              <w:rPr>
                <w:rFonts w:cstheme="minorHAnsi"/>
              </w:rPr>
              <w:t xml:space="preserve"> </w:t>
            </w:r>
            <w:r w:rsidRPr="00C45D37">
              <w:rPr>
                <w:rFonts w:cstheme="minorHAnsi"/>
              </w:rPr>
              <w:t>appearance of the surrounding skin.</w:t>
            </w:r>
          </w:p>
        </w:tc>
        <w:tc>
          <w:tcPr>
            <w:tcW w:w="4608" w:type="dxa"/>
          </w:tcPr>
          <w:p w14:paraId="11086530" w14:textId="1760F4C2" w:rsidR="00BF4BA4" w:rsidRPr="00BD026C" w:rsidRDefault="00BF4BA4" w:rsidP="00DF60B7">
            <w:pPr>
              <w:pStyle w:val="RightColumnFormat"/>
            </w:pPr>
            <w:r w:rsidRPr="003F2E36">
              <w:t xml:space="preserve">Slide </w:t>
            </w:r>
            <w:r w:rsidR="00412C30">
              <w:rPr>
                <w:noProof/>
              </w:rPr>
              <w:t>24</w:t>
            </w:r>
          </w:p>
          <w:p w14:paraId="5E464656" w14:textId="6F97154F" w:rsidR="00BF4BA4" w:rsidRPr="003F2E36" w:rsidRDefault="00BF4BA4" w:rsidP="00DF60B7">
            <w:pPr>
              <w:pStyle w:val="RightColumnFormat"/>
            </w:pPr>
            <w:r>
              <w:rPr>
                <w:noProof/>
              </w:rPr>
              <w:drawing>
                <wp:inline distT="0" distB="0" distL="0" distR="0" wp14:anchorId="6770CC2B" wp14:editId="6101563F">
                  <wp:extent cx="2727324" cy="2045493"/>
                  <wp:effectExtent l="0" t="0" r="0" b="0"/>
                  <wp:docPr id="5543105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10593" name="Picture 15"/>
                          <pic:cNvPicPr>
                            <a:picLocks noChangeAspect="1" noChangeArrowheads="1"/>
                          </pic:cNvPicPr>
                        </pic:nvPicPr>
                        <pic:blipFill>
                          <a:blip r:embed="rId35" cstate="print">
                            <a:extLst>
                              <a:ext uri="{28A0092B-C50C-407E-A947-70E740481C1C}">
                                <a14:useLocalDpi xmlns:a14="http://schemas.microsoft.com/office/drawing/2010/main"/>
                              </a:ext>
                            </a:extLst>
                          </a:blip>
                          <a:stretch>
                            <a:fillRect/>
                          </a:stretch>
                        </pic:blipFill>
                        <pic:spPr bwMode="auto">
                          <a:xfrm>
                            <a:off x="0" y="0"/>
                            <a:ext cx="2727324" cy="2045493"/>
                          </a:xfrm>
                          <a:prstGeom prst="rect">
                            <a:avLst/>
                          </a:prstGeom>
                          <a:noFill/>
                          <a:ln>
                            <a:noFill/>
                          </a:ln>
                        </pic:spPr>
                      </pic:pic>
                    </a:graphicData>
                  </a:graphic>
                </wp:inline>
              </w:drawing>
            </w:r>
          </w:p>
        </w:tc>
      </w:tr>
      <w:tr w:rsidR="00BF4BA4" w:rsidRPr="00084114" w14:paraId="486C4EBD" w14:textId="77777777" w:rsidTr="00712F8A">
        <w:trPr>
          <w:cantSplit/>
          <w:jc w:val="center"/>
        </w:trPr>
        <w:tc>
          <w:tcPr>
            <w:tcW w:w="6192" w:type="dxa"/>
          </w:tcPr>
          <w:p w14:paraId="3C7CD989" w14:textId="6372C30B" w:rsidR="00BF4BA4" w:rsidRDefault="00BF4BA4" w:rsidP="00BF4BA4">
            <w:pPr>
              <w:pStyle w:val="LeftColumnTitle"/>
            </w:pPr>
            <w:r>
              <w:t>The Consequence</w:t>
            </w:r>
          </w:p>
          <w:p w14:paraId="1CB22095" w14:textId="77777777" w:rsidR="00BF4BA4" w:rsidRPr="00C45D37" w:rsidRDefault="00BF4BA4" w:rsidP="00C45D37">
            <w:pPr>
              <w:rPr>
                <w:rFonts w:cstheme="minorHAnsi"/>
              </w:rPr>
            </w:pPr>
            <w:r w:rsidRPr="00C45D37">
              <w:rPr>
                <w:rFonts w:cstheme="minorHAnsi"/>
              </w:rPr>
              <w:t>SAY:</w:t>
            </w:r>
          </w:p>
          <w:p w14:paraId="4F0E5BA4" w14:textId="1528CA6F" w:rsidR="00BF4BA4" w:rsidRPr="00C45D37" w:rsidRDefault="00BF4BA4" w:rsidP="00C45D37">
            <w:pPr>
              <w:rPr>
                <w:rFonts w:cstheme="minorHAnsi"/>
              </w:rPr>
            </w:pPr>
            <w:r w:rsidRPr="00C45D37">
              <w:rPr>
                <w:rFonts w:cstheme="minorHAnsi"/>
              </w:rPr>
              <w:t xml:space="preserve">The insertion site was already showing signs of infection, but the shower worsened the infection. </w:t>
            </w:r>
          </w:p>
          <w:p w14:paraId="5663DB6F" w14:textId="6DD7A192" w:rsidR="00BF4BA4" w:rsidRPr="00C45D37" w:rsidRDefault="00BF4BA4" w:rsidP="00C45D37">
            <w:pPr>
              <w:rPr>
                <w:rFonts w:cstheme="minorHAnsi"/>
              </w:rPr>
            </w:pPr>
            <w:r w:rsidRPr="00C45D37">
              <w:rPr>
                <w:rFonts w:cstheme="minorHAnsi"/>
              </w:rPr>
              <w:t xml:space="preserve">The resident develops MRSA peritonitis for which he </w:t>
            </w:r>
            <w:r w:rsidR="00646783" w:rsidRPr="00C45D37">
              <w:rPr>
                <w:rFonts w:cstheme="minorHAnsi"/>
              </w:rPr>
              <w:t>i</w:t>
            </w:r>
            <w:r w:rsidRPr="00C45D37">
              <w:rPr>
                <w:rFonts w:cstheme="minorHAnsi"/>
              </w:rPr>
              <w:t xml:space="preserve">s in the hospital for several days. His PEG tube </w:t>
            </w:r>
            <w:proofErr w:type="gramStart"/>
            <w:r w:rsidRPr="00C45D37">
              <w:rPr>
                <w:rFonts w:cstheme="minorHAnsi"/>
              </w:rPr>
              <w:t>ha</w:t>
            </w:r>
            <w:r w:rsidR="00646783" w:rsidRPr="00C45D37">
              <w:rPr>
                <w:rFonts w:cstheme="minorHAnsi"/>
              </w:rPr>
              <w:t>s</w:t>
            </w:r>
            <w:r w:rsidRPr="00C45D37">
              <w:rPr>
                <w:rFonts w:cstheme="minorHAnsi"/>
              </w:rPr>
              <w:t xml:space="preserve"> to</w:t>
            </w:r>
            <w:proofErr w:type="gramEnd"/>
            <w:r w:rsidRPr="00C45D37">
              <w:rPr>
                <w:rFonts w:cstheme="minorHAnsi"/>
              </w:rPr>
              <w:t xml:space="preserve"> be temporarily removed, and he f</w:t>
            </w:r>
            <w:r w:rsidR="00646783" w:rsidRPr="00C45D37">
              <w:rPr>
                <w:rFonts w:cstheme="minorHAnsi"/>
              </w:rPr>
              <w:t>alls</w:t>
            </w:r>
            <w:r w:rsidRPr="00C45D37">
              <w:rPr>
                <w:rFonts w:cstheme="minorHAnsi"/>
              </w:rPr>
              <w:t xml:space="preserve"> further behind in his nutrition</w:t>
            </w:r>
            <w:r w:rsidR="00D815AD" w:rsidRPr="00C45D37">
              <w:rPr>
                <w:rFonts w:cstheme="minorHAnsi"/>
              </w:rPr>
              <w:t xml:space="preserve">. </w:t>
            </w:r>
          </w:p>
        </w:tc>
        <w:tc>
          <w:tcPr>
            <w:tcW w:w="4608" w:type="dxa"/>
          </w:tcPr>
          <w:p w14:paraId="7898B65D" w14:textId="0CB2442B" w:rsidR="00BF4BA4" w:rsidRPr="00BD026C" w:rsidRDefault="00BF4BA4" w:rsidP="00DF60B7">
            <w:pPr>
              <w:pStyle w:val="RightColumnFormat"/>
            </w:pPr>
            <w:r w:rsidRPr="003F2E36">
              <w:t xml:space="preserve">Slide </w:t>
            </w:r>
            <w:r w:rsidR="00412C30">
              <w:rPr>
                <w:noProof/>
              </w:rPr>
              <w:t>25</w:t>
            </w:r>
          </w:p>
          <w:p w14:paraId="4FE612CE" w14:textId="14D834B7" w:rsidR="00BF4BA4" w:rsidRPr="003F2E36" w:rsidRDefault="00BF4BA4" w:rsidP="00DF60B7">
            <w:pPr>
              <w:pStyle w:val="RightColumnFormat"/>
            </w:pPr>
            <w:r>
              <w:rPr>
                <w:noProof/>
              </w:rPr>
              <w:drawing>
                <wp:inline distT="0" distB="0" distL="0" distR="0" wp14:anchorId="0E574C63" wp14:editId="65C21089">
                  <wp:extent cx="2727324" cy="2045493"/>
                  <wp:effectExtent l="0" t="0" r="0" b="0"/>
                  <wp:docPr id="13151582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58226" name="Picture 16"/>
                          <pic:cNvPicPr>
                            <a:picLocks noChangeAspect="1" noChangeArrowheads="1"/>
                          </pic:cNvPicPr>
                        </pic:nvPicPr>
                        <pic:blipFill>
                          <a:blip r:embed="rId36" cstate="print">
                            <a:extLst>
                              <a:ext uri="{28A0092B-C50C-407E-A947-70E740481C1C}">
                                <a14:useLocalDpi xmlns:a14="http://schemas.microsoft.com/office/drawing/2010/main"/>
                              </a:ext>
                            </a:extLst>
                          </a:blip>
                          <a:stretch>
                            <a:fillRect/>
                          </a:stretch>
                        </pic:blipFill>
                        <pic:spPr bwMode="auto">
                          <a:xfrm>
                            <a:off x="0" y="0"/>
                            <a:ext cx="2727324" cy="2045493"/>
                          </a:xfrm>
                          <a:prstGeom prst="rect">
                            <a:avLst/>
                          </a:prstGeom>
                          <a:noFill/>
                          <a:ln>
                            <a:noFill/>
                          </a:ln>
                        </pic:spPr>
                      </pic:pic>
                    </a:graphicData>
                  </a:graphic>
                </wp:inline>
              </w:drawing>
            </w:r>
          </w:p>
        </w:tc>
      </w:tr>
      <w:tr w:rsidR="00BF4BA4" w:rsidRPr="00084114" w14:paraId="0DFFA309" w14:textId="77777777" w:rsidTr="00712F8A">
        <w:trPr>
          <w:cantSplit/>
          <w:jc w:val="center"/>
        </w:trPr>
        <w:tc>
          <w:tcPr>
            <w:tcW w:w="6192" w:type="dxa"/>
          </w:tcPr>
          <w:p w14:paraId="3A39352B" w14:textId="1BB59EF4" w:rsidR="00BF4BA4" w:rsidRDefault="00BF4BA4" w:rsidP="00BF4BA4">
            <w:pPr>
              <w:pStyle w:val="LeftColumnTitle"/>
            </w:pPr>
            <w:r>
              <w:lastRenderedPageBreak/>
              <w:t>Patient Safety in the Moment</w:t>
            </w:r>
          </w:p>
          <w:p w14:paraId="3FB98831" w14:textId="77777777" w:rsidR="00BF4BA4" w:rsidRPr="00C45D37" w:rsidRDefault="00BF4BA4" w:rsidP="00C45D37">
            <w:pPr>
              <w:rPr>
                <w:rFonts w:cstheme="minorHAnsi"/>
              </w:rPr>
            </w:pPr>
            <w:r w:rsidRPr="00C45D37">
              <w:rPr>
                <w:rFonts w:cstheme="minorHAnsi"/>
              </w:rPr>
              <w:t>SAY:</w:t>
            </w:r>
          </w:p>
          <w:p w14:paraId="0B58C452" w14:textId="2FB8A947" w:rsidR="00BF4BA4" w:rsidRPr="00C45D37" w:rsidRDefault="00BF4BA4" w:rsidP="00C45D37">
            <w:pPr>
              <w:rPr>
                <w:rFonts w:cstheme="minorHAnsi"/>
              </w:rPr>
            </w:pPr>
            <w:r w:rsidRPr="00C45D37">
              <w:rPr>
                <w:rFonts w:cstheme="minorHAnsi"/>
              </w:rPr>
              <w:t xml:space="preserve">In the moment, the CNA should have checked the resident’s orders around bathing. Additionally, the CNA should have received education about avoiding tub baths and showers for people with recently placed devices. </w:t>
            </w:r>
          </w:p>
          <w:p w14:paraId="55B1944A" w14:textId="48C71443" w:rsidR="00BF4BA4" w:rsidRPr="00C45D37" w:rsidRDefault="00BF4BA4" w:rsidP="00C45D37">
            <w:pPr>
              <w:rPr>
                <w:rFonts w:cstheme="minorHAnsi"/>
              </w:rPr>
            </w:pPr>
            <w:r w:rsidRPr="00C45D37">
              <w:rPr>
                <w:rFonts w:cstheme="minorHAnsi"/>
              </w:rPr>
              <w:t xml:space="preserve">As a refresher, the staff can refer to the facility's educational materials for nurses and CNAs on the care of medical devices to increase the comfort around caring for a resident with a PEG tube or other invasive medical devices. Even if the order about bathing had not been placed, with appropriate education about devices, the CNA could have initiated a discussion about bathing with nursing and potentially other people involved in the resident’s care. </w:t>
            </w:r>
          </w:p>
          <w:p w14:paraId="77F721C5" w14:textId="2F80EE3E" w:rsidR="00BF4BA4" w:rsidRPr="00C45D37" w:rsidRDefault="00BF4BA4" w:rsidP="00C45D37">
            <w:pPr>
              <w:rPr>
                <w:rFonts w:cstheme="minorHAnsi"/>
              </w:rPr>
            </w:pPr>
            <w:r w:rsidRPr="00C45D37">
              <w:rPr>
                <w:rFonts w:cstheme="minorHAnsi"/>
              </w:rPr>
              <w:t xml:space="preserve">Finally, had the CNA observed the point of entry for the PEG tube, the CNA </w:t>
            </w:r>
            <w:r w:rsidR="00D815AD" w:rsidRPr="00C45D37">
              <w:rPr>
                <w:rFonts w:cstheme="minorHAnsi"/>
              </w:rPr>
              <w:t>would likely</w:t>
            </w:r>
            <w:r w:rsidRPr="00C45D37">
              <w:rPr>
                <w:rFonts w:cstheme="minorHAnsi"/>
              </w:rPr>
              <w:t xml:space="preserve"> have noticed the signs of infection that were already present. This could have helped reduce the severity of what this resident went through.</w:t>
            </w:r>
          </w:p>
        </w:tc>
        <w:tc>
          <w:tcPr>
            <w:tcW w:w="4608" w:type="dxa"/>
          </w:tcPr>
          <w:p w14:paraId="4BAA83E9" w14:textId="2E7266FD" w:rsidR="00BF4BA4" w:rsidRPr="00BD026C" w:rsidRDefault="00BF4BA4" w:rsidP="00DF60B7">
            <w:pPr>
              <w:pStyle w:val="RightColumnFormat"/>
            </w:pPr>
            <w:r w:rsidRPr="003F2E36">
              <w:t xml:space="preserve">Slide </w:t>
            </w:r>
            <w:r w:rsidR="00412C30">
              <w:rPr>
                <w:noProof/>
              </w:rPr>
              <w:t>26</w:t>
            </w:r>
          </w:p>
          <w:p w14:paraId="5ED78B16" w14:textId="59F4C6BC" w:rsidR="00BF4BA4" w:rsidRPr="003F2E36" w:rsidRDefault="00BF4BA4" w:rsidP="00DF60B7">
            <w:pPr>
              <w:pStyle w:val="RightColumnFormat"/>
            </w:pPr>
            <w:r>
              <w:rPr>
                <w:noProof/>
              </w:rPr>
              <w:drawing>
                <wp:inline distT="0" distB="0" distL="0" distR="0" wp14:anchorId="45AE562B" wp14:editId="5C0FD097">
                  <wp:extent cx="2727324" cy="2045493"/>
                  <wp:effectExtent l="0" t="0" r="0" b="0"/>
                  <wp:docPr id="21297908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90806" name="Picture 17"/>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2727324" cy="2045493"/>
                          </a:xfrm>
                          <a:prstGeom prst="rect">
                            <a:avLst/>
                          </a:prstGeom>
                          <a:noFill/>
                          <a:ln>
                            <a:noFill/>
                          </a:ln>
                        </pic:spPr>
                      </pic:pic>
                    </a:graphicData>
                  </a:graphic>
                </wp:inline>
              </w:drawing>
            </w:r>
          </w:p>
        </w:tc>
      </w:tr>
      <w:tr w:rsidR="00BF4BA4" w:rsidRPr="00084114" w14:paraId="6EAF57FC" w14:textId="77777777" w:rsidTr="00712F8A">
        <w:trPr>
          <w:cantSplit/>
          <w:jc w:val="center"/>
        </w:trPr>
        <w:tc>
          <w:tcPr>
            <w:tcW w:w="6192" w:type="dxa"/>
          </w:tcPr>
          <w:p w14:paraId="7AE07F75" w14:textId="3B0880F6" w:rsidR="00BF4BA4" w:rsidRDefault="00BF4BA4" w:rsidP="00BF4BA4">
            <w:pPr>
              <w:pStyle w:val="LeftColumnTitle"/>
            </w:pPr>
            <w:r w:rsidRPr="00D02B77">
              <w:t xml:space="preserve">Preventing </w:t>
            </w:r>
            <w:r w:rsidR="00646783">
              <w:t>t</w:t>
            </w:r>
            <w:r w:rsidRPr="00D02B77">
              <w:t>he Next Harm</w:t>
            </w:r>
          </w:p>
          <w:p w14:paraId="1186AE08" w14:textId="77777777" w:rsidR="00BF4BA4" w:rsidRPr="00C45D37" w:rsidRDefault="00BF4BA4" w:rsidP="00C45D37">
            <w:pPr>
              <w:rPr>
                <w:rFonts w:cstheme="minorHAnsi"/>
              </w:rPr>
            </w:pPr>
            <w:r w:rsidRPr="00C45D37">
              <w:rPr>
                <w:rFonts w:cstheme="minorHAnsi"/>
              </w:rPr>
              <w:t>SAY:</w:t>
            </w:r>
          </w:p>
          <w:p w14:paraId="4444FE71" w14:textId="02C5BE64" w:rsidR="00BF4BA4" w:rsidRPr="00C45D37" w:rsidRDefault="00BF4BA4" w:rsidP="00C45D37">
            <w:pPr>
              <w:rPr>
                <w:rFonts w:cstheme="minorHAnsi"/>
              </w:rPr>
            </w:pPr>
            <w:r w:rsidRPr="00C45D37">
              <w:rPr>
                <w:rFonts w:cstheme="minorHAnsi"/>
              </w:rPr>
              <w:t xml:space="preserve">CNAs need to be empowered to make observations. CNAs can learn what to look for and how to communicate findings by observing from other staff who are licensed to perform skin assessments and to change dressings. This means that CNAs need to feel safe and comfortable asking other people at the nursing home to look at something of concern, even if the CNAs are not entirely sure that there is a problem. Good skin care and preventing skin injuries are </w:t>
            </w:r>
            <w:r w:rsidR="00646783" w:rsidRPr="00C45D37">
              <w:rPr>
                <w:rFonts w:cstheme="minorHAnsi"/>
              </w:rPr>
              <w:t>“</w:t>
            </w:r>
            <w:r w:rsidRPr="00C45D37">
              <w:rPr>
                <w:rFonts w:cstheme="minorHAnsi"/>
              </w:rPr>
              <w:t>better</w:t>
            </w:r>
            <w:r w:rsidR="00646783" w:rsidRPr="00C45D37">
              <w:rPr>
                <w:rFonts w:cstheme="minorHAnsi"/>
              </w:rPr>
              <w:t xml:space="preserve"> </w:t>
            </w:r>
            <w:r w:rsidRPr="00C45D37">
              <w:rPr>
                <w:rFonts w:cstheme="minorHAnsi"/>
              </w:rPr>
              <w:t>safe</w:t>
            </w:r>
            <w:r w:rsidR="00646783" w:rsidRPr="00C45D37">
              <w:rPr>
                <w:rFonts w:cstheme="minorHAnsi"/>
              </w:rPr>
              <w:t xml:space="preserve"> </w:t>
            </w:r>
            <w:r w:rsidRPr="00C45D37">
              <w:rPr>
                <w:rFonts w:cstheme="minorHAnsi"/>
              </w:rPr>
              <w:t>than</w:t>
            </w:r>
            <w:r w:rsidR="00646783" w:rsidRPr="00C45D37">
              <w:rPr>
                <w:rFonts w:cstheme="minorHAnsi"/>
              </w:rPr>
              <w:t xml:space="preserve"> </w:t>
            </w:r>
            <w:r w:rsidRPr="00C45D37">
              <w:rPr>
                <w:rFonts w:cstheme="minorHAnsi"/>
              </w:rPr>
              <w:t>sorry</w:t>
            </w:r>
            <w:r w:rsidR="00646783" w:rsidRPr="00C45D37">
              <w:rPr>
                <w:rFonts w:cstheme="minorHAnsi"/>
              </w:rPr>
              <w:t>”</w:t>
            </w:r>
            <w:r w:rsidRPr="00C45D37">
              <w:rPr>
                <w:rFonts w:cstheme="minorHAnsi"/>
              </w:rPr>
              <w:t xml:space="preserve"> situations.</w:t>
            </w:r>
          </w:p>
        </w:tc>
        <w:tc>
          <w:tcPr>
            <w:tcW w:w="4608" w:type="dxa"/>
          </w:tcPr>
          <w:p w14:paraId="76CF2C90" w14:textId="0EAE9539" w:rsidR="00BF4BA4" w:rsidRPr="00BD026C" w:rsidRDefault="00BF4BA4" w:rsidP="00DF60B7">
            <w:pPr>
              <w:pStyle w:val="RightColumnFormat"/>
            </w:pPr>
            <w:r w:rsidRPr="003F2E36">
              <w:t xml:space="preserve">Slide </w:t>
            </w:r>
            <w:r w:rsidR="00412C30">
              <w:rPr>
                <w:noProof/>
              </w:rPr>
              <w:t>27</w:t>
            </w:r>
          </w:p>
          <w:p w14:paraId="25E21E41" w14:textId="4AA90A98" w:rsidR="00BF4BA4" w:rsidRPr="003F2E36" w:rsidRDefault="00BF4BA4" w:rsidP="00DF60B7">
            <w:pPr>
              <w:pStyle w:val="RightColumnFormat"/>
            </w:pPr>
            <w:r>
              <w:rPr>
                <w:noProof/>
              </w:rPr>
              <w:drawing>
                <wp:inline distT="0" distB="0" distL="0" distR="0" wp14:anchorId="2BB1FCA3" wp14:editId="7212F361">
                  <wp:extent cx="2727324" cy="2045493"/>
                  <wp:effectExtent l="0" t="0" r="0" b="0"/>
                  <wp:docPr id="4703346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34684" name="Picture 18"/>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2727324" cy="2045493"/>
                          </a:xfrm>
                          <a:prstGeom prst="rect">
                            <a:avLst/>
                          </a:prstGeom>
                          <a:noFill/>
                          <a:ln>
                            <a:noFill/>
                          </a:ln>
                        </pic:spPr>
                      </pic:pic>
                    </a:graphicData>
                  </a:graphic>
                </wp:inline>
              </w:drawing>
            </w:r>
          </w:p>
        </w:tc>
      </w:tr>
      <w:tr w:rsidR="00BF4BA4" w:rsidRPr="00084114" w14:paraId="0DAA3CA9" w14:textId="77777777" w:rsidTr="00712F8A">
        <w:trPr>
          <w:cantSplit/>
          <w:jc w:val="center"/>
        </w:trPr>
        <w:tc>
          <w:tcPr>
            <w:tcW w:w="6192" w:type="dxa"/>
          </w:tcPr>
          <w:p w14:paraId="5117F17C" w14:textId="44E80F9B" w:rsidR="00BF4BA4" w:rsidRDefault="00BF4BA4" w:rsidP="00BF4BA4">
            <w:pPr>
              <w:pStyle w:val="LeftColumnTitle"/>
            </w:pPr>
            <w:r w:rsidRPr="00D02B77">
              <w:lastRenderedPageBreak/>
              <w:t>System-Based Safety Changes</w:t>
            </w:r>
          </w:p>
          <w:p w14:paraId="1E97F718" w14:textId="77777777" w:rsidR="00BF4BA4" w:rsidRPr="00C45D37" w:rsidRDefault="00BF4BA4" w:rsidP="00C45D37">
            <w:pPr>
              <w:rPr>
                <w:rFonts w:cstheme="minorHAnsi"/>
              </w:rPr>
            </w:pPr>
            <w:r w:rsidRPr="00C45D37">
              <w:rPr>
                <w:rFonts w:cstheme="minorHAnsi"/>
              </w:rPr>
              <w:t>SAY:</w:t>
            </w:r>
          </w:p>
          <w:p w14:paraId="6C059533" w14:textId="7725B2CE" w:rsidR="00BF4BA4" w:rsidRPr="00C45D37" w:rsidRDefault="00BF4BA4" w:rsidP="00C45D37">
            <w:pPr>
              <w:rPr>
                <w:rFonts w:cstheme="minorHAnsi"/>
              </w:rPr>
            </w:pPr>
            <w:r w:rsidRPr="00C45D37">
              <w:rPr>
                <w:rFonts w:cstheme="minorHAnsi"/>
              </w:rPr>
              <w:t xml:space="preserve">In thinking about the larger system of care in the nursing home, all clinical staff should have some education and training around skin assessment. This includes both nurses and CNAs, </w:t>
            </w:r>
            <w:proofErr w:type="gramStart"/>
            <w:r w:rsidRPr="00C45D37">
              <w:rPr>
                <w:rFonts w:cstheme="minorHAnsi"/>
              </w:rPr>
              <w:t>and also</w:t>
            </w:r>
            <w:proofErr w:type="gramEnd"/>
            <w:r w:rsidRPr="00C45D37">
              <w:rPr>
                <w:rFonts w:cstheme="minorHAnsi"/>
              </w:rPr>
              <w:t xml:space="preserve"> includes physical therapists, occupational therapists, phlebotomists, and other staff </w:t>
            </w:r>
            <w:r w:rsidR="00646783" w:rsidRPr="00C45D37">
              <w:rPr>
                <w:rFonts w:cstheme="minorHAnsi"/>
              </w:rPr>
              <w:t>who</w:t>
            </w:r>
            <w:r w:rsidRPr="00C45D37">
              <w:rPr>
                <w:rFonts w:cstheme="minorHAnsi"/>
              </w:rPr>
              <w:t xml:space="preserve"> interact with residents.</w:t>
            </w:r>
          </w:p>
          <w:p w14:paraId="17B1DEBE" w14:textId="712F98C3" w:rsidR="00BF4BA4" w:rsidRPr="00C45D37" w:rsidRDefault="00BF4BA4" w:rsidP="00C45D37">
            <w:pPr>
              <w:rPr>
                <w:rFonts w:cstheme="minorHAnsi"/>
              </w:rPr>
            </w:pPr>
            <w:r w:rsidRPr="00C45D37">
              <w:rPr>
                <w:rFonts w:cstheme="minorHAnsi"/>
              </w:rPr>
              <w:t>All staff members also need to be aware of and watch for skin changes around medical devices that can indicate problems, such as redness, moisture, and crusting. When those changes are noticed, the resident’s nurse, unit manager, or wound care nurse should be alerted.</w:t>
            </w:r>
          </w:p>
          <w:p w14:paraId="7F326938" w14:textId="0E585F21" w:rsidR="00BF4BA4" w:rsidRPr="00C45D37" w:rsidRDefault="00BF4BA4" w:rsidP="00C45D37">
            <w:pPr>
              <w:rPr>
                <w:rFonts w:cstheme="minorHAnsi"/>
              </w:rPr>
            </w:pPr>
            <w:r w:rsidRPr="00C45D37">
              <w:rPr>
                <w:rFonts w:cstheme="minorHAnsi"/>
              </w:rPr>
              <w:t>Finally, the nursing home administration should work with staff to provide bathing supplies that are kind to aging skin. This includes soft towels and cloths, fragrance-free cleansing agents, and skin moisturizers for after bathing. While these products may cost more than alternatives, the improvements to resident care and safety and the prevention of skin injury are well worth the investment.</w:t>
            </w:r>
          </w:p>
        </w:tc>
        <w:tc>
          <w:tcPr>
            <w:tcW w:w="4608" w:type="dxa"/>
          </w:tcPr>
          <w:p w14:paraId="46EF0D6A" w14:textId="5D67AB64" w:rsidR="00BF4BA4" w:rsidRPr="00BD026C" w:rsidRDefault="00BF4BA4" w:rsidP="00DF60B7">
            <w:pPr>
              <w:pStyle w:val="RightColumnFormat"/>
            </w:pPr>
            <w:r w:rsidRPr="003F2E36">
              <w:t xml:space="preserve">Slide </w:t>
            </w:r>
            <w:r w:rsidR="00412C30">
              <w:rPr>
                <w:noProof/>
              </w:rPr>
              <w:t>28</w:t>
            </w:r>
          </w:p>
          <w:p w14:paraId="4BFB95AF" w14:textId="251D28CF" w:rsidR="00BF4BA4" w:rsidRPr="003F2E36" w:rsidRDefault="00BF4BA4" w:rsidP="00DF60B7">
            <w:pPr>
              <w:pStyle w:val="RightColumnFormat"/>
            </w:pPr>
            <w:r>
              <w:rPr>
                <w:noProof/>
              </w:rPr>
              <w:drawing>
                <wp:inline distT="0" distB="0" distL="0" distR="0" wp14:anchorId="7D6CC716" wp14:editId="503DE8A5">
                  <wp:extent cx="2727324" cy="2045493"/>
                  <wp:effectExtent l="0" t="0" r="0" b="0"/>
                  <wp:docPr id="3064109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10902" name="Picture 19"/>
                          <pic:cNvPicPr>
                            <a:picLocks noChangeAspect="1" noChangeArrowheads="1"/>
                          </pic:cNvPicPr>
                        </pic:nvPicPr>
                        <pic:blipFill>
                          <a:blip r:embed="rId39" cstate="print">
                            <a:extLst>
                              <a:ext uri="{28A0092B-C50C-407E-A947-70E740481C1C}">
                                <a14:useLocalDpi xmlns:a14="http://schemas.microsoft.com/office/drawing/2010/main"/>
                              </a:ext>
                            </a:extLst>
                          </a:blip>
                          <a:stretch>
                            <a:fillRect/>
                          </a:stretch>
                        </pic:blipFill>
                        <pic:spPr bwMode="auto">
                          <a:xfrm>
                            <a:off x="0" y="0"/>
                            <a:ext cx="2727324" cy="2045493"/>
                          </a:xfrm>
                          <a:prstGeom prst="rect">
                            <a:avLst/>
                          </a:prstGeom>
                          <a:noFill/>
                          <a:ln>
                            <a:noFill/>
                          </a:ln>
                        </pic:spPr>
                      </pic:pic>
                    </a:graphicData>
                  </a:graphic>
                </wp:inline>
              </w:drawing>
            </w:r>
          </w:p>
        </w:tc>
      </w:tr>
      <w:tr w:rsidR="00BF4BA4" w:rsidRPr="00084114" w14:paraId="286912D9" w14:textId="77777777" w:rsidTr="00712F8A">
        <w:trPr>
          <w:cantSplit/>
          <w:jc w:val="center"/>
        </w:trPr>
        <w:tc>
          <w:tcPr>
            <w:tcW w:w="6192" w:type="dxa"/>
          </w:tcPr>
          <w:p w14:paraId="758AAFFC" w14:textId="1AD86F6A" w:rsidR="00BF4BA4" w:rsidRDefault="00BF4BA4" w:rsidP="00BF4BA4">
            <w:pPr>
              <w:pStyle w:val="LeftColumnTitle"/>
            </w:pPr>
            <w:r w:rsidRPr="00B24E0C">
              <w:t>Supporting Materials</w:t>
            </w:r>
          </w:p>
          <w:p w14:paraId="648E4165" w14:textId="77777777" w:rsidR="00BF4BA4" w:rsidRPr="00C45D37" w:rsidRDefault="00BF4BA4" w:rsidP="00C45D37">
            <w:pPr>
              <w:rPr>
                <w:rFonts w:cstheme="minorHAnsi"/>
              </w:rPr>
            </w:pPr>
            <w:r w:rsidRPr="00C45D37">
              <w:rPr>
                <w:rFonts w:cstheme="minorHAnsi"/>
              </w:rPr>
              <w:t>SAY:</w:t>
            </w:r>
          </w:p>
          <w:p w14:paraId="0FB820FB" w14:textId="1F030D0E" w:rsidR="00BF4BA4" w:rsidRPr="00C45D37" w:rsidRDefault="00BF4BA4" w:rsidP="00C45D37">
            <w:pPr>
              <w:rPr>
                <w:rFonts w:cstheme="minorHAnsi"/>
              </w:rPr>
            </w:pPr>
            <w:r w:rsidRPr="00C45D37">
              <w:rPr>
                <w:rFonts w:cstheme="minorHAnsi"/>
              </w:rPr>
              <w:t>Some supporting materials to use as a supplement to this presentation include</w:t>
            </w:r>
            <w:r w:rsidR="00B34B27" w:rsidRPr="00412C30">
              <w:rPr>
                <w:rFonts w:cstheme="minorHAnsi"/>
              </w:rPr>
              <w:t>—</w:t>
            </w:r>
            <w:r w:rsidR="005319D3" w:rsidRPr="00412C30">
              <w:rPr>
                <w:rFonts w:cstheme="minorHAnsi"/>
              </w:rPr>
              <w:t xml:space="preserve">teachable moments: </w:t>
            </w:r>
            <w:hyperlink r:id="rId40" w:history="1">
              <w:r w:rsidR="005319D3" w:rsidRPr="00E63906">
                <w:rPr>
                  <w:rStyle w:val="Hyperlink"/>
                  <w:rFonts w:cstheme="minorHAnsi"/>
                </w:rPr>
                <w:t xml:space="preserve">The Case of the Resident </w:t>
              </w:r>
              <w:r w:rsidR="00B152C7" w:rsidRPr="00E63906">
                <w:rPr>
                  <w:rStyle w:val="Hyperlink"/>
                  <w:rFonts w:cstheme="minorHAnsi"/>
                </w:rPr>
                <w:t>With A PEG Tube</w:t>
              </w:r>
            </w:hyperlink>
            <w:r w:rsidR="00B152C7" w:rsidRPr="00412C30">
              <w:rPr>
                <w:rFonts w:cstheme="minorHAnsi"/>
              </w:rPr>
              <w:t>,</w:t>
            </w:r>
            <w:r w:rsidR="003E6C82" w:rsidRPr="00412C30">
              <w:rPr>
                <w:rFonts w:cstheme="minorHAnsi"/>
              </w:rPr>
              <w:t xml:space="preserve"> and</w:t>
            </w:r>
            <w:r w:rsidR="00B152C7" w:rsidRPr="00412C30">
              <w:rPr>
                <w:rFonts w:cstheme="minorHAnsi"/>
              </w:rPr>
              <w:t xml:space="preserve"> </w:t>
            </w:r>
            <w:hyperlink r:id="rId41" w:history="1">
              <w:r w:rsidR="0000466F" w:rsidRPr="00E63906">
                <w:rPr>
                  <w:rStyle w:val="Hyperlink"/>
                  <w:rFonts w:cstheme="minorHAnsi"/>
                </w:rPr>
                <w:t>Enteral Tube Care and Management</w:t>
              </w:r>
            </w:hyperlink>
            <w:r w:rsidR="003E6C82" w:rsidRPr="00412C30">
              <w:rPr>
                <w:rFonts w:cstheme="minorHAnsi"/>
              </w:rPr>
              <w:t>.</w:t>
            </w:r>
            <w:r w:rsidR="003E6C82" w:rsidRPr="00C45D37">
              <w:rPr>
                <w:rFonts w:cstheme="minorHAnsi"/>
              </w:rPr>
              <w:t xml:space="preserve"> </w:t>
            </w:r>
            <w:r w:rsidR="00691B65" w:rsidRPr="00C45D37">
              <w:rPr>
                <w:rFonts w:cstheme="minorHAnsi"/>
              </w:rPr>
              <w:t xml:space="preserve">Other </w:t>
            </w:r>
            <w:r w:rsidR="003E6C82" w:rsidRPr="00C45D37">
              <w:rPr>
                <w:rFonts w:cstheme="minorHAnsi"/>
              </w:rPr>
              <w:t xml:space="preserve">materials for this presentation include </w:t>
            </w:r>
            <w:r w:rsidR="003E6C82" w:rsidRPr="00412C30">
              <w:rPr>
                <w:rFonts w:cstheme="minorHAnsi"/>
              </w:rPr>
              <w:t>AHRQ’s Safety Program for Nursing Homes: On-Time Pressure Ulcer Prevention</w:t>
            </w:r>
            <w:r w:rsidR="003E6C82" w:rsidRPr="00C45D37">
              <w:rPr>
                <w:rFonts w:cstheme="minorHAnsi"/>
              </w:rPr>
              <w:t xml:space="preserve"> and </w:t>
            </w:r>
            <w:r w:rsidR="003E6C82" w:rsidRPr="00412C30">
              <w:rPr>
                <w:rFonts w:cstheme="minorHAnsi"/>
              </w:rPr>
              <w:t>3M’s Pressure Ulcer/Injury (PU/I) Staging Guide</w:t>
            </w:r>
            <w:r w:rsidR="003E6C82" w:rsidRPr="00C45D37">
              <w:rPr>
                <w:rFonts w:cstheme="minorHAnsi"/>
              </w:rPr>
              <w:t xml:space="preserve">. </w:t>
            </w:r>
          </w:p>
          <w:p w14:paraId="299B87FA" w14:textId="51440010" w:rsidR="00BF4BA4" w:rsidRPr="00C45D37" w:rsidRDefault="00BF4BA4" w:rsidP="00C45D37">
            <w:pPr>
              <w:rPr>
                <w:rFonts w:cstheme="minorHAnsi"/>
              </w:rPr>
            </w:pPr>
            <w:r w:rsidRPr="00C45D37">
              <w:rPr>
                <w:rFonts w:cstheme="minorHAnsi"/>
              </w:rPr>
              <w:t>These supporting materials can also be accessed on the toolkit website.</w:t>
            </w:r>
          </w:p>
        </w:tc>
        <w:tc>
          <w:tcPr>
            <w:tcW w:w="4608" w:type="dxa"/>
          </w:tcPr>
          <w:p w14:paraId="406F9A6E" w14:textId="1F5ABEF3" w:rsidR="00BF4BA4" w:rsidRPr="00BD026C" w:rsidRDefault="00BF4BA4" w:rsidP="00DF60B7">
            <w:pPr>
              <w:pStyle w:val="RightColumnFormat"/>
            </w:pPr>
            <w:r w:rsidRPr="003F2E36">
              <w:t xml:space="preserve">Slide </w:t>
            </w:r>
            <w:r w:rsidR="00412C30">
              <w:rPr>
                <w:noProof/>
              </w:rPr>
              <w:t>29</w:t>
            </w:r>
          </w:p>
          <w:p w14:paraId="4EBC49D3" w14:textId="174A628D" w:rsidR="00BF4BA4" w:rsidRPr="003F2E36" w:rsidRDefault="00376D6E" w:rsidP="00DF60B7">
            <w:pPr>
              <w:pStyle w:val="RightColumnFormat"/>
            </w:pPr>
            <w:r>
              <w:rPr>
                <w:noProof/>
              </w:rPr>
              <w:drawing>
                <wp:inline distT="0" distB="0" distL="0" distR="0" wp14:anchorId="709FD3E6" wp14:editId="4C400CF5">
                  <wp:extent cx="2743200" cy="2057400"/>
                  <wp:effectExtent l="0" t="0" r="0" b="0"/>
                  <wp:docPr id="138728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86074" name="Picture 1"/>
                          <pic:cNvPicPr>
                            <a:picLocks noChangeAspect="1" noChangeArrowheads="1"/>
                          </pic:cNvPicPr>
                        </pic:nvPicPr>
                        <pic:blipFill>
                          <a:blip r:embed="rId4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BF4BA4" w:rsidRPr="00084114" w14:paraId="27925FBD" w14:textId="77777777" w:rsidTr="00712F8A">
        <w:trPr>
          <w:cantSplit/>
          <w:jc w:val="center"/>
        </w:trPr>
        <w:tc>
          <w:tcPr>
            <w:tcW w:w="6192" w:type="dxa"/>
          </w:tcPr>
          <w:p w14:paraId="753AF990" w14:textId="77777777" w:rsidR="00BF4BA4" w:rsidRDefault="00BF4BA4" w:rsidP="00BF4BA4">
            <w:pPr>
              <w:pStyle w:val="LeftColumnTitle"/>
            </w:pPr>
            <w:r>
              <w:lastRenderedPageBreak/>
              <w:t>Key Takeaways</w:t>
            </w:r>
          </w:p>
          <w:p w14:paraId="728508C3" w14:textId="77777777" w:rsidR="00BF4BA4" w:rsidRPr="00C45D37" w:rsidRDefault="00BF4BA4" w:rsidP="00C45D37">
            <w:pPr>
              <w:rPr>
                <w:rFonts w:cstheme="minorHAnsi"/>
              </w:rPr>
            </w:pPr>
            <w:r w:rsidRPr="00C45D37">
              <w:rPr>
                <w:rFonts w:cstheme="minorHAnsi"/>
              </w:rPr>
              <w:t>SAY:</w:t>
            </w:r>
          </w:p>
          <w:p w14:paraId="7A7C51EA" w14:textId="6EF47C03" w:rsidR="00BF4BA4" w:rsidRPr="00C45D37" w:rsidRDefault="001145B5" w:rsidP="00C45D37">
            <w:pPr>
              <w:rPr>
                <w:rFonts w:cstheme="minorHAnsi"/>
              </w:rPr>
            </w:pPr>
            <w:r w:rsidRPr="00C45D37">
              <w:rPr>
                <w:rFonts w:cstheme="minorHAnsi"/>
              </w:rPr>
              <w:t xml:space="preserve">Key takeaways from skin assessment stress the importance that all staff caring for residents should know how to care for and assess aging skin. </w:t>
            </w:r>
            <w:r w:rsidR="008D309D" w:rsidRPr="00C45D37">
              <w:rPr>
                <w:rFonts w:cstheme="minorHAnsi"/>
              </w:rPr>
              <w:t>Examining the skin and</w:t>
            </w:r>
            <w:r w:rsidR="00BF4BA4" w:rsidRPr="00C45D37">
              <w:rPr>
                <w:rFonts w:cstheme="minorHAnsi"/>
              </w:rPr>
              <w:t xml:space="preserve"> documenting proper skin assessment at least </w:t>
            </w:r>
            <w:r w:rsidR="00B779AB">
              <w:rPr>
                <w:rFonts w:cstheme="minorHAnsi"/>
              </w:rPr>
              <w:t xml:space="preserve">once </w:t>
            </w:r>
            <w:r w:rsidR="00BF4BA4" w:rsidRPr="00C45D37">
              <w:rPr>
                <w:rFonts w:cstheme="minorHAnsi"/>
              </w:rPr>
              <w:t>daily is essential to resident care. Involving the entire care team to perform skin assessments at every opportunity can be a great preventative strategy to identify problems before issues worsen.</w:t>
            </w:r>
          </w:p>
          <w:p w14:paraId="0E5F760C" w14:textId="595F8742" w:rsidR="00BF4BA4" w:rsidRPr="00C45D37" w:rsidRDefault="00BF4BA4" w:rsidP="00C45D37">
            <w:pPr>
              <w:rPr>
                <w:rFonts w:cstheme="minorHAnsi"/>
              </w:rPr>
            </w:pPr>
            <w:r w:rsidRPr="00C45D37">
              <w:rPr>
                <w:rFonts w:cstheme="minorHAnsi"/>
              </w:rPr>
              <w:t>Dry skin should be cleaned less frequently, whereas humid areas, such as armpits, under the breasts, or perineal areas, should be cleaned more frequently to prevent SSTIs and injury.</w:t>
            </w:r>
          </w:p>
          <w:p w14:paraId="74AE1FFE" w14:textId="0C772641" w:rsidR="00BF4BA4" w:rsidRDefault="00BF4BA4" w:rsidP="00BF4BA4">
            <w:r w:rsidRPr="00C45D37">
              <w:rPr>
                <w:rFonts w:cstheme="minorHAnsi"/>
              </w:rPr>
              <w:t>Insertion sites of invasive medical devices are a greater risk factor in aging skin. Care and observation of these devices and the surrounding skin can prevent complications.</w:t>
            </w:r>
          </w:p>
        </w:tc>
        <w:tc>
          <w:tcPr>
            <w:tcW w:w="4608" w:type="dxa"/>
          </w:tcPr>
          <w:p w14:paraId="570E368D" w14:textId="487811B5" w:rsidR="00BF4BA4" w:rsidRPr="00BD026C" w:rsidRDefault="00BF4BA4" w:rsidP="00DF60B7">
            <w:pPr>
              <w:pStyle w:val="RightColumnFormat"/>
            </w:pPr>
            <w:r w:rsidRPr="003F2E36">
              <w:t xml:space="preserve">Slide </w:t>
            </w:r>
            <w:r w:rsidR="00412C30">
              <w:rPr>
                <w:noProof/>
              </w:rPr>
              <w:t>30</w:t>
            </w:r>
          </w:p>
          <w:p w14:paraId="574FB2FC" w14:textId="4A8C68E2" w:rsidR="00BF4BA4" w:rsidRPr="003F2E36" w:rsidRDefault="00BF4BA4" w:rsidP="00DF60B7">
            <w:pPr>
              <w:pStyle w:val="RightColumnFormat"/>
            </w:pPr>
            <w:r>
              <w:rPr>
                <w:noProof/>
              </w:rPr>
              <w:drawing>
                <wp:inline distT="0" distB="0" distL="0" distR="0" wp14:anchorId="362E4AFC" wp14:editId="71D9D151">
                  <wp:extent cx="2729652" cy="2047239"/>
                  <wp:effectExtent l="0" t="0" r="0" b="0"/>
                  <wp:docPr id="6591394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39499" name="Picture 5"/>
                          <pic:cNvPicPr>
                            <a:picLocks noChangeAspect="1" noChangeArrowheads="1"/>
                          </pic:cNvPicPr>
                        </pic:nvPicPr>
                        <pic:blipFill>
                          <a:blip r:embed="rId43" cstate="print">
                            <a:extLst>
                              <a:ext uri="{28A0092B-C50C-407E-A947-70E740481C1C}">
                                <a14:useLocalDpi xmlns:a14="http://schemas.microsoft.com/office/drawing/2010/main"/>
                              </a:ext>
                            </a:extLst>
                          </a:blip>
                          <a:stretch>
                            <a:fillRect/>
                          </a:stretch>
                        </pic:blipFill>
                        <pic:spPr bwMode="auto">
                          <a:xfrm>
                            <a:off x="0" y="0"/>
                            <a:ext cx="2729652" cy="2047239"/>
                          </a:xfrm>
                          <a:prstGeom prst="rect">
                            <a:avLst/>
                          </a:prstGeom>
                          <a:noFill/>
                          <a:ln>
                            <a:noFill/>
                          </a:ln>
                        </pic:spPr>
                      </pic:pic>
                    </a:graphicData>
                  </a:graphic>
                </wp:inline>
              </w:drawing>
            </w:r>
          </w:p>
        </w:tc>
      </w:tr>
      <w:tr w:rsidR="00BF4BA4" w14:paraId="2C2A4ACE" w14:textId="77777777" w:rsidTr="00712F8A">
        <w:trPr>
          <w:cantSplit/>
          <w:jc w:val="center"/>
        </w:trPr>
        <w:tc>
          <w:tcPr>
            <w:tcW w:w="6192" w:type="dxa"/>
          </w:tcPr>
          <w:p w14:paraId="6406624E" w14:textId="02868313" w:rsidR="00BF4BA4" w:rsidRPr="00450BB4" w:rsidRDefault="0006692D" w:rsidP="00BF4BA4">
            <w:pPr>
              <w:pStyle w:val="LeftColumnTitle"/>
            </w:pPr>
            <w:r>
              <w:t>Disclaimer</w:t>
            </w:r>
          </w:p>
          <w:p w14:paraId="0E4C3E90" w14:textId="77777777" w:rsidR="00BF4BA4" w:rsidRPr="00C45D37" w:rsidRDefault="00BF4BA4" w:rsidP="00C45D37">
            <w:pPr>
              <w:rPr>
                <w:rFonts w:cstheme="minorHAnsi"/>
              </w:rPr>
            </w:pPr>
            <w:r w:rsidRPr="00C45D37">
              <w:rPr>
                <w:rFonts w:cstheme="minorHAnsi"/>
              </w:rPr>
              <w:t>SAY:</w:t>
            </w:r>
          </w:p>
          <w:p w14:paraId="073DEDAD" w14:textId="77777777" w:rsidR="00F26B42" w:rsidRPr="00C45D37" w:rsidRDefault="00F26B42" w:rsidP="00C45D37">
            <w:pPr>
              <w:rPr>
                <w:rFonts w:cstheme="minorHAnsi"/>
              </w:rPr>
            </w:pPr>
            <w:r w:rsidRPr="00C45D37">
              <w:rPr>
                <w:rFonts w:cstheme="minorHAnsi"/>
              </w:rPr>
              <w:t>The findings and recommendations in this webinar are those of the authors, who are responsible for its content, and do not necessarily represent the views of AHRQ. No statement in this webinar should be construed as an official position of AHRQ or of the U.S. Department of Health and Human Services.</w:t>
            </w:r>
          </w:p>
          <w:p w14:paraId="63F62AEB" w14:textId="6DD3B80C" w:rsidR="00BF4BA4" w:rsidRPr="00C45D37" w:rsidRDefault="00F26B42" w:rsidP="00C45D37">
            <w:pPr>
              <w:rPr>
                <w:rFonts w:cstheme="minorHAnsi"/>
              </w:rPr>
            </w:pPr>
            <w:r w:rsidRPr="00C45D37">
              <w:rPr>
                <w:rFonts w:cstheme="minorHAnsi"/>
              </w:rPr>
              <w:t xml:space="preserve">Any practice described in this webinar must be applied by healthcare practitioners in accordance with professional judgment and standards of care </w:t>
            </w:r>
            <w:proofErr w:type="gramStart"/>
            <w:r w:rsidRPr="00C45D37">
              <w:rPr>
                <w:rFonts w:cstheme="minorHAnsi"/>
              </w:rPr>
              <w:t>in regard to</w:t>
            </w:r>
            <w:proofErr w:type="gramEnd"/>
            <w:r w:rsidRPr="00C45D37">
              <w:rPr>
                <w:rFonts w:cstheme="minorHAnsi"/>
              </w:rPr>
              <w:t xml:space="preserve"> the unique circumstances that may apply in each situation they encounter. These practices are offered as helpful options for consideration by healthcare practitioners, not as guidelines.</w:t>
            </w:r>
          </w:p>
        </w:tc>
        <w:tc>
          <w:tcPr>
            <w:tcW w:w="4608" w:type="dxa"/>
          </w:tcPr>
          <w:p w14:paraId="75D95861" w14:textId="0A52035C" w:rsidR="00BF4BA4" w:rsidRPr="00BD026C" w:rsidRDefault="00BF4BA4" w:rsidP="00DF60B7">
            <w:pPr>
              <w:pStyle w:val="RightColumnFormat"/>
            </w:pPr>
            <w:r w:rsidRPr="003F2E36">
              <w:t xml:space="preserve">Slide </w:t>
            </w:r>
            <w:r w:rsidR="00412C30">
              <w:rPr>
                <w:noProof/>
              </w:rPr>
              <w:t>31</w:t>
            </w:r>
          </w:p>
          <w:p w14:paraId="2E20675E" w14:textId="2805A98A" w:rsidR="00BF4BA4" w:rsidRDefault="00BF4BA4" w:rsidP="00DF60B7">
            <w:pPr>
              <w:pStyle w:val="RightColumnFormat"/>
            </w:pPr>
            <w:r>
              <w:rPr>
                <w:noProof/>
              </w:rPr>
              <w:drawing>
                <wp:inline distT="0" distB="0" distL="0" distR="0" wp14:anchorId="24A8C5DA" wp14:editId="25BD7FBA">
                  <wp:extent cx="2727324" cy="2045493"/>
                  <wp:effectExtent l="0" t="0" r="0" b="0"/>
                  <wp:docPr id="19939282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28221" name="Picture 23"/>
                          <pic:cNvPicPr>
                            <a:picLocks noChangeAspect="1" noChangeArrowheads="1"/>
                          </pic:cNvPicPr>
                        </pic:nvPicPr>
                        <pic:blipFill>
                          <a:blip r:embed="rId44" cstate="print">
                            <a:extLst>
                              <a:ext uri="{28A0092B-C50C-407E-A947-70E740481C1C}">
                                <a14:useLocalDpi xmlns:a14="http://schemas.microsoft.com/office/drawing/2010/main"/>
                              </a:ext>
                            </a:extLst>
                          </a:blip>
                          <a:stretch>
                            <a:fillRect/>
                          </a:stretch>
                        </pic:blipFill>
                        <pic:spPr bwMode="auto">
                          <a:xfrm>
                            <a:off x="0" y="0"/>
                            <a:ext cx="2727324" cy="2045493"/>
                          </a:xfrm>
                          <a:prstGeom prst="rect">
                            <a:avLst/>
                          </a:prstGeom>
                          <a:noFill/>
                          <a:ln>
                            <a:noFill/>
                          </a:ln>
                        </pic:spPr>
                      </pic:pic>
                    </a:graphicData>
                  </a:graphic>
                </wp:inline>
              </w:drawing>
            </w:r>
          </w:p>
        </w:tc>
      </w:tr>
      <w:tr w:rsidR="008B1074" w14:paraId="2C769327" w14:textId="77777777" w:rsidTr="00712F8A">
        <w:trPr>
          <w:cantSplit/>
          <w:jc w:val="center"/>
        </w:trPr>
        <w:tc>
          <w:tcPr>
            <w:tcW w:w="6192" w:type="dxa"/>
          </w:tcPr>
          <w:p w14:paraId="03FE7F5D" w14:textId="31026AC4" w:rsidR="008B1074" w:rsidRDefault="00F26B42" w:rsidP="008B1074">
            <w:pPr>
              <w:pStyle w:val="LeftColumnTitle"/>
            </w:pPr>
            <w:r>
              <w:lastRenderedPageBreak/>
              <w:t>R</w:t>
            </w:r>
            <w:r w:rsidR="000F7215">
              <w:t>eferences</w:t>
            </w:r>
            <w:r w:rsidR="00171993">
              <w:t xml:space="preserve">–1 </w:t>
            </w:r>
          </w:p>
          <w:p w14:paraId="6B2DFF73" w14:textId="77777777" w:rsidR="00F26B42" w:rsidRPr="00C45D37" w:rsidRDefault="00F26B42" w:rsidP="00412C30">
            <w:r w:rsidRPr="00C45D37">
              <w:t xml:space="preserve">SAY: </w:t>
            </w:r>
          </w:p>
          <w:p w14:paraId="47BF9CCF" w14:textId="5EADD709" w:rsidR="008B1074" w:rsidRPr="00F26B42" w:rsidRDefault="00F26B42" w:rsidP="00412C30">
            <w:pPr>
              <w:rPr>
                <w:b/>
              </w:rPr>
            </w:pPr>
            <w:r w:rsidRPr="00F26B42">
              <w:t>Please take a moment to review the references.</w:t>
            </w:r>
          </w:p>
        </w:tc>
        <w:tc>
          <w:tcPr>
            <w:tcW w:w="4608" w:type="dxa"/>
          </w:tcPr>
          <w:p w14:paraId="3D1F64E0" w14:textId="5E1173B9" w:rsidR="000F7215" w:rsidRPr="00BD026C" w:rsidRDefault="000F7215" w:rsidP="00DF60B7">
            <w:pPr>
              <w:pStyle w:val="RightColumnFormat"/>
            </w:pPr>
            <w:r w:rsidRPr="003F2E36">
              <w:t xml:space="preserve">Slide </w:t>
            </w:r>
            <w:r w:rsidR="00412C30">
              <w:rPr>
                <w:noProof/>
              </w:rPr>
              <w:t>32</w:t>
            </w:r>
          </w:p>
          <w:p w14:paraId="283D8D11" w14:textId="095404C5" w:rsidR="000F7215" w:rsidRPr="00BD026C" w:rsidRDefault="000F7215" w:rsidP="00DF60B7">
            <w:pPr>
              <w:pStyle w:val="RightColumnFormat"/>
            </w:pPr>
            <w:r>
              <w:rPr>
                <w:noProof/>
              </w:rPr>
              <w:drawing>
                <wp:inline distT="0" distB="0" distL="0" distR="0" wp14:anchorId="7747ADA3" wp14:editId="7E0F22F8">
                  <wp:extent cx="2743200" cy="2057400"/>
                  <wp:effectExtent l="0" t="0" r="0"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pic:cNvPicPr/>
                        </pic:nvPicPr>
                        <pic:blipFill>
                          <a:blip r:embed="rId45"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p w14:paraId="1CEF8964" w14:textId="744F6029" w:rsidR="008B1074" w:rsidRPr="003F2E36" w:rsidRDefault="008B1074" w:rsidP="00DF60B7">
            <w:pPr>
              <w:pStyle w:val="RightColumnFormat"/>
            </w:pPr>
          </w:p>
        </w:tc>
      </w:tr>
      <w:tr w:rsidR="008B1074" w14:paraId="654355BE" w14:textId="77777777" w:rsidTr="00712F8A">
        <w:trPr>
          <w:cantSplit/>
          <w:jc w:val="center"/>
        </w:trPr>
        <w:tc>
          <w:tcPr>
            <w:tcW w:w="6192" w:type="dxa"/>
          </w:tcPr>
          <w:p w14:paraId="5BF80021" w14:textId="732AF5DB" w:rsidR="008B1074" w:rsidRDefault="00171993" w:rsidP="008B1074">
            <w:pPr>
              <w:pStyle w:val="LeftColumnTitle"/>
            </w:pPr>
            <w:r>
              <w:t>References–2</w:t>
            </w:r>
          </w:p>
        </w:tc>
        <w:tc>
          <w:tcPr>
            <w:tcW w:w="4608" w:type="dxa"/>
          </w:tcPr>
          <w:p w14:paraId="21D53A9E" w14:textId="2CA268F5" w:rsidR="000F7215" w:rsidRPr="00BD026C" w:rsidRDefault="000F7215" w:rsidP="00DF60B7">
            <w:pPr>
              <w:pStyle w:val="RightColumnFormat"/>
            </w:pPr>
            <w:r w:rsidRPr="003F2E36">
              <w:t xml:space="preserve">Slide </w:t>
            </w:r>
            <w:r w:rsidR="00412C30">
              <w:rPr>
                <w:noProof/>
              </w:rPr>
              <w:t>33</w:t>
            </w:r>
          </w:p>
          <w:p w14:paraId="5429DE55" w14:textId="646E8451" w:rsidR="008B1074" w:rsidRPr="003F2E36" w:rsidRDefault="000F7215" w:rsidP="00DF60B7">
            <w:pPr>
              <w:pStyle w:val="RightColumnFormat"/>
            </w:pPr>
            <w:r>
              <w:rPr>
                <w:noProof/>
              </w:rPr>
              <w:drawing>
                <wp:inline distT="0" distB="0" distL="0" distR="0" wp14:anchorId="7ED7160D" wp14:editId="1F11845A">
                  <wp:extent cx="2743200" cy="2057400"/>
                  <wp:effectExtent l="0" t="0" r="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pic:cNvPicPr/>
                        </pic:nvPicPr>
                        <pic:blipFill>
                          <a:blip r:embed="rId46"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8B1074" w14:paraId="5125CEEB" w14:textId="77777777" w:rsidTr="00712F8A">
        <w:trPr>
          <w:cantSplit/>
          <w:jc w:val="center"/>
        </w:trPr>
        <w:tc>
          <w:tcPr>
            <w:tcW w:w="6192" w:type="dxa"/>
          </w:tcPr>
          <w:p w14:paraId="633D4552" w14:textId="2759E9F1" w:rsidR="008B1074" w:rsidRDefault="00171993" w:rsidP="008B1074">
            <w:pPr>
              <w:pStyle w:val="LeftColumnTitle"/>
            </w:pPr>
            <w:r>
              <w:t>References–3</w:t>
            </w:r>
          </w:p>
        </w:tc>
        <w:tc>
          <w:tcPr>
            <w:tcW w:w="4608" w:type="dxa"/>
          </w:tcPr>
          <w:p w14:paraId="6F033A2E" w14:textId="248BCFDE" w:rsidR="000F7215" w:rsidRPr="00BD026C" w:rsidRDefault="000F7215" w:rsidP="00DF60B7">
            <w:pPr>
              <w:pStyle w:val="RightColumnFormat"/>
            </w:pPr>
            <w:r w:rsidRPr="003F2E36">
              <w:t xml:space="preserve">Slide </w:t>
            </w:r>
            <w:r w:rsidR="00412C30">
              <w:rPr>
                <w:noProof/>
              </w:rPr>
              <w:t>34</w:t>
            </w:r>
          </w:p>
          <w:p w14:paraId="409938D3" w14:textId="089AEC8B" w:rsidR="008B1074" w:rsidRPr="003F2E36" w:rsidRDefault="000F7215" w:rsidP="00DF60B7">
            <w:pPr>
              <w:pStyle w:val="RightColumnFormat"/>
            </w:pPr>
            <w:r>
              <w:rPr>
                <w:noProof/>
              </w:rPr>
              <w:drawing>
                <wp:inline distT="0" distB="0" distL="0" distR="0" wp14:anchorId="3A713DD4" wp14:editId="2827EF3B">
                  <wp:extent cx="2743200" cy="2057400"/>
                  <wp:effectExtent l="0" t="0" r="0"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pic:cNvPicPr/>
                        </pic:nvPicPr>
                        <pic:blipFill>
                          <a:blip r:embed="rId47"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bl>
    <w:p w14:paraId="461E9D1F" w14:textId="073E9A8C" w:rsidR="00264288" w:rsidRDefault="004F77DD" w:rsidP="00174341">
      <w:pPr>
        <w:spacing w:before="1000" w:after="0"/>
        <w:jc w:val="right"/>
      </w:pPr>
      <w:r>
        <w:t>AHRQ Pub. No. 25(26)-0066</w:t>
      </w:r>
    </w:p>
    <w:p w14:paraId="461C5CBB" w14:textId="718D0BB6" w:rsidR="004F77DD" w:rsidRPr="00C45D37" w:rsidRDefault="004F77DD" w:rsidP="004F77DD">
      <w:pPr>
        <w:spacing w:after="0"/>
        <w:jc w:val="right"/>
      </w:pPr>
      <w:r>
        <w:t>October 2025</w:t>
      </w:r>
    </w:p>
    <w:sectPr w:rsidR="004F77DD" w:rsidRPr="00C45D37" w:rsidSect="00D77F44">
      <w:footerReference w:type="default" r:id="rId48"/>
      <w:headerReference w:type="first" r:id="rId49"/>
      <w:footerReference w:type="first" r:id="rId50"/>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9D266" w14:textId="77777777" w:rsidR="00B34C05" w:rsidRDefault="00B34C05" w:rsidP="00213294">
      <w:r>
        <w:separator/>
      </w:r>
    </w:p>
  </w:endnote>
  <w:endnote w:type="continuationSeparator" w:id="0">
    <w:p w14:paraId="49825BB4" w14:textId="77777777" w:rsidR="00B34C05" w:rsidRDefault="00B34C05" w:rsidP="00213294">
      <w:r>
        <w:continuationSeparator/>
      </w:r>
    </w:p>
  </w:endnote>
  <w:endnote w:type="continuationNotice" w:id="1">
    <w:p w14:paraId="3B1466DB" w14:textId="77777777" w:rsidR="00B34C05" w:rsidRDefault="00B34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1A531E59" w:rsidR="008355F5" w:rsidRDefault="00B34B27">
    <w:pPr>
      <w:pStyle w:val="Footer"/>
    </w:pPr>
    <w:r>
      <w:rPr>
        <w:noProof/>
      </w:rPr>
      <mc:AlternateContent>
        <mc:Choice Requires="wps">
          <w:drawing>
            <wp:anchor distT="45720" distB="45720" distL="114300" distR="114300" simplePos="0" relativeHeight="251658242" behindDoc="0" locked="0" layoutInCell="1" allowOverlap="1" wp14:anchorId="32BCDF01" wp14:editId="5929E4A0">
              <wp:simplePos x="0" y="0"/>
              <wp:positionH relativeFrom="rightMargin">
                <wp:posOffset>-1966595</wp:posOffset>
              </wp:positionH>
              <wp:positionV relativeFrom="page">
                <wp:posOffset>9555480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08B1FFA9" w:rsidR="002206A7" w:rsidRDefault="00D12AF6" w:rsidP="002206A7">
                          <w:pPr>
                            <w:pStyle w:val="FooterText0"/>
                            <w:jc w:val="right"/>
                          </w:pPr>
                          <w:r>
                            <w:t xml:space="preserve"> </w:t>
                          </w:r>
                          <w:r w:rsidR="00534BF9">
                            <w:t xml:space="preserve"> </w:t>
                          </w:r>
                        </w:p>
                        <w:p w14:paraId="307C6210" w14:textId="06C07220" w:rsidR="002206A7" w:rsidRPr="008F302F" w:rsidRDefault="008F302F" w:rsidP="002206A7">
                          <w:pPr>
                            <w:pStyle w:val="FooterText0"/>
                            <w:jc w:val="right"/>
                          </w:pPr>
                          <w:r w:rsidRPr="008F302F">
                            <w:rPr>
                              <w:bCs w:val="0"/>
                            </w:rPr>
                            <w:t xml:space="preserve">Aging Skin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type w14:anchorId="32BCDF01" id="_x0000_t202" coordsize="21600,21600" o:spt="202" path="m,l,21600r21600,l21600,xe">
              <v:stroke joinstyle="miter"/>
              <v:path gradientshapeok="t" o:connecttype="rect"/>
            </v:shapetype>
            <v:shape id="Text Box 2" o:spid="_x0000_s1026" type="#_x0000_t202" style="position:absolute;margin-left:-154.85pt;margin-top:752.4pt;width:158.4pt;height:110.6pt;z-index:25165824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" filled="f" stroked="f">
              <v:textbox style="mso-fit-shape-to-text:t" inset="0,0,0,0">
                <w:txbxContent>
                  <w:p w14:paraId="3B61C2D6" w14:textId="08B1FFA9" w:rsidR="002206A7" w:rsidRDefault="00D12AF6" w:rsidP="002206A7">
                    <w:pPr>
                      <w:pStyle w:val="FooterText0"/>
                      <w:jc w:val="right"/>
                    </w:pPr>
                    <w:r>
                      <w:t xml:space="preserve"> </w:t>
                    </w:r>
                    <w:r w:rsidR="00534BF9">
                      <w:t xml:space="preserve"> </w:t>
                    </w:r>
                  </w:p>
                  <w:p w14:paraId="307C6210" w14:textId="06C07220" w:rsidR="002206A7" w:rsidRPr="008F302F" w:rsidRDefault="008F302F" w:rsidP="002206A7">
                    <w:pPr>
                      <w:pStyle w:val="FooterText0"/>
                      <w:jc w:val="right"/>
                    </w:pPr>
                    <w:r w:rsidRPr="008F302F">
                      <w:rPr>
                        <w:bCs w:val="0"/>
                      </w:rPr>
                      <w:t xml:space="preserve">Aging Skin </w:t>
                    </w:r>
                  </w:p>
                </w:txbxContent>
              </v:textbox>
              <w10:wrap anchorx="margin" anchory="page"/>
            </v:shape>
          </w:pict>
        </mc:Fallback>
      </mc:AlternateContent>
    </w:r>
    <w:r w:rsidR="00110ABA">
      <w:rPr>
        <w:noProof/>
      </w:rPr>
      <mc:AlternateContent>
        <mc:Choice Requires="wps">
          <w:drawing>
            <wp:anchor distT="45720" distB="45720" distL="114300" distR="114300" simplePos="0" relativeHeight="251658244" behindDoc="0" locked="0" layoutInCell="1" allowOverlap="1" wp14:anchorId="1BE8A298" wp14:editId="4B7F6F14">
              <wp:simplePos x="0" y="0"/>
              <wp:positionH relativeFrom="leftMargin">
                <wp:posOffset>457200</wp:posOffset>
              </wp:positionH>
              <wp:positionV relativeFrom="page">
                <wp:posOffset>9482062</wp:posOffset>
              </wp:positionV>
              <wp:extent cx="3483864"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1BE8A298" id="_x0000_s1027" type="#_x0000_t202" style="position:absolute;margin-left:36pt;margin-top:746.6pt;width:274.3pt;height:110.6pt;z-index:2516582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uCA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" stroked="f">
              <v:textbox style="mso-fit-shape-to-text:t" inset="0,0,0,0">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01BFECF7">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64288">
      <w:rPr>
        <w:noProof/>
      </w:rPr>
      <mc:AlternateContent>
        <mc:Choice Requires="wps">
          <w:drawing>
            <wp:anchor distT="45720" distB="45720" distL="114300" distR="114300" simplePos="0" relativeHeight="251658241"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0C3EFC0E" id="_x0000_s1028" type="#_x0000_t202" style="position:absolute;margin-left:0;margin-top:0;width:20.15pt;height:110.6pt;z-index:251658241;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Q9A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58A1" w14:textId="77777777" w:rsidR="00E6578C" w:rsidRDefault="00E6578C" w:rsidP="00E6578C">
    <w:pPr>
      <w:pStyle w:val="Foote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FB9C1" w14:textId="77777777" w:rsidR="00B34C05" w:rsidRDefault="00B34C05" w:rsidP="00213294">
      <w:r>
        <w:separator/>
      </w:r>
    </w:p>
  </w:footnote>
  <w:footnote w:type="continuationSeparator" w:id="0">
    <w:p w14:paraId="7595A84C" w14:textId="77777777" w:rsidR="00B34C05" w:rsidRDefault="00B34C05" w:rsidP="00213294">
      <w:r>
        <w:continuationSeparator/>
      </w:r>
    </w:p>
  </w:footnote>
  <w:footnote w:type="continuationNotice" w:id="1">
    <w:p w14:paraId="3A3FD0EE" w14:textId="77777777" w:rsidR="00B34C05" w:rsidRDefault="00B34C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77C1" w14:textId="77777777" w:rsidR="00B67F93" w:rsidRDefault="006A6C51" w:rsidP="00E54E29">
    <w:pPr>
      <w:pStyle w:val="HeaderTitle"/>
    </w:pPr>
    <w:r>
      <w:rPr>
        <w:noProof/>
      </w:rPr>
      <w:drawing>
        <wp:anchor distT="0" distB="0" distL="114300" distR="114300" simplePos="0" relativeHeight="251658243" behindDoc="1" locked="1" layoutInCell="1" allowOverlap="1" wp14:anchorId="062DC7BA" wp14:editId="7C916E56">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C7BD8">
      <w:t xml:space="preserve">Improving Skin Care and </w:t>
    </w:r>
  </w:p>
  <w:p w14:paraId="1B428D8B" w14:textId="7F62BAE9" w:rsidR="003E59A5" w:rsidRPr="00B8002E" w:rsidRDefault="00CC7BD8" w:rsidP="00E54E29">
    <w:pPr>
      <w:pStyle w:val="HeaderTitle"/>
    </w:pPr>
    <w:r>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02241"/>
    <w:multiLevelType w:val="hybridMultilevel"/>
    <w:tmpl w:val="A02051BC"/>
    <w:lvl w:ilvl="0" w:tplc="FD2AEE14">
      <w:start w:val="1"/>
      <w:numFmt w:val="bullet"/>
      <w:lvlText w:val=""/>
      <w:lvlJc w:val="left"/>
      <w:pPr>
        <w:ind w:left="720" w:hanging="360"/>
      </w:pPr>
      <w:rPr>
        <w:rFonts w:ascii="Symbol" w:hAnsi="Symbol"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9C3DA1"/>
    <w:multiLevelType w:val="hybridMultilevel"/>
    <w:tmpl w:val="279CE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C16B9D"/>
    <w:multiLevelType w:val="hybridMultilevel"/>
    <w:tmpl w:val="98FA4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0"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3" w15:restartNumberingAfterBreak="0">
    <w:nsid w:val="4DB56423"/>
    <w:multiLevelType w:val="hybridMultilevel"/>
    <w:tmpl w:val="C24C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94010FF"/>
    <w:multiLevelType w:val="hybridMultilevel"/>
    <w:tmpl w:val="6FDE13A6"/>
    <w:lvl w:ilvl="0" w:tplc="DF509C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66A0A"/>
    <w:multiLevelType w:val="hybridMultilevel"/>
    <w:tmpl w:val="A82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9"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20"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889101134">
    <w:abstractNumId w:val="12"/>
  </w:num>
  <w:num w:numId="2" w16cid:durableId="1995142471">
    <w:abstractNumId w:val="9"/>
  </w:num>
  <w:num w:numId="3" w16cid:durableId="996147353">
    <w:abstractNumId w:val="18"/>
  </w:num>
  <w:num w:numId="4" w16cid:durableId="833178808">
    <w:abstractNumId w:val="21"/>
  </w:num>
  <w:num w:numId="5" w16cid:durableId="622541919">
    <w:abstractNumId w:val="15"/>
  </w:num>
  <w:num w:numId="6" w16cid:durableId="1176267747">
    <w:abstractNumId w:val="7"/>
  </w:num>
  <w:num w:numId="7" w16cid:durableId="1643581286">
    <w:abstractNumId w:val="0"/>
  </w:num>
  <w:num w:numId="8" w16cid:durableId="1944536131">
    <w:abstractNumId w:val="10"/>
  </w:num>
  <w:num w:numId="9" w16cid:durableId="1586456854">
    <w:abstractNumId w:val="20"/>
  </w:num>
  <w:num w:numId="10" w16cid:durableId="333922304">
    <w:abstractNumId w:val="3"/>
  </w:num>
  <w:num w:numId="11" w16cid:durableId="880362460">
    <w:abstractNumId w:val="14"/>
  </w:num>
  <w:num w:numId="12" w16cid:durableId="1863475387">
    <w:abstractNumId w:val="4"/>
  </w:num>
  <w:num w:numId="13" w16cid:durableId="412170418">
    <w:abstractNumId w:val="1"/>
  </w:num>
  <w:num w:numId="14" w16cid:durableId="76630934">
    <w:abstractNumId w:val="19"/>
  </w:num>
  <w:num w:numId="15" w16cid:durableId="103812202">
    <w:abstractNumId w:val="11"/>
  </w:num>
  <w:num w:numId="16" w16cid:durableId="803078777">
    <w:abstractNumId w:val="8"/>
  </w:num>
  <w:num w:numId="17" w16cid:durableId="746148317">
    <w:abstractNumId w:val="17"/>
  </w:num>
  <w:num w:numId="18" w16cid:durableId="504637911">
    <w:abstractNumId w:val="5"/>
  </w:num>
  <w:num w:numId="19" w16cid:durableId="1886944699">
    <w:abstractNumId w:val="2"/>
  </w:num>
  <w:num w:numId="20" w16cid:durableId="1772240697">
    <w:abstractNumId w:val="16"/>
  </w:num>
  <w:num w:numId="21" w16cid:durableId="1551458984">
    <w:abstractNumId w:val="13"/>
  </w:num>
  <w:num w:numId="22" w16cid:durableId="12318463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466F"/>
    <w:rsid w:val="00005293"/>
    <w:rsid w:val="00007EC1"/>
    <w:rsid w:val="00010E72"/>
    <w:rsid w:val="0001195A"/>
    <w:rsid w:val="000121EA"/>
    <w:rsid w:val="00013768"/>
    <w:rsid w:val="000139CB"/>
    <w:rsid w:val="000157FD"/>
    <w:rsid w:val="00015BAC"/>
    <w:rsid w:val="00020687"/>
    <w:rsid w:val="00023DDD"/>
    <w:rsid w:val="00025908"/>
    <w:rsid w:val="000260E4"/>
    <w:rsid w:val="00026DD3"/>
    <w:rsid w:val="00027B5F"/>
    <w:rsid w:val="00030F2A"/>
    <w:rsid w:val="00032E72"/>
    <w:rsid w:val="000345E8"/>
    <w:rsid w:val="0003553C"/>
    <w:rsid w:val="0003577D"/>
    <w:rsid w:val="00040371"/>
    <w:rsid w:val="000419F5"/>
    <w:rsid w:val="00041D3C"/>
    <w:rsid w:val="00042C8C"/>
    <w:rsid w:val="00043365"/>
    <w:rsid w:val="000439CE"/>
    <w:rsid w:val="0004632D"/>
    <w:rsid w:val="00047804"/>
    <w:rsid w:val="00050C33"/>
    <w:rsid w:val="00055A04"/>
    <w:rsid w:val="00056288"/>
    <w:rsid w:val="000565B8"/>
    <w:rsid w:val="0005E022"/>
    <w:rsid w:val="000627C2"/>
    <w:rsid w:val="00062A89"/>
    <w:rsid w:val="0006437C"/>
    <w:rsid w:val="0006692D"/>
    <w:rsid w:val="00067ADF"/>
    <w:rsid w:val="00070725"/>
    <w:rsid w:val="000750A8"/>
    <w:rsid w:val="00076D6B"/>
    <w:rsid w:val="00076E07"/>
    <w:rsid w:val="00077D5F"/>
    <w:rsid w:val="00080AF8"/>
    <w:rsid w:val="000824D6"/>
    <w:rsid w:val="000841E1"/>
    <w:rsid w:val="00084D88"/>
    <w:rsid w:val="00084EBF"/>
    <w:rsid w:val="00086855"/>
    <w:rsid w:val="00090166"/>
    <w:rsid w:val="00096A9A"/>
    <w:rsid w:val="000A1B9C"/>
    <w:rsid w:val="000A1CA8"/>
    <w:rsid w:val="000A1E94"/>
    <w:rsid w:val="000A44E1"/>
    <w:rsid w:val="000A75C9"/>
    <w:rsid w:val="000A78F7"/>
    <w:rsid w:val="000B0660"/>
    <w:rsid w:val="000B44B4"/>
    <w:rsid w:val="000B72F7"/>
    <w:rsid w:val="000B7D14"/>
    <w:rsid w:val="000C0177"/>
    <w:rsid w:val="000C2E5B"/>
    <w:rsid w:val="000C3252"/>
    <w:rsid w:val="000C3445"/>
    <w:rsid w:val="000C392B"/>
    <w:rsid w:val="000C6B20"/>
    <w:rsid w:val="000D075C"/>
    <w:rsid w:val="000D092F"/>
    <w:rsid w:val="000D35D1"/>
    <w:rsid w:val="000D569F"/>
    <w:rsid w:val="000D64F1"/>
    <w:rsid w:val="000D67B2"/>
    <w:rsid w:val="000D70B3"/>
    <w:rsid w:val="000D76D2"/>
    <w:rsid w:val="000D7C00"/>
    <w:rsid w:val="000D7F99"/>
    <w:rsid w:val="000E02A6"/>
    <w:rsid w:val="000E306C"/>
    <w:rsid w:val="000E6310"/>
    <w:rsid w:val="000E770B"/>
    <w:rsid w:val="000F0DDF"/>
    <w:rsid w:val="000F1204"/>
    <w:rsid w:val="000F3861"/>
    <w:rsid w:val="000F57F0"/>
    <w:rsid w:val="000F5B8A"/>
    <w:rsid w:val="000F5F33"/>
    <w:rsid w:val="000F702C"/>
    <w:rsid w:val="000F7215"/>
    <w:rsid w:val="000F78CB"/>
    <w:rsid w:val="000F799B"/>
    <w:rsid w:val="001028F1"/>
    <w:rsid w:val="00104DE8"/>
    <w:rsid w:val="0010505B"/>
    <w:rsid w:val="00106075"/>
    <w:rsid w:val="00106FE5"/>
    <w:rsid w:val="00107110"/>
    <w:rsid w:val="00107266"/>
    <w:rsid w:val="0010778F"/>
    <w:rsid w:val="00110ABA"/>
    <w:rsid w:val="0011113D"/>
    <w:rsid w:val="00111171"/>
    <w:rsid w:val="00113111"/>
    <w:rsid w:val="00114117"/>
    <w:rsid w:val="001145B5"/>
    <w:rsid w:val="0011684E"/>
    <w:rsid w:val="00116C06"/>
    <w:rsid w:val="00117DB5"/>
    <w:rsid w:val="00121BCA"/>
    <w:rsid w:val="001241C5"/>
    <w:rsid w:val="00125240"/>
    <w:rsid w:val="00125F9A"/>
    <w:rsid w:val="0012621A"/>
    <w:rsid w:val="0013009B"/>
    <w:rsid w:val="00134449"/>
    <w:rsid w:val="00134800"/>
    <w:rsid w:val="00134EF5"/>
    <w:rsid w:val="001360B4"/>
    <w:rsid w:val="001366A0"/>
    <w:rsid w:val="00140DA2"/>
    <w:rsid w:val="0014237D"/>
    <w:rsid w:val="0014408D"/>
    <w:rsid w:val="00147958"/>
    <w:rsid w:val="00147B45"/>
    <w:rsid w:val="001503C9"/>
    <w:rsid w:val="00152895"/>
    <w:rsid w:val="001555B2"/>
    <w:rsid w:val="00156689"/>
    <w:rsid w:val="00170708"/>
    <w:rsid w:val="00171993"/>
    <w:rsid w:val="00171F11"/>
    <w:rsid w:val="001735A7"/>
    <w:rsid w:val="00174341"/>
    <w:rsid w:val="0017696B"/>
    <w:rsid w:val="001819F1"/>
    <w:rsid w:val="00181C4F"/>
    <w:rsid w:val="001827E7"/>
    <w:rsid w:val="00182E7D"/>
    <w:rsid w:val="0018382B"/>
    <w:rsid w:val="00184367"/>
    <w:rsid w:val="00185CB8"/>
    <w:rsid w:val="00190A40"/>
    <w:rsid w:val="00192361"/>
    <w:rsid w:val="001938E4"/>
    <w:rsid w:val="0019394E"/>
    <w:rsid w:val="001950F5"/>
    <w:rsid w:val="00196684"/>
    <w:rsid w:val="0019DD80"/>
    <w:rsid w:val="001A03FD"/>
    <w:rsid w:val="001A7D65"/>
    <w:rsid w:val="001B0950"/>
    <w:rsid w:val="001B0E55"/>
    <w:rsid w:val="001B1787"/>
    <w:rsid w:val="001B4A8E"/>
    <w:rsid w:val="001B63FE"/>
    <w:rsid w:val="001B66C8"/>
    <w:rsid w:val="001C32A5"/>
    <w:rsid w:val="001C6CCE"/>
    <w:rsid w:val="001C7FE8"/>
    <w:rsid w:val="001D0264"/>
    <w:rsid w:val="001D0D24"/>
    <w:rsid w:val="001D0F66"/>
    <w:rsid w:val="001D2A58"/>
    <w:rsid w:val="001D2B26"/>
    <w:rsid w:val="001D3237"/>
    <w:rsid w:val="001D6FEC"/>
    <w:rsid w:val="001E0178"/>
    <w:rsid w:val="001E08CC"/>
    <w:rsid w:val="001E24D1"/>
    <w:rsid w:val="001E3C59"/>
    <w:rsid w:val="001E3D9B"/>
    <w:rsid w:val="001E4270"/>
    <w:rsid w:val="001F1C44"/>
    <w:rsid w:val="001F1DB7"/>
    <w:rsid w:val="001F2578"/>
    <w:rsid w:val="001F29BC"/>
    <w:rsid w:val="001F3854"/>
    <w:rsid w:val="001F4F9A"/>
    <w:rsid w:val="00200638"/>
    <w:rsid w:val="0020256A"/>
    <w:rsid w:val="002028E3"/>
    <w:rsid w:val="00205469"/>
    <w:rsid w:val="0020562B"/>
    <w:rsid w:val="00206CB9"/>
    <w:rsid w:val="00207EA5"/>
    <w:rsid w:val="00210838"/>
    <w:rsid w:val="00210844"/>
    <w:rsid w:val="002114BA"/>
    <w:rsid w:val="00211AAF"/>
    <w:rsid w:val="00211E47"/>
    <w:rsid w:val="00213294"/>
    <w:rsid w:val="00213AEB"/>
    <w:rsid w:val="00213B76"/>
    <w:rsid w:val="002206A7"/>
    <w:rsid w:val="00222EA9"/>
    <w:rsid w:val="002251D4"/>
    <w:rsid w:val="002255C1"/>
    <w:rsid w:val="00225860"/>
    <w:rsid w:val="00227833"/>
    <w:rsid w:val="00236CDA"/>
    <w:rsid w:val="002375A8"/>
    <w:rsid w:val="00237985"/>
    <w:rsid w:val="00237998"/>
    <w:rsid w:val="0024158D"/>
    <w:rsid w:val="0024692E"/>
    <w:rsid w:val="00246D41"/>
    <w:rsid w:val="00250CAA"/>
    <w:rsid w:val="0025289D"/>
    <w:rsid w:val="00253F74"/>
    <w:rsid w:val="0025458D"/>
    <w:rsid w:val="00254658"/>
    <w:rsid w:val="00256753"/>
    <w:rsid w:val="00257846"/>
    <w:rsid w:val="002579D6"/>
    <w:rsid w:val="00264288"/>
    <w:rsid w:val="00266418"/>
    <w:rsid w:val="00266815"/>
    <w:rsid w:val="002675C1"/>
    <w:rsid w:val="0027117E"/>
    <w:rsid w:val="0027390F"/>
    <w:rsid w:val="00273CB3"/>
    <w:rsid w:val="00274F61"/>
    <w:rsid w:val="002769D2"/>
    <w:rsid w:val="00281D4D"/>
    <w:rsid w:val="00283C76"/>
    <w:rsid w:val="002863E6"/>
    <w:rsid w:val="00286F29"/>
    <w:rsid w:val="0028777F"/>
    <w:rsid w:val="002901BA"/>
    <w:rsid w:val="00290243"/>
    <w:rsid w:val="00291586"/>
    <w:rsid w:val="00292192"/>
    <w:rsid w:val="00292E4E"/>
    <w:rsid w:val="002944D3"/>
    <w:rsid w:val="00295110"/>
    <w:rsid w:val="0029588B"/>
    <w:rsid w:val="002963BE"/>
    <w:rsid w:val="002A091B"/>
    <w:rsid w:val="002A281B"/>
    <w:rsid w:val="002B02FC"/>
    <w:rsid w:val="002B35FD"/>
    <w:rsid w:val="002B3C21"/>
    <w:rsid w:val="002B7F48"/>
    <w:rsid w:val="002C1FB6"/>
    <w:rsid w:val="002C212E"/>
    <w:rsid w:val="002C350F"/>
    <w:rsid w:val="002C42DB"/>
    <w:rsid w:val="002C7465"/>
    <w:rsid w:val="002D0986"/>
    <w:rsid w:val="002D16CD"/>
    <w:rsid w:val="002D519D"/>
    <w:rsid w:val="002D719F"/>
    <w:rsid w:val="002D75E4"/>
    <w:rsid w:val="002E10F4"/>
    <w:rsid w:val="002E1C34"/>
    <w:rsid w:val="002E2B64"/>
    <w:rsid w:val="002E4180"/>
    <w:rsid w:val="002E65D3"/>
    <w:rsid w:val="002F16AD"/>
    <w:rsid w:val="002F361E"/>
    <w:rsid w:val="002F3670"/>
    <w:rsid w:val="002F4483"/>
    <w:rsid w:val="002F51A3"/>
    <w:rsid w:val="002F7091"/>
    <w:rsid w:val="002F7176"/>
    <w:rsid w:val="003004DA"/>
    <w:rsid w:val="00300D80"/>
    <w:rsid w:val="003030EB"/>
    <w:rsid w:val="00303378"/>
    <w:rsid w:val="00304907"/>
    <w:rsid w:val="00305835"/>
    <w:rsid w:val="00305C49"/>
    <w:rsid w:val="00306A3A"/>
    <w:rsid w:val="00312C7D"/>
    <w:rsid w:val="003132E9"/>
    <w:rsid w:val="00313D92"/>
    <w:rsid w:val="003143A1"/>
    <w:rsid w:val="003157F4"/>
    <w:rsid w:val="00315D48"/>
    <w:rsid w:val="00315DBD"/>
    <w:rsid w:val="00320648"/>
    <w:rsid w:val="00323021"/>
    <w:rsid w:val="003274C8"/>
    <w:rsid w:val="003311E3"/>
    <w:rsid w:val="00333E4E"/>
    <w:rsid w:val="0033719A"/>
    <w:rsid w:val="0034004E"/>
    <w:rsid w:val="00344D1E"/>
    <w:rsid w:val="003465B2"/>
    <w:rsid w:val="00347594"/>
    <w:rsid w:val="00352D4E"/>
    <w:rsid w:val="003550C9"/>
    <w:rsid w:val="00357124"/>
    <w:rsid w:val="003610D7"/>
    <w:rsid w:val="003618CA"/>
    <w:rsid w:val="00361C75"/>
    <w:rsid w:val="00362C77"/>
    <w:rsid w:val="0036456F"/>
    <w:rsid w:val="00365840"/>
    <w:rsid w:val="00366219"/>
    <w:rsid w:val="003662B4"/>
    <w:rsid w:val="00370D16"/>
    <w:rsid w:val="00371557"/>
    <w:rsid w:val="00371A87"/>
    <w:rsid w:val="00372AA6"/>
    <w:rsid w:val="00373CD0"/>
    <w:rsid w:val="00374089"/>
    <w:rsid w:val="0037464F"/>
    <w:rsid w:val="00374E54"/>
    <w:rsid w:val="003753B5"/>
    <w:rsid w:val="00376D6E"/>
    <w:rsid w:val="00377355"/>
    <w:rsid w:val="003814DB"/>
    <w:rsid w:val="00383E20"/>
    <w:rsid w:val="00384031"/>
    <w:rsid w:val="00384F27"/>
    <w:rsid w:val="00385434"/>
    <w:rsid w:val="00385D6F"/>
    <w:rsid w:val="0038602C"/>
    <w:rsid w:val="00387540"/>
    <w:rsid w:val="00387A0D"/>
    <w:rsid w:val="0039044E"/>
    <w:rsid w:val="00391729"/>
    <w:rsid w:val="00391D68"/>
    <w:rsid w:val="00392748"/>
    <w:rsid w:val="0039561A"/>
    <w:rsid w:val="00396743"/>
    <w:rsid w:val="003977CA"/>
    <w:rsid w:val="00397EC6"/>
    <w:rsid w:val="003A153D"/>
    <w:rsid w:val="003A4E01"/>
    <w:rsid w:val="003B0D55"/>
    <w:rsid w:val="003B30F9"/>
    <w:rsid w:val="003B3537"/>
    <w:rsid w:val="003B3F46"/>
    <w:rsid w:val="003B771A"/>
    <w:rsid w:val="003C1ADD"/>
    <w:rsid w:val="003C2D26"/>
    <w:rsid w:val="003C3C47"/>
    <w:rsid w:val="003C413C"/>
    <w:rsid w:val="003C6569"/>
    <w:rsid w:val="003C7CD8"/>
    <w:rsid w:val="003D03FB"/>
    <w:rsid w:val="003D052E"/>
    <w:rsid w:val="003D0CC9"/>
    <w:rsid w:val="003D2EF1"/>
    <w:rsid w:val="003D4F3E"/>
    <w:rsid w:val="003D56DC"/>
    <w:rsid w:val="003D5E80"/>
    <w:rsid w:val="003D6654"/>
    <w:rsid w:val="003D6775"/>
    <w:rsid w:val="003D781B"/>
    <w:rsid w:val="003E4816"/>
    <w:rsid w:val="003E4B84"/>
    <w:rsid w:val="003E59A5"/>
    <w:rsid w:val="003E5B9B"/>
    <w:rsid w:val="003E5BCB"/>
    <w:rsid w:val="003E5D7D"/>
    <w:rsid w:val="003E6C82"/>
    <w:rsid w:val="003E6D9D"/>
    <w:rsid w:val="003F1873"/>
    <w:rsid w:val="003F1C69"/>
    <w:rsid w:val="003F2E36"/>
    <w:rsid w:val="003F3CC1"/>
    <w:rsid w:val="003F3FBA"/>
    <w:rsid w:val="003F40E3"/>
    <w:rsid w:val="00401162"/>
    <w:rsid w:val="004012B0"/>
    <w:rsid w:val="004035DB"/>
    <w:rsid w:val="004036B9"/>
    <w:rsid w:val="00404D76"/>
    <w:rsid w:val="00406921"/>
    <w:rsid w:val="00407F3F"/>
    <w:rsid w:val="00410541"/>
    <w:rsid w:val="004122B5"/>
    <w:rsid w:val="00412634"/>
    <w:rsid w:val="00412C30"/>
    <w:rsid w:val="00413AEE"/>
    <w:rsid w:val="00413CBD"/>
    <w:rsid w:val="00414537"/>
    <w:rsid w:val="00417083"/>
    <w:rsid w:val="00417305"/>
    <w:rsid w:val="00423775"/>
    <w:rsid w:val="00424815"/>
    <w:rsid w:val="004251CB"/>
    <w:rsid w:val="004265B7"/>
    <w:rsid w:val="00426CE9"/>
    <w:rsid w:val="004302A8"/>
    <w:rsid w:val="0043136D"/>
    <w:rsid w:val="004320EB"/>
    <w:rsid w:val="00436467"/>
    <w:rsid w:val="00442112"/>
    <w:rsid w:val="004423C0"/>
    <w:rsid w:val="00442A60"/>
    <w:rsid w:val="00442AAD"/>
    <w:rsid w:val="00443F8D"/>
    <w:rsid w:val="00447849"/>
    <w:rsid w:val="004479C1"/>
    <w:rsid w:val="00450BB4"/>
    <w:rsid w:val="004515CA"/>
    <w:rsid w:val="00451AB8"/>
    <w:rsid w:val="00452448"/>
    <w:rsid w:val="00453A84"/>
    <w:rsid w:val="00454D17"/>
    <w:rsid w:val="00455752"/>
    <w:rsid w:val="00456764"/>
    <w:rsid w:val="00457D6E"/>
    <w:rsid w:val="00457E8F"/>
    <w:rsid w:val="004625B5"/>
    <w:rsid w:val="004632B8"/>
    <w:rsid w:val="00465F50"/>
    <w:rsid w:val="004660D3"/>
    <w:rsid w:val="004661DB"/>
    <w:rsid w:val="00466DE6"/>
    <w:rsid w:val="004676E1"/>
    <w:rsid w:val="004720BC"/>
    <w:rsid w:val="00472A5D"/>
    <w:rsid w:val="00475ADF"/>
    <w:rsid w:val="0047682E"/>
    <w:rsid w:val="00477088"/>
    <w:rsid w:val="004806B0"/>
    <w:rsid w:val="00481941"/>
    <w:rsid w:val="0048264C"/>
    <w:rsid w:val="0048298A"/>
    <w:rsid w:val="004838CB"/>
    <w:rsid w:val="00484620"/>
    <w:rsid w:val="00487A99"/>
    <w:rsid w:val="0049033A"/>
    <w:rsid w:val="00490518"/>
    <w:rsid w:val="00490819"/>
    <w:rsid w:val="004908F6"/>
    <w:rsid w:val="004911B1"/>
    <w:rsid w:val="00491330"/>
    <w:rsid w:val="004A181E"/>
    <w:rsid w:val="004A394B"/>
    <w:rsid w:val="004A3D60"/>
    <w:rsid w:val="004A6F03"/>
    <w:rsid w:val="004B03AE"/>
    <w:rsid w:val="004B1072"/>
    <w:rsid w:val="004B10EA"/>
    <w:rsid w:val="004B41F0"/>
    <w:rsid w:val="004B4471"/>
    <w:rsid w:val="004B4EA9"/>
    <w:rsid w:val="004B51EE"/>
    <w:rsid w:val="004B681E"/>
    <w:rsid w:val="004C005F"/>
    <w:rsid w:val="004C2076"/>
    <w:rsid w:val="004C2091"/>
    <w:rsid w:val="004C4158"/>
    <w:rsid w:val="004C52B9"/>
    <w:rsid w:val="004C6909"/>
    <w:rsid w:val="004C73E2"/>
    <w:rsid w:val="004C7DB4"/>
    <w:rsid w:val="004D78FF"/>
    <w:rsid w:val="004E070B"/>
    <w:rsid w:val="004E0E22"/>
    <w:rsid w:val="004E5B46"/>
    <w:rsid w:val="004E5DF0"/>
    <w:rsid w:val="004E6170"/>
    <w:rsid w:val="004E6912"/>
    <w:rsid w:val="004E792C"/>
    <w:rsid w:val="004F0546"/>
    <w:rsid w:val="004F086C"/>
    <w:rsid w:val="004F090D"/>
    <w:rsid w:val="004F15F8"/>
    <w:rsid w:val="004F1CBE"/>
    <w:rsid w:val="004F2BDC"/>
    <w:rsid w:val="004F3621"/>
    <w:rsid w:val="004F77DD"/>
    <w:rsid w:val="00500AAE"/>
    <w:rsid w:val="00501C85"/>
    <w:rsid w:val="00503B3A"/>
    <w:rsid w:val="00506454"/>
    <w:rsid w:val="00510D12"/>
    <w:rsid w:val="0051397D"/>
    <w:rsid w:val="005165B5"/>
    <w:rsid w:val="00517CD7"/>
    <w:rsid w:val="00520934"/>
    <w:rsid w:val="005235FA"/>
    <w:rsid w:val="005251C2"/>
    <w:rsid w:val="005255EB"/>
    <w:rsid w:val="00530C01"/>
    <w:rsid w:val="005319D3"/>
    <w:rsid w:val="0053297D"/>
    <w:rsid w:val="005335AD"/>
    <w:rsid w:val="00533CA6"/>
    <w:rsid w:val="00534BF9"/>
    <w:rsid w:val="00536411"/>
    <w:rsid w:val="0053743A"/>
    <w:rsid w:val="005405DE"/>
    <w:rsid w:val="005405E1"/>
    <w:rsid w:val="005413F6"/>
    <w:rsid w:val="0054342D"/>
    <w:rsid w:val="005449D5"/>
    <w:rsid w:val="005455CE"/>
    <w:rsid w:val="00546226"/>
    <w:rsid w:val="00546F75"/>
    <w:rsid w:val="005510CF"/>
    <w:rsid w:val="00552BA3"/>
    <w:rsid w:val="00553A14"/>
    <w:rsid w:val="00553D93"/>
    <w:rsid w:val="0055470B"/>
    <w:rsid w:val="00555D61"/>
    <w:rsid w:val="0056075B"/>
    <w:rsid w:val="005617FD"/>
    <w:rsid w:val="00565364"/>
    <w:rsid w:val="00571E9C"/>
    <w:rsid w:val="00573A9F"/>
    <w:rsid w:val="00577599"/>
    <w:rsid w:val="005802EB"/>
    <w:rsid w:val="005815BE"/>
    <w:rsid w:val="005825FE"/>
    <w:rsid w:val="00582ECE"/>
    <w:rsid w:val="005839AE"/>
    <w:rsid w:val="00583F1F"/>
    <w:rsid w:val="00585E8D"/>
    <w:rsid w:val="00590632"/>
    <w:rsid w:val="00591CA0"/>
    <w:rsid w:val="00592314"/>
    <w:rsid w:val="00595250"/>
    <w:rsid w:val="00595350"/>
    <w:rsid w:val="00596F59"/>
    <w:rsid w:val="00596FC3"/>
    <w:rsid w:val="00597A0A"/>
    <w:rsid w:val="005A0F8F"/>
    <w:rsid w:val="005A3234"/>
    <w:rsid w:val="005A52A0"/>
    <w:rsid w:val="005A5E11"/>
    <w:rsid w:val="005A7074"/>
    <w:rsid w:val="005B158B"/>
    <w:rsid w:val="005B16AF"/>
    <w:rsid w:val="005B410C"/>
    <w:rsid w:val="005B4464"/>
    <w:rsid w:val="005B4BA3"/>
    <w:rsid w:val="005B7A52"/>
    <w:rsid w:val="005C07CB"/>
    <w:rsid w:val="005C1E33"/>
    <w:rsid w:val="005C247F"/>
    <w:rsid w:val="005C363D"/>
    <w:rsid w:val="005C40F0"/>
    <w:rsid w:val="005C6F63"/>
    <w:rsid w:val="005D0CCC"/>
    <w:rsid w:val="005D0F4E"/>
    <w:rsid w:val="005D10B9"/>
    <w:rsid w:val="005D1E02"/>
    <w:rsid w:val="005D5D40"/>
    <w:rsid w:val="005D6A38"/>
    <w:rsid w:val="005D7EEB"/>
    <w:rsid w:val="005E0810"/>
    <w:rsid w:val="005E37C8"/>
    <w:rsid w:val="005E3F2F"/>
    <w:rsid w:val="005E3FAE"/>
    <w:rsid w:val="005E5FB5"/>
    <w:rsid w:val="005F00F9"/>
    <w:rsid w:val="005F01BE"/>
    <w:rsid w:val="005F07CE"/>
    <w:rsid w:val="005F106A"/>
    <w:rsid w:val="005F2F5B"/>
    <w:rsid w:val="005F4946"/>
    <w:rsid w:val="005F5109"/>
    <w:rsid w:val="005F5D01"/>
    <w:rsid w:val="005F6134"/>
    <w:rsid w:val="005F76AC"/>
    <w:rsid w:val="0060293A"/>
    <w:rsid w:val="00603623"/>
    <w:rsid w:val="0060410F"/>
    <w:rsid w:val="006044E4"/>
    <w:rsid w:val="0060519F"/>
    <w:rsid w:val="006064AC"/>
    <w:rsid w:val="006068F2"/>
    <w:rsid w:val="00610072"/>
    <w:rsid w:val="00612A0F"/>
    <w:rsid w:val="00613436"/>
    <w:rsid w:val="0061434F"/>
    <w:rsid w:val="00614B3D"/>
    <w:rsid w:val="006156FF"/>
    <w:rsid w:val="00616DF6"/>
    <w:rsid w:val="006204E9"/>
    <w:rsid w:val="0062072F"/>
    <w:rsid w:val="00620F67"/>
    <w:rsid w:val="0062166F"/>
    <w:rsid w:val="006253B9"/>
    <w:rsid w:val="006255DA"/>
    <w:rsid w:val="0062605A"/>
    <w:rsid w:val="0063095A"/>
    <w:rsid w:val="00632046"/>
    <w:rsid w:val="006325C3"/>
    <w:rsid w:val="00634728"/>
    <w:rsid w:val="0063617C"/>
    <w:rsid w:val="006431F8"/>
    <w:rsid w:val="006436B0"/>
    <w:rsid w:val="00643B74"/>
    <w:rsid w:val="00643D14"/>
    <w:rsid w:val="00643E37"/>
    <w:rsid w:val="00645274"/>
    <w:rsid w:val="006457F9"/>
    <w:rsid w:val="00645F3C"/>
    <w:rsid w:val="006465AD"/>
    <w:rsid w:val="00646690"/>
    <w:rsid w:val="00646783"/>
    <w:rsid w:val="00646B07"/>
    <w:rsid w:val="00647C3B"/>
    <w:rsid w:val="006517CE"/>
    <w:rsid w:val="00651D63"/>
    <w:rsid w:val="00653A91"/>
    <w:rsid w:val="00653E14"/>
    <w:rsid w:val="006549A4"/>
    <w:rsid w:val="0065614F"/>
    <w:rsid w:val="00657217"/>
    <w:rsid w:val="006614E6"/>
    <w:rsid w:val="0066370A"/>
    <w:rsid w:val="0066452B"/>
    <w:rsid w:val="00664F05"/>
    <w:rsid w:val="00665FB6"/>
    <w:rsid w:val="00666269"/>
    <w:rsid w:val="00666777"/>
    <w:rsid w:val="00667B0D"/>
    <w:rsid w:val="006708D4"/>
    <w:rsid w:val="00671F6D"/>
    <w:rsid w:val="00672259"/>
    <w:rsid w:val="006723E1"/>
    <w:rsid w:val="0067587E"/>
    <w:rsid w:val="00675BCA"/>
    <w:rsid w:val="00676466"/>
    <w:rsid w:val="006809B3"/>
    <w:rsid w:val="006815C8"/>
    <w:rsid w:val="00682F96"/>
    <w:rsid w:val="00683B41"/>
    <w:rsid w:val="00684532"/>
    <w:rsid w:val="00685D4F"/>
    <w:rsid w:val="006879BA"/>
    <w:rsid w:val="0069060C"/>
    <w:rsid w:val="0069066D"/>
    <w:rsid w:val="00690A9E"/>
    <w:rsid w:val="00690E07"/>
    <w:rsid w:val="00691763"/>
    <w:rsid w:val="00691B65"/>
    <w:rsid w:val="006A0496"/>
    <w:rsid w:val="006A3FFC"/>
    <w:rsid w:val="006A6C51"/>
    <w:rsid w:val="006B1D0E"/>
    <w:rsid w:val="006B38BD"/>
    <w:rsid w:val="006B515D"/>
    <w:rsid w:val="006B5543"/>
    <w:rsid w:val="006B7689"/>
    <w:rsid w:val="006B7D42"/>
    <w:rsid w:val="006C1B89"/>
    <w:rsid w:val="006C2F4E"/>
    <w:rsid w:val="006C3E62"/>
    <w:rsid w:val="006C3EF6"/>
    <w:rsid w:val="006C6932"/>
    <w:rsid w:val="006C77BA"/>
    <w:rsid w:val="006D2738"/>
    <w:rsid w:val="006D432A"/>
    <w:rsid w:val="006D559B"/>
    <w:rsid w:val="006D5EEF"/>
    <w:rsid w:val="006E1E5F"/>
    <w:rsid w:val="006E21A0"/>
    <w:rsid w:val="006E2384"/>
    <w:rsid w:val="006E430F"/>
    <w:rsid w:val="006E47E6"/>
    <w:rsid w:val="006E5D4D"/>
    <w:rsid w:val="006E6256"/>
    <w:rsid w:val="006F06DB"/>
    <w:rsid w:val="006F0AB5"/>
    <w:rsid w:val="006F5581"/>
    <w:rsid w:val="006F6037"/>
    <w:rsid w:val="006F7876"/>
    <w:rsid w:val="006F7B12"/>
    <w:rsid w:val="00700AE1"/>
    <w:rsid w:val="00701D9A"/>
    <w:rsid w:val="00702D0A"/>
    <w:rsid w:val="007036CA"/>
    <w:rsid w:val="00704C77"/>
    <w:rsid w:val="00705C6C"/>
    <w:rsid w:val="00710087"/>
    <w:rsid w:val="00710250"/>
    <w:rsid w:val="0071211A"/>
    <w:rsid w:val="00712F8A"/>
    <w:rsid w:val="0071370D"/>
    <w:rsid w:val="00713C77"/>
    <w:rsid w:val="007148E3"/>
    <w:rsid w:val="00714E3F"/>
    <w:rsid w:val="00715366"/>
    <w:rsid w:val="007158B4"/>
    <w:rsid w:val="00715EFF"/>
    <w:rsid w:val="00716168"/>
    <w:rsid w:val="00716C2D"/>
    <w:rsid w:val="00717682"/>
    <w:rsid w:val="00720E8D"/>
    <w:rsid w:val="007237A2"/>
    <w:rsid w:val="007237E8"/>
    <w:rsid w:val="00724C3B"/>
    <w:rsid w:val="00724CFD"/>
    <w:rsid w:val="00724FAA"/>
    <w:rsid w:val="00725FF5"/>
    <w:rsid w:val="00732839"/>
    <w:rsid w:val="007343FB"/>
    <w:rsid w:val="00734EDC"/>
    <w:rsid w:val="00736C8E"/>
    <w:rsid w:val="00740B78"/>
    <w:rsid w:val="00741436"/>
    <w:rsid w:val="00742CA2"/>
    <w:rsid w:val="00743FB0"/>
    <w:rsid w:val="00744E7F"/>
    <w:rsid w:val="007464F2"/>
    <w:rsid w:val="0075194A"/>
    <w:rsid w:val="00755732"/>
    <w:rsid w:val="0076139E"/>
    <w:rsid w:val="00762315"/>
    <w:rsid w:val="00762E8C"/>
    <w:rsid w:val="00763EB8"/>
    <w:rsid w:val="00765BDB"/>
    <w:rsid w:val="00766ECB"/>
    <w:rsid w:val="00770815"/>
    <w:rsid w:val="00771240"/>
    <w:rsid w:val="007716D9"/>
    <w:rsid w:val="00774DB2"/>
    <w:rsid w:val="007757AA"/>
    <w:rsid w:val="00776345"/>
    <w:rsid w:val="00776CAB"/>
    <w:rsid w:val="00777F63"/>
    <w:rsid w:val="00780109"/>
    <w:rsid w:val="0078217A"/>
    <w:rsid w:val="007826FF"/>
    <w:rsid w:val="00783A06"/>
    <w:rsid w:val="0078591F"/>
    <w:rsid w:val="0079020E"/>
    <w:rsid w:val="007912F2"/>
    <w:rsid w:val="0079205D"/>
    <w:rsid w:val="00792C3D"/>
    <w:rsid w:val="00793C26"/>
    <w:rsid w:val="00794084"/>
    <w:rsid w:val="00794178"/>
    <w:rsid w:val="00794591"/>
    <w:rsid w:val="00794FB9"/>
    <w:rsid w:val="007A0C34"/>
    <w:rsid w:val="007A15AF"/>
    <w:rsid w:val="007A276C"/>
    <w:rsid w:val="007A530F"/>
    <w:rsid w:val="007A557D"/>
    <w:rsid w:val="007A5D26"/>
    <w:rsid w:val="007A61B9"/>
    <w:rsid w:val="007A65E7"/>
    <w:rsid w:val="007A7A18"/>
    <w:rsid w:val="007B101F"/>
    <w:rsid w:val="007B1453"/>
    <w:rsid w:val="007B22FC"/>
    <w:rsid w:val="007B2301"/>
    <w:rsid w:val="007B3F6D"/>
    <w:rsid w:val="007B4F0C"/>
    <w:rsid w:val="007B5F81"/>
    <w:rsid w:val="007B62FE"/>
    <w:rsid w:val="007B716B"/>
    <w:rsid w:val="007B76C5"/>
    <w:rsid w:val="007B7A95"/>
    <w:rsid w:val="007C0035"/>
    <w:rsid w:val="007C69D7"/>
    <w:rsid w:val="007C6C8A"/>
    <w:rsid w:val="007D4FBB"/>
    <w:rsid w:val="007D5A86"/>
    <w:rsid w:val="007D60BA"/>
    <w:rsid w:val="007E169B"/>
    <w:rsid w:val="007E2586"/>
    <w:rsid w:val="007E3457"/>
    <w:rsid w:val="007E3C71"/>
    <w:rsid w:val="007E4201"/>
    <w:rsid w:val="007E473D"/>
    <w:rsid w:val="007F30F3"/>
    <w:rsid w:val="007F416D"/>
    <w:rsid w:val="007F5B9A"/>
    <w:rsid w:val="008023AD"/>
    <w:rsid w:val="00810C56"/>
    <w:rsid w:val="008112E2"/>
    <w:rsid w:val="00814CB0"/>
    <w:rsid w:val="00815B2F"/>
    <w:rsid w:val="00817BD2"/>
    <w:rsid w:val="00821337"/>
    <w:rsid w:val="008216DA"/>
    <w:rsid w:val="008218DF"/>
    <w:rsid w:val="0082354F"/>
    <w:rsid w:val="00832E6A"/>
    <w:rsid w:val="00832F46"/>
    <w:rsid w:val="008355F5"/>
    <w:rsid w:val="00835CE5"/>
    <w:rsid w:val="00842FC0"/>
    <w:rsid w:val="00843430"/>
    <w:rsid w:val="008449F4"/>
    <w:rsid w:val="00845137"/>
    <w:rsid w:val="00845911"/>
    <w:rsid w:val="00845C3F"/>
    <w:rsid w:val="00845C77"/>
    <w:rsid w:val="00847EDF"/>
    <w:rsid w:val="0085000C"/>
    <w:rsid w:val="0085518D"/>
    <w:rsid w:val="0085550D"/>
    <w:rsid w:val="008578C4"/>
    <w:rsid w:val="00861377"/>
    <w:rsid w:val="00863C66"/>
    <w:rsid w:val="0086503C"/>
    <w:rsid w:val="00865188"/>
    <w:rsid w:val="00867346"/>
    <w:rsid w:val="0087006E"/>
    <w:rsid w:val="00870201"/>
    <w:rsid w:val="00870285"/>
    <w:rsid w:val="00871B46"/>
    <w:rsid w:val="008735C3"/>
    <w:rsid w:val="0087430E"/>
    <w:rsid w:val="00874A51"/>
    <w:rsid w:val="00874E6C"/>
    <w:rsid w:val="00875951"/>
    <w:rsid w:val="0087618B"/>
    <w:rsid w:val="00876B86"/>
    <w:rsid w:val="00876FD7"/>
    <w:rsid w:val="00880E53"/>
    <w:rsid w:val="00882BE9"/>
    <w:rsid w:val="00885644"/>
    <w:rsid w:val="00885A3F"/>
    <w:rsid w:val="00890261"/>
    <w:rsid w:val="008904B7"/>
    <w:rsid w:val="00891357"/>
    <w:rsid w:val="00892E00"/>
    <w:rsid w:val="00892F10"/>
    <w:rsid w:val="008940FF"/>
    <w:rsid w:val="00894954"/>
    <w:rsid w:val="00895714"/>
    <w:rsid w:val="00895744"/>
    <w:rsid w:val="008A035A"/>
    <w:rsid w:val="008A1E91"/>
    <w:rsid w:val="008A37E5"/>
    <w:rsid w:val="008A39BC"/>
    <w:rsid w:val="008A4268"/>
    <w:rsid w:val="008B061A"/>
    <w:rsid w:val="008B0F07"/>
    <w:rsid w:val="008B0FCF"/>
    <w:rsid w:val="008B1074"/>
    <w:rsid w:val="008B1D37"/>
    <w:rsid w:val="008B3E30"/>
    <w:rsid w:val="008B60E1"/>
    <w:rsid w:val="008B713B"/>
    <w:rsid w:val="008C13D6"/>
    <w:rsid w:val="008C20FC"/>
    <w:rsid w:val="008C28FC"/>
    <w:rsid w:val="008C2C95"/>
    <w:rsid w:val="008C3C88"/>
    <w:rsid w:val="008C4337"/>
    <w:rsid w:val="008C4580"/>
    <w:rsid w:val="008C683C"/>
    <w:rsid w:val="008C6993"/>
    <w:rsid w:val="008C6B0B"/>
    <w:rsid w:val="008D0273"/>
    <w:rsid w:val="008D2872"/>
    <w:rsid w:val="008D309D"/>
    <w:rsid w:val="008D3158"/>
    <w:rsid w:val="008D67CC"/>
    <w:rsid w:val="008D7313"/>
    <w:rsid w:val="008E0AEF"/>
    <w:rsid w:val="008E1B32"/>
    <w:rsid w:val="008E25C4"/>
    <w:rsid w:val="008E43A1"/>
    <w:rsid w:val="008E4DA3"/>
    <w:rsid w:val="008E4E7E"/>
    <w:rsid w:val="008E5B9F"/>
    <w:rsid w:val="008E773B"/>
    <w:rsid w:val="008E78B7"/>
    <w:rsid w:val="008F213B"/>
    <w:rsid w:val="008F302F"/>
    <w:rsid w:val="008F4598"/>
    <w:rsid w:val="008F6624"/>
    <w:rsid w:val="00902A7D"/>
    <w:rsid w:val="00903D34"/>
    <w:rsid w:val="009056FE"/>
    <w:rsid w:val="009068BF"/>
    <w:rsid w:val="00910CF8"/>
    <w:rsid w:val="00914A50"/>
    <w:rsid w:val="00915381"/>
    <w:rsid w:val="00915A66"/>
    <w:rsid w:val="00917F3A"/>
    <w:rsid w:val="00921370"/>
    <w:rsid w:val="0092154D"/>
    <w:rsid w:val="00925F08"/>
    <w:rsid w:val="00933E81"/>
    <w:rsid w:val="009357C3"/>
    <w:rsid w:val="00936124"/>
    <w:rsid w:val="0093669F"/>
    <w:rsid w:val="00936E98"/>
    <w:rsid w:val="00943257"/>
    <w:rsid w:val="009433EE"/>
    <w:rsid w:val="00943517"/>
    <w:rsid w:val="009439E8"/>
    <w:rsid w:val="00943DCC"/>
    <w:rsid w:val="0094499D"/>
    <w:rsid w:val="0094577F"/>
    <w:rsid w:val="00945A3F"/>
    <w:rsid w:val="009508A8"/>
    <w:rsid w:val="0095376C"/>
    <w:rsid w:val="00954162"/>
    <w:rsid w:val="00954E70"/>
    <w:rsid w:val="00955121"/>
    <w:rsid w:val="00955ACC"/>
    <w:rsid w:val="009568EA"/>
    <w:rsid w:val="00963A21"/>
    <w:rsid w:val="00964D21"/>
    <w:rsid w:val="0096561F"/>
    <w:rsid w:val="00966302"/>
    <w:rsid w:val="00967B47"/>
    <w:rsid w:val="00971CCA"/>
    <w:rsid w:val="009731C9"/>
    <w:rsid w:val="009746A9"/>
    <w:rsid w:val="0097541B"/>
    <w:rsid w:val="009763EC"/>
    <w:rsid w:val="00976B21"/>
    <w:rsid w:val="00980824"/>
    <w:rsid w:val="00981205"/>
    <w:rsid w:val="009861B4"/>
    <w:rsid w:val="00986A1C"/>
    <w:rsid w:val="00991934"/>
    <w:rsid w:val="00993C9B"/>
    <w:rsid w:val="00994CA8"/>
    <w:rsid w:val="00995A7E"/>
    <w:rsid w:val="00996F4B"/>
    <w:rsid w:val="009A00B6"/>
    <w:rsid w:val="009A066B"/>
    <w:rsid w:val="009A08FD"/>
    <w:rsid w:val="009A2124"/>
    <w:rsid w:val="009A4264"/>
    <w:rsid w:val="009A430D"/>
    <w:rsid w:val="009A4338"/>
    <w:rsid w:val="009A5FF3"/>
    <w:rsid w:val="009B083D"/>
    <w:rsid w:val="009B1E23"/>
    <w:rsid w:val="009B2010"/>
    <w:rsid w:val="009B223B"/>
    <w:rsid w:val="009B2C01"/>
    <w:rsid w:val="009B30AB"/>
    <w:rsid w:val="009B5C76"/>
    <w:rsid w:val="009B672F"/>
    <w:rsid w:val="009B757E"/>
    <w:rsid w:val="009C0853"/>
    <w:rsid w:val="009C0EC5"/>
    <w:rsid w:val="009C2F67"/>
    <w:rsid w:val="009C2F90"/>
    <w:rsid w:val="009C2FF5"/>
    <w:rsid w:val="009C405A"/>
    <w:rsid w:val="009C4117"/>
    <w:rsid w:val="009C4FE2"/>
    <w:rsid w:val="009C61D9"/>
    <w:rsid w:val="009C730E"/>
    <w:rsid w:val="009C73D0"/>
    <w:rsid w:val="009D3182"/>
    <w:rsid w:val="009D5445"/>
    <w:rsid w:val="009D57BD"/>
    <w:rsid w:val="009D662B"/>
    <w:rsid w:val="009D6FCE"/>
    <w:rsid w:val="009E0554"/>
    <w:rsid w:val="009E0F26"/>
    <w:rsid w:val="009E1CC9"/>
    <w:rsid w:val="009E7212"/>
    <w:rsid w:val="009F051D"/>
    <w:rsid w:val="009F0569"/>
    <w:rsid w:val="009F1194"/>
    <w:rsid w:val="009F22D6"/>
    <w:rsid w:val="009F2EFE"/>
    <w:rsid w:val="009F714A"/>
    <w:rsid w:val="009F7254"/>
    <w:rsid w:val="009F7717"/>
    <w:rsid w:val="00A02735"/>
    <w:rsid w:val="00A0388C"/>
    <w:rsid w:val="00A1081F"/>
    <w:rsid w:val="00A10BBF"/>
    <w:rsid w:val="00A11087"/>
    <w:rsid w:val="00A1399D"/>
    <w:rsid w:val="00A15490"/>
    <w:rsid w:val="00A1564E"/>
    <w:rsid w:val="00A17835"/>
    <w:rsid w:val="00A203E5"/>
    <w:rsid w:val="00A20C71"/>
    <w:rsid w:val="00A23F1F"/>
    <w:rsid w:val="00A24F41"/>
    <w:rsid w:val="00A26C75"/>
    <w:rsid w:val="00A32327"/>
    <w:rsid w:val="00A32C64"/>
    <w:rsid w:val="00A33ACD"/>
    <w:rsid w:val="00A34696"/>
    <w:rsid w:val="00A3522B"/>
    <w:rsid w:val="00A35BE0"/>
    <w:rsid w:val="00A37A72"/>
    <w:rsid w:val="00A37FA2"/>
    <w:rsid w:val="00A4079D"/>
    <w:rsid w:val="00A407A4"/>
    <w:rsid w:val="00A40C33"/>
    <w:rsid w:val="00A41146"/>
    <w:rsid w:val="00A430B8"/>
    <w:rsid w:val="00A44ACD"/>
    <w:rsid w:val="00A45BEE"/>
    <w:rsid w:val="00A45FCC"/>
    <w:rsid w:val="00A478DC"/>
    <w:rsid w:val="00A47FC2"/>
    <w:rsid w:val="00A5148C"/>
    <w:rsid w:val="00A53411"/>
    <w:rsid w:val="00A53C5F"/>
    <w:rsid w:val="00A54BE6"/>
    <w:rsid w:val="00A551B9"/>
    <w:rsid w:val="00A554EF"/>
    <w:rsid w:val="00A5642F"/>
    <w:rsid w:val="00A57F24"/>
    <w:rsid w:val="00A6059E"/>
    <w:rsid w:val="00A6095D"/>
    <w:rsid w:val="00A60ED2"/>
    <w:rsid w:val="00A616B5"/>
    <w:rsid w:val="00A61971"/>
    <w:rsid w:val="00A62C20"/>
    <w:rsid w:val="00A66443"/>
    <w:rsid w:val="00A66718"/>
    <w:rsid w:val="00A72B70"/>
    <w:rsid w:val="00A72FFF"/>
    <w:rsid w:val="00A734D4"/>
    <w:rsid w:val="00A74DEB"/>
    <w:rsid w:val="00A80AAA"/>
    <w:rsid w:val="00A81A48"/>
    <w:rsid w:val="00A81BFA"/>
    <w:rsid w:val="00A82697"/>
    <w:rsid w:val="00A82AE8"/>
    <w:rsid w:val="00A82F4D"/>
    <w:rsid w:val="00A8432A"/>
    <w:rsid w:val="00A84A09"/>
    <w:rsid w:val="00A85402"/>
    <w:rsid w:val="00A85C05"/>
    <w:rsid w:val="00A85FCC"/>
    <w:rsid w:val="00A91AD7"/>
    <w:rsid w:val="00A94755"/>
    <w:rsid w:val="00A94A67"/>
    <w:rsid w:val="00A95CCB"/>
    <w:rsid w:val="00A97392"/>
    <w:rsid w:val="00AA0FC0"/>
    <w:rsid w:val="00AA15C9"/>
    <w:rsid w:val="00AA2AF4"/>
    <w:rsid w:val="00AA6F7C"/>
    <w:rsid w:val="00AB0870"/>
    <w:rsid w:val="00AB2FDC"/>
    <w:rsid w:val="00AB358E"/>
    <w:rsid w:val="00AB376E"/>
    <w:rsid w:val="00AB3A78"/>
    <w:rsid w:val="00AB3B0B"/>
    <w:rsid w:val="00AB52F6"/>
    <w:rsid w:val="00AB54BA"/>
    <w:rsid w:val="00AB5B15"/>
    <w:rsid w:val="00AB68AF"/>
    <w:rsid w:val="00AC5816"/>
    <w:rsid w:val="00AC7104"/>
    <w:rsid w:val="00AD3351"/>
    <w:rsid w:val="00AD36A6"/>
    <w:rsid w:val="00AD3A96"/>
    <w:rsid w:val="00AD3C52"/>
    <w:rsid w:val="00AD622B"/>
    <w:rsid w:val="00AE086A"/>
    <w:rsid w:val="00AE28DA"/>
    <w:rsid w:val="00AE309C"/>
    <w:rsid w:val="00AE3A9E"/>
    <w:rsid w:val="00AE6A2A"/>
    <w:rsid w:val="00AF072E"/>
    <w:rsid w:val="00AF1F42"/>
    <w:rsid w:val="00AF3AD5"/>
    <w:rsid w:val="00AF46B8"/>
    <w:rsid w:val="00AF53C4"/>
    <w:rsid w:val="00AF5A60"/>
    <w:rsid w:val="00AF605C"/>
    <w:rsid w:val="00B0197E"/>
    <w:rsid w:val="00B02723"/>
    <w:rsid w:val="00B02B75"/>
    <w:rsid w:val="00B02BDF"/>
    <w:rsid w:val="00B04F8E"/>
    <w:rsid w:val="00B11E74"/>
    <w:rsid w:val="00B147B3"/>
    <w:rsid w:val="00B152C7"/>
    <w:rsid w:val="00B15E57"/>
    <w:rsid w:val="00B160E6"/>
    <w:rsid w:val="00B16733"/>
    <w:rsid w:val="00B17F42"/>
    <w:rsid w:val="00B2137D"/>
    <w:rsid w:val="00B2192B"/>
    <w:rsid w:val="00B2397F"/>
    <w:rsid w:val="00B246E9"/>
    <w:rsid w:val="00B24E0C"/>
    <w:rsid w:val="00B270B7"/>
    <w:rsid w:val="00B30A37"/>
    <w:rsid w:val="00B32182"/>
    <w:rsid w:val="00B333A5"/>
    <w:rsid w:val="00B34810"/>
    <w:rsid w:val="00B3491D"/>
    <w:rsid w:val="00B34B27"/>
    <w:rsid w:val="00B34C05"/>
    <w:rsid w:val="00B35484"/>
    <w:rsid w:val="00B35E16"/>
    <w:rsid w:val="00B37B98"/>
    <w:rsid w:val="00B4026E"/>
    <w:rsid w:val="00B41B12"/>
    <w:rsid w:val="00B42920"/>
    <w:rsid w:val="00B45EB0"/>
    <w:rsid w:val="00B47D66"/>
    <w:rsid w:val="00B50375"/>
    <w:rsid w:val="00B5160B"/>
    <w:rsid w:val="00B525E5"/>
    <w:rsid w:val="00B57454"/>
    <w:rsid w:val="00B629FF"/>
    <w:rsid w:val="00B62A95"/>
    <w:rsid w:val="00B64E85"/>
    <w:rsid w:val="00B65D00"/>
    <w:rsid w:val="00B6765E"/>
    <w:rsid w:val="00B67F13"/>
    <w:rsid w:val="00B67F93"/>
    <w:rsid w:val="00B714E3"/>
    <w:rsid w:val="00B716AD"/>
    <w:rsid w:val="00B73167"/>
    <w:rsid w:val="00B738E1"/>
    <w:rsid w:val="00B76E31"/>
    <w:rsid w:val="00B779AB"/>
    <w:rsid w:val="00B8002E"/>
    <w:rsid w:val="00B80345"/>
    <w:rsid w:val="00B8060C"/>
    <w:rsid w:val="00B80A0D"/>
    <w:rsid w:val="00B84479"/>
    <w:rsid w:val="00B84A45"/>
    <w:rsid w:val="00B84F50"/>
    <w:rsid w:val="00B92BD8"/>
    <w:rsid w:val="00B9362B"/>
    <w:rsid w:val="00B95976"/>
    <w:rsid w:val="00B9679F"/>
    <w:rsid w:val="00B97DD5"/>
    <w:rsid w:val="00BA0EDE"/>
    <w:rsid w:val="00BA1922"/>
    <w:rsid w:val="00BA20E7"/>
    <w:rsid w:val="00BA3E99"/>
    <w:rsid w:val="00BA5B4C"/>
    <w:rsid w:val="00BA5C18"/>
    <w:rsid w:val="00BA7BE8"/>
    <w:rsid w:val="00BB3DF2"/>
    <w:rsid w:val="00BB4232"/>
    <w:rsid w:val="00BC046F"/>
    <w:rsid w:val="00BC4636"/>
    <w:rsid w:val="00BC4AD6"/>
    <w:rsid w:val="00BC7821"/>
    <w:rsid w:val="00BD026C"/>
    <w:rsid w:val="00BD16AF"/>
    <w:rsid w:val="00BD2439"/>
    <w:rsid w:val="00BD78E5"/>
    <w:rsid w:val="00BE01AB"/>
    <w:rsid w:val="00BE20C9"/>
    <w:rsid w:val="00BE2E65"/>
    <w:rsid w:val="00BE3FD4"/>
    <w:rsid w:val="00BE623D"/>
    <w:rsid w:val="00BF3407"/>
    <w:rsid w:val="00BF4BA4"/>
    <w:rsid w:val="00BF5E2C"/>
    <w:rsid w:val="00BF62B0"/>
    <w:rsid w:val="00BF6CA5"/>
    <w:rsid w:val="00BF7910"/>
    <w:rsid w:val="00C0065A"/>
    <w:rsid w:val="00C007D8"/>
    <w:rsid w:val="00C020AE"/>
    <w:rsid w:val="00C02D51"/>
    <w:rsid w:val="00C04411"/>
    <w:rsid w:val="00C047A4"/>
    <w:rsid w:val="00C06163"/>
    <w:rsid w:val="00C06CDD"/>
    <w:rsid w:val="00C10DA1"/>
    <w:rsid w:val="00C114F2"/>
    <w:rsid w:val="00C11899"/>
    <w:rsid w:val="00C12D11"/>
    <w:rsid w:val="00C134DA"/>
    <w:rsid w:val="00C13FE7"/>
    <w:rsid w:val="00C14CF3"/>
    <w:rsid w:val="00C15BED"/>
    <w:rsid w:val="00C17316"/>
    <w:rsid w:val="00C222B0"/>
    <w:rsid w:val="00C22F4F"/>
    <w:rsid w:val="00C24279"/>
    <w:rsid w:val="00C2428A"/>
    <w:rsid w:val="00C24B7E"/>
    <w:rsid w:val="00C25A9C"/>
    <w:rsid w:val="00C26389"/>
    <w:rsid w:val="00C2697A"/>
    <w:rsid w:val="00C325B9"/>
    <w:rsid w:val="00C32F2E"/>
    <w:rsid w:val="00C3472C"/>
    <w:rsid w:val="00C369DA"/>
    <w:rsid w:val="00C40262"/>
    <w:rsid w:val="00C4092B"/>
    <w:rsid w:val="00C40B64"/>
    <w:rsid w:val="00C42B2F"/>
    <w:rsid w:val="00C44C64"/>
    <w:rsid w:val="00C457F8"/>
    <w:rsid w:val="00C45D37"/>
    <w:rsid w:val="00C50338"/>
    <w:rsid w:val="00C54843"/>
    <w:rsid w:val="00C55A8A"/>
    <w:rsid w:val="00C57455"/>
    <w:rsid w:val="00C57E17"/>
    <w:rsid w:val="00C61B24"/>
    <w:rsid w:val="00C6278E"/>
    <w:rsid w:val="00C62B05"/>
    <w:rsid w:val="00C634E7"/>
    <w:rsid w:val="00C63709"/>
    <w:rsid w:val="00C64C4E"/>
    <w:rsid w:val="00C65163"/>
    <w:rsid w:val="00C65E55"/>
    <w:rsid w:val="00C714FE"/>
    <w:rsid w:val="00C72A99"/>
    <w:rsid w:val="00C72B84"/>
    <w:rsid w:val="00C73138"/>
    <w:rsid w:val="00C73806"/>
    <w:rsid w:val="00C75C9E"/>
    <w:rsid w:val="00C76294"/>
    <w:rsid w:val="00C818E0"/>
    <w:rsid w:val="00C82FD4"/>
    <w:rsid w:val="00C830F5"/>
    <w:rsid w:val="00C838A8"/>
    <w:rsid w:val="00C839F2"/>
    <w:rsid w:val="00C83EA1"/>
    <w:rsid w:val="00C83F98"/>
    <w:rsid w:val="00C86048"/>
    <w:rsid w:val="00C90EBB"/>
    <w:rsid w:val="00C920D6"/>
    <w:rsid w:val="00C93256"/>
    <w:rsid w:val="00C93768"/>
    <w:rsid w:val="00C941D1"/>
    <w:rsid w:val="00C947C4"/>
    <w:rsid w:val="00C97D67"/>
    <w:rsid w:val="00CA08BD"/>
    <w:rsid w:val="00CA1561"/>
    <w:rsid w:val="00CA1F3F"/>
    <w:rsid w:val="00CA2495"/>
    <w:rsid w:val="00CA3794"/>
    <w:rsid w:val="00CA4E62"/>
    <w:rsid w:val="00CA76AD"/>
    <w:rsid w:val="00CB01DF"/>
    <w:rsid w:val="00CB052A"/>
    <w:rsid w:val="00CB09DB"/>
    <w:rsid w:val="00CB216F"/>
    <w:rsid w:val="00CB4089"/>
    <w:rsid w:val="00CB42E8"/>
    <w:rsid w:val="00CB6D20"/>
    <w:rsid w:val="00CC07B2"/>
    <w:rsid w:val="00CC0F69"/>
    <w:rsid w:val="00CC20D9"/>
    <w:rsid w:val="00CC2BD6"/>
    <w:rsid w:val="00CC40A5"/>
    <w:rsid w:val="00CC5F28"/>
    <w:rsid w:val="00CC63F3"/>
    <w:rsid w:val="00CC7453"/>
    <w:rsid w:val="00CC7BD8"/>
    <w:rsid w:val="00CC7CD6"/>
    <w:rsid w:val="00CD063C"/>
    <w:rsid w:val="00CD0E0F"/>
    <w:rsid w:val="00CD1C08"/>
    <w:rsid w:val="00CD33D3"/>
    <w:rsid w:val="00CD4E42"/>
    <w:rsid w:val="00CD64AA"/>
    <w:rsid w:val="00CD661E"/>
    <w:rsid w:val="00CD7506"/>
    <w:rsid w:val="00CE2831"/>
    <w:rsid w:val="00CE2E46"/>
    <w:rsid w:val="00CE5092"/>
    <w:rsid w:val="00CE5724"/>
    <w:rsid w:val="00CE5899"/>
    <w:rsid w:val="00CE7B92"/>
    <w:rsid w:val="00CE7BB5"/>
    <w:rsid w:val="00CF0DFA"/>
    <w:rsid w:val="00CF1AA6"/>
    <w:rsid w:val="00CF2022"/>
    <w:rsid w:val="00CF5C56"/>
    <w:rsid w:val="00CF66B3"/>
    <w:rsid w:val="00CF752B"/>
    <w:rsid w:val="00D00893"/>
    <w:rsid w:val="00D01BC1"/>
    <w:rsid w:val="00D02995"/>
    <w:rsid w:val="00D02B77"/>
    <w:rsid w:val="00D02C4F"/>
    <w:rsid w:val="00D031E0"/>
    <w:rsid w:val="00D03868"/>
    <w:rsid w:val="00D04732"/>
    <w:rsid w:val="00D048DF"/>
    <w:rsid w:val="00D07263"/>
    <w:rsid w:val="00D11044"/>
    <w:rsid w:val="00D111A3"/>
    <w:rsid w:val="00D125F3"/>
    <w:rsid w:val="00D12AF6"/>
    <w:rsid w:val="00D15858"/>
    <w:rsid w:val="00D26DFB"/>
    <w:rsid w:val="00D32354"/>
    <w:rsid w:val="00D347B5"/>
    <w:rsid w:val="00D352CD"/>
    <w:rsid w:val="00D358C6"/>
    <w:rsid w:val="00D359E3"/>
    <w:rsid w:val="00D367E1"/>
    <w:rsid w:val="00D36943"/>
    <w:rsid w:val="00D36BAE"/>
    <w:rsid w:val="00D41417"/>
    <w:rsid w:val="00D42120"/>
    <w:rsid w:val="00D439CA"/>
    <w:rsid w:val="00D44481"/>
    <w:rsid w:val="00D44A49"/>
    <w:rsid w:val="00D50898"/>
    <w:rsid w:val="00D51467"/>
    <w:rsid w:val="00D541E5"/>
    <w:rsid w:val="00D54B8A"/>
    <w:rsid w:val="00D57399"/>
    <w:rsid w:val="00D60F78"/>
    <w:rsid w:val="00D6140F"/>
    <w:rsid w:val="00D61C65"/>
    <w:rsid w:val="00D640AF"/>
    <w:rsid w:val="00D6479C"/>
    <w:rsid w:val="00D66914"/>
    <w:rsid w:val="00D66BB9"/>
    <w:rsid w:val="00D67F6B"/>
    <w:rsid w:val="00D71C7C"/>
    <w:rsid w:val="00D726A3"/>
    <w:rsid w:val="00D73116"/>
    <w:rsid w:val="00D73643"/>
    <w:rsid w:val="00D73895"/>
    <w:rsid w:val="00D74CBE"/>
    <w:rsid w:val="00D75FF0"/>
    <w:rsid w:val="00D77F44"/>
    <w:rsid w:val="00D81114"/>
    <w:rsid w:val="00D815AD"/>
    <w:rsid w:val="00D81ADF"/>
    <w:rsid w:val="00D83D08"/>
    <w:rsid w:val="00D85155"/>
    <w:rsid w:val="00D854C3"/>
    <w:rsid w:val="00D87BDD"/>
    <w:rsid w:val="00D91680"/>
    <w:rsid w:val="00D91E9D"/>
    <w:rsid w:val="00D94090"/>
    <w:rsid w:val="00D94D02"/>
    <w:rsid w:val="00D94D74"/>
    <w:rsid w:val="00D95141"/>
    <w:rsid w:val="00D95D8A"/>
    <w:rsid w:val="00DA0D4B"/>
    <w:rsid w:val="00DA27A1"/>
    <w:rsid w:val="00DA2E52"/>
    <w:rsid w:val="00DB0EF4"/>
    <w:rsid w:val="00DB0FA3"/>
    <w:rsid w:val="00DB29BF"/>
    <w:rsid w:val="00DB2F89"/>
    <w:rsid w:val="00DB3DE1"/>
    <w:rsid w:val="00DB48C3"/>
    <w:rsid w:val="00DB6599"/>
    <w:rsid w:val="00DB7E2E"/>
    <w:rsid w:val="00DC32CC"/>
    <w:rsid w:val="00DC370B"/>
    <w:rsid w:val="00DC5764"/>
    <w:rsid w:val="00DC732C"/>
    <w:rsid w:val="00DD161B"/>
    <w:rsid w:val="00DD360A"/>
    <w:rsid w:val="00DD39A8"/>
    <w:rsid w:val="00DD4537"/>
    <w:rsid w:val="00DD4EF0"/>
    <w:rsid w:val="00DD6103"/>
    <w:rsid w:val="00DD64A9"/>
    <w:rsid w:val="00DD6724"/>
    <w:rsid w:val="00DE1250"/>
    <w:rsid w:val="00DE25F1"/>
    <w:rsid w:val="00DE5D64"/>
    <w:rsid w:val="00DE7342"/>
    <w:rsid w:val="00DF07F6"/>
    <w:rsid w:val="00DF101E"/>
    <w:rsid w:val="00DF28C2"/>
    <w:rsid w:val="00DF4206"/>
    <w:rsid w:val="00DF60B7"/>
    <w:rsid w:val="00DF692F"/>
    <w:rsid w:val="00DF7882"/>
    <w:rsid w:val="00E042B9"/>
    <w:rsid w:val="00E05D6B"/>
    <w:rsid w:val="00E0629F"/>
    <w:rsid w:val="00E072EF"/>
    <w:rsid w:val="00E0794E"/>
    <w:rsid w:val="00E10901"/>
    <w:rsid w:val="00E10D36"/>
    <w:rsid w:val="00E13270"/>
    <w:rsid w:val="00E14F34"/>
    <w:rsid w:val="00E15A92"/>
    <w:rsid w:val="00E1634C"/>
    <w:rsid w:val="00E16453"/>
    <w:rsid w:val="00E1649C"/>
    <w:rsid w:val="00E1698A"/>
    <w:rsid w:val="00E17076"/>
    <w:rsid w:val="00E17B2F"/>
    <w:rsid w:val="00E2082F"/>
    <w:rsid w:val="00E20C4F"/>
    <w:rsid w:val="00E21AE9"/>
    <w:rsid w:val="00E23DAC"/>
    <w:rsid w:val="00E23E69"/>
    <w:rsid w:val="00E243A1"/>
    <w:rsid w:val="00E24787"/>
    <w:rsid w:val="00E254FF"/>
    <w:rsid w:val="00E2647D"/>
    <w:rsid w:val="00E30A0F"/>
    <w:rsid w:val="00E310B5"/>
    <w:rsid w:val="00E3381B"/>
    <w:rsid w:val="00E33AA2"/>
    <w:rsid w:val="00E34972"/>
    <w:rsid w:val="00E37486"/>
    <w:rsid w:val="00E37C95"/>
    <w:rsid w:val="00E42BA5"/>
    <w:rsid w:val="00E44F3D"/>
    <w:rsid w:val="00E510FA"/>
    <w:rsid w:val="00E532BA"/>
    <w:rsid w:val="00E53701"/>
    <w:rsid w:val="00E53C9A"/>
    <w:rsid w:val="00E544DF"/>
    <w:rsid w:val="00E54E29"/>
    <w:rsid w:val="00E56CB2"/>
    <w:rsid w:val="00E56F44"/>
    <w:rsid w:val="00E576BB"/>
    <w:rsid w:val="00E579DE"/>
    <w:rsid w:val="00E60612"/>
    <w:rsid w:val="00E62290"/>
    <w:rsid w:val="00E63906"/>
    <w:rsid w:val="00E6578C"/>
    <w:rsid w:val="00E67680"/>
    <w:rsid w:val="00E71637"/>
    <w:rsid w:val="00E716B2"/>
    <w:rsid w:val="00E72530"/>
    <w:rsid w:val="00E72918"/>
    <w:rsid w:val="00E72FD3"/>
    <w:rsid w:val="00E7339D"/>
    <w:rsid w:val="00E73C49"/>
    <w:rsid w:val="00E744E1"/>
    <w:rsid w:val="00E74C94"/>
    <w:rsid w:val="00E77D21"/>
    <w:rsid w:val="00E77ED9"/>
    <w:rsid w:val="00E806E9"/>
    <w:rsid w:val="00E82B84"/>
    <w:rsid w:val="00E86C7E"/>
    <w:rsid w:val="00E87DBD"/>
    <w:rsid w:val="00E9004C"/>
    <w:rsid w:val="00E907F9"/>
    <w:rsid w:val="00E9239A"/>
    <w:rsid w:val="00E93A0F"/>
    <w:rsid w:val="00E93B68"/>
    <w:rsid w:val="00E9485E"/>
    <w:rsid w:val="00E961BD"/>
    <w:rsid w:val="00E97B5C"/>
    <w:rsid w:val="00EA01DE"/>
    <w:rsid w:val="00EA02AC"/>
    <w:rsid w:val="00EA10D2"/>
    <w:rsid w:val="00EA3FE7"/>
    <w:rsid w:val="00EA44BF"/>
    <w:rsid w:val="00EA462F"/>
    <w:rsid w:val="00EA5E06"/>
    <w:rsid w:val="00EA6ED5"/>
    <w:rsid w:val="00EB33CE"/>
    <w:rsid w:val="00EB4556"/>
    <w:rsid w:val="00EB5A1B"/>
    <w:rsid w:val="00EB5C68"/>
    <w:rsid w:val="00EB6337"/>
    <w:rsid w:val="00EB6502"/>
    <w:rsid w:val="00EB7031"/>
    <w:rsid w:val="00EC20FB"/>
    <w:rsid w:val="00EC31DE"/>
    <w:rsid w:val="00EC3F91"/>
    <w:rsid w:val="00EC4BA4"/>
    <w:rsid w:val="00EC4D39"/>
    <w:rsid w:val="00EC6A76"/>
    <w:rsid w:val="00ED01AA"/>
    <w:rsid w:val="00ED0858"/>
    <w:rsid w:val="00ED16D9"/>
    <w:rsid w:val="00ED1CE5"/>
    <w:rsid w:val="00ED2BAE"/>
    <w:rsid w:val="00ED3D34"/>
    <w:rsid w:val="00ED461E"/>
    <w:rsid w:val="00ED5AEA"/>
    <w:rsid w:val="00EE05AE"/>
    <w:rsid w:val="00EE0781"/>
    <w:rsid w:val="00EE1D81"/>
    <w:rsid w:val="00EE36A7"/>
    <w:rsid w:val="00EE3902"/>
    <w:rsid w:val="00EE4548"/>
    <w:rsid w:val="00EE5127"/>
    <w:rsid w:val="00EE5A7E"/>
    <w:rsid w:val="00EF3B1A"/>
    <w:rsid w:val="00EF4000"/>
    <w:rsid w:val="00EF4F25"/>
    <w:rsid w:val="00EF6F49"/>
    <w:rsid w:val="00EF74D1"/>
    <w:rsid w:val="00EF7E61"/>
    <w:rsid w:val="00F0276E"/>
    <w:rsid w:val="00F028FD"/>
    <w:rsid w:val="00F03CF0"/>
    <w:rsid w:val="00F047F2"/>
    <w:rsid w:val="00F059C1"/>
    <w:rsid w:val="00F0608B"/>
    <w:rsid w:val="00F07267"/>
    <w:rsid w:val="00F1073E"/>
    <w:rsid w:val="00F1126E"/>
    <w:rsid w:val="00F11FA3"/>
    <w:rsid w:val="00F127D4"/>
    <w:rsid w:val="00F13905"/>
    <w:rsid w:val="00F14872"/>
    <w:rsid w:val="00F15401"/>
    <w:rsid w:val="00F2404B"/>
    <w:rsid w:val="00F2408E"/>
    <w:rsid w:val="00F24632"/>
    <w:rsid w:val="00F26674"/>
    <w:rsid w:val="00F26B42"/>
    <w:rsid w:val="00F272B9"/>
    <w:rsid w:val="00F27F16"/>
    <w:rsid w:val="00F30A0C"/>
    <w:rsid w:val="00F31395"/>
    <w:rsid w:val="00F32221"/>
    <w:rsid w:val="00F35D09"/>
    <w:rsid w:val="00F36BCF"/>
    <w:rsid w:val="00F37470"/>
    <w:rsid w:val="00F37A04"/>
    <w:rsid w:val="00F41B19"/>
    <w:rsid w:val="00F4215F"/>
    <w:rsid w:val="00F4302B"/>
    <w:rsid w:val="00F432E3"/>
    <w:rsid w:val="00F441B7"/>
    <w:rsid w:val="00F44350"/>
    <w:rsid w:val="00F44900"/>
    <w:rsid w:val="00F45B96"/>
    <w:rsid w:val="00F50B2E"/>
    <w:rsid w:val="00F515C5"/>
    <w:rsid w:val="00F54B9E"/>
    <w:rsid w:val="00F5523F"/>
    <w:rsid w:val="00F55251"/>
    <w:rsid w:val="00F56C24"/>
    <w:rsid w:val="00F56F40"/>
    <w:rsid w:val="00F56FE2"/>
    <w:rsid w:val="00F602D6"/>
    <w:rsid w:val="00F60814"/>
    <w:rsid w:val="00F60AB2"/>
    <w:rsid w:val="00F63B28"/>
    <w:rsid w:val="00F66F2B"/>
    <w:rsid w:val="00F67816"/>
    <w:rsid w:val="00F72717"/>
    <w:rsid w:val="00F73091"/>
    <w:rsid w:val="00F739AD"/>
    <w:rsid w:val="00F740E3"/>
    <w:rsid w:val="00F7432D"/>
    <w:rsid w:val="00F759D9"/>
    <w:rsid w:val="00F759E5"/>
    <w:rsid w:val="00F76C64"/>
    <w:rsid w:val="00F77BB1"/>
    <w:rsid w:val="00F77D00"/>
    <w:rsid w:val="00F81747"/>
    <w:rsid w:val="00F8488E"/>
    <w:rsid w:val="00F84AF7"/>
    <w:rsid w:val="00F85916"/>
    <w:rsid w:val="00F87D54"/>
    <w:rsid w:val="00F902A7"/>
    <w:rsid w:val="00F9153B"/>
    <w:rsid w:val="00F91E7D"/>
    <w:rsid w:val="00F973FE"/>
    <w:rsid w:val="00F97711"/>
    <w:rsid w:val="00F97D06"/>
    <w:rsid w:val="00FA1D69"/>
    <w:rsid w:val="00FA2369"/>
    <w:rsid w:val="00FA250E"/>
    <w:rsid w:val="00FA4D96"/>
    <w:rsid w:val="00FA65EB"/>
    <w:rsid w:val="00FA702B"/>
    <w:rsid w:val="00FA750B"/>
    <w:rsid w:val="00FA7DE3"/>
    <w:rsid w:val="00FB48B5"/>
    <w:rsid w:val="00FB6F7D"/>
    <w:rsid w:val="00FB77AC"/>
    <w:rsid w:val="00FC59E7"/>
    <w:rsid w:val="00FC60FF"/>
    <w:rsid w:val="00FC6338"/>
    <w:rsid w:val="00FC671D"/>
    <w:rsid w:val="00FC67DF"/>
    <w:rsid w:val="00FC796B"/>
    <w:rsid w:val="00FD0C0C"/>
    <w:rsid w:val="00FD19CE"/>
    <w:rsid w:val="00FD2120"/>
    <w:rsid w:val="00FD2808"/>
    <w:rsid w:val="00FD4DB8"/>
    <w:rsid w:val="00FD5464"/>
    <w:rsid w:val="00FE0B6E"/>
    <w:rsid w:val="00FE4D17"/>
    <w:rsid w:val="00FE6620"/>
    <w:rsid w:val="00FE76BE"/>
    <w:rsid w:val="00FF03CA"/>
    <w:rsid w:val="00FF066F"/>
    <w:rsid w:val="00FF342E"/>
    <w:rsid w:val="00FF36EB"/>
    <w:rsid w:val="00FF4A26"/>
    <w:rsid w:val="00FF6FE5"/>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7A3827"/>
    <w:rsid w:val="0FB98C1F"/>
    <w:rsid w:val="101A9960"/>
    <w:rsid w:val="1030014A"/>
    <w:rsid w:val="10399CF2"/>
    <w:rsid w:val="11346143"/>
    <w:rsid w:val="1174DC30"/>
    <w:rsid w:val="11B27778"/>
    <w:rsid w:val="11D53A82"/>
    <w:rsid w:val="11E12BF5"/>
    <w:rsid w:val="120ADEE5"/>
    <w:rsid w:val="1355011F"/>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DAD6B"/>
    <w:rsid w:val="206974C2"/>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4B6B2"/>
    <w:rsid w:val="2F07733D"/>
    <w:rsid w:val="2F9A545D"/>
    <w:rsid w:val="2FAD0B80"/>
    <w:rsid w:val="2FCBF32B"/>
    <w:rsid w:val="305F6DF1"/>
    <w:rsid w:val="32CA7D2E"/>
    <w:rsid w:val="332BB94E"/>
    <w:rsid w:val="3408BCA7"/>
    <w:rsid w:val="34494C01"/>
    <w:rsid w:val="3459B811"/>
    <w:rsid w:val="347054F3"/>
    <w:rsid w:val="35017BF8"/>
    <w:rsid w:val="356E5435"/>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205DC0C"/>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D6E6A10"/>
    <w:rsid w:val="5D6F0B98"/>
    <w:rsid w:val="5E488436"/>
    <w:rsid w:val="5E776DF9"/>
    <w:rsid w:val="5EDAF912"/>
    <w:rsid w:val="5F0EFE1D"/>
    <w:rsid w:val="60423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24D61E"/>
  <w14:defaultImageDpi w14:val="32767"/>
  <w15:chartTrackingRefBased/>
  <w15:docId w15:val="{AFFB3E48-3ECD-4FB6-8425-C0FECA1CC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F67"/>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C45D37"/>
    <w:pPr>
      <w:keepLines/>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C45D37"/>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3977CA"/>
    <w:pPr>
      <w:spacing w:before="240" w:after="120"/>
      <w:ind w:left="1440" w:right="1440"/>
      <w:contextualSpacing/>
      <w:jc w:val="center"/>
    </w:pPr>
    <w:rPr>
      <w:b/>
      <w:sz w:val="44"/>
      <w:szCs w:val="44"/>
    </w:rPr>
  </w:style>
  <w:style w:type="character" w:customStyle="1" w:styleId="HeaderTitleChar">
    <w:name w:val="Header Title Char"/>
    <w:basedOn w:val="TitleChar"/>
    <w:link w:val="HeaderTitle"/>
    <w:rsid w:val="003977CA"/>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customStyle="1" w:styleId="cf01">
    <w:name w:val="cf01"/>
    <w:basedOn w:val="DefaultParagraphFont"/>
    <w:rsid w:val="003550C9"/>
    <w:rPr>
      <w:rFonts w:ascii="Segoe UI" w:hAnsi="Segoe UI" w:cs="Segoe UI" w:hint="default"/>
      <w:sz w:val="18"/>
      <w:szCs w:val="18"/>
    </w:rPr>
  </w:style>
  <w:style w:type="character" w:customStyle="1" w:styleId="cf11">
    <w:name w:val="cf11"/>
    <w:basedOn w:val="DefaultParagraphFont"/>
    <w:rsid w:val="003550C9"/>
    <w:rPr>
      <w:rFonts w:ascii="Segoe UI" w:hAnsi="Segoe UI" w:cs="Segoe UI" w:hint="default"/>
      <w:sz w:val="18"/>
      <w:szCs w:val="18"/>
    </w:rPr>
  </w:style>
  <w:style w:type="character" w:styleId="UnresolvedMention">
    <w:name w:val="Unresolved Mention"/>
    <w:basedOn w:val="DefaultParagraphFont"/>
    <w:uiPriority w:val="99"/>
    <w:semiHidden/>
    <w:unhideWhenUsed/>
    <w:rsid w:val="009068BF"/>
    <w:rPr>
      <w:color w:val="605E5C"/>
      <w:shd w:val="clear" w:color="auto" w:fill="E1DFDD"/>
    </w:rPr>
  </w:style>
  <w:style w:type="character" w:styleId="FollowedHyperlink">
    <w:name w:val="FollowedHyperlink"/>
    <w:basedOn w:val="DefaultParagraphFont"/>
    <w:uiPriority w:val="99"/>
    <w:semiHidden/>
    <w:unhideWhenUsed/>
    <w:rsid w:val="00691B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yperlink" Target="https://www.ahrq.gov/sites/default/files/wysiwyg/hai/tools/mdro-ltc/071-enteral-tube-care-management-teachable-moment.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hrq.gov/sites/default/files/wysiwyg/hai/tools/mdro-ltc/005-skin-assessments-teachable-moment.docx"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www.ahrq.gov/sites/default/files/wysiwyg/hai/tools/mdro-ltc/070-case-resident-peg-tube-teachable-moment.pdf" TargetMode="External"/><Relationship Id="rId45" Type="http://schemas.openxmlformats.org/officeDocument/2006/relationships/image" Target="media/image3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2.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3.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4.xml><?xml version="1.0" encoding="utf-8"?>
<ds:datastoreItem xmlns:ds="http://schemas.openxmlformats.org/officeDocument/2006/customXml" ds:itemID="{E96F6234-5165-42E7-A235-9E80B0A5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19</Pages>
  <Words>4347</Words>
  <Characters>22346</Characters>
  <Application>Microsoft Office Word</Application>
  <DocSecurity>0</DocSecurity>
  <Lines>186</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101</cp:revision>
  <dcterms:created xsi:type="dcterms:W3CDTF">2025-03-22T14:03:00Z</dcterms:created>
  <dcterms:modified xsi:type="dcterms:W3CDTF">2025-08-29T21:40:00Z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y fmtid="{D5CDD505-2E9C-101B-9397-08002B2CF9AE}" pid="11" name="GrammarlyDocumentId">
    <vt:lpwstr>26f6f5e0dca655d14eee40bc178be41c65cc5a9ba1204fdc01254ebd79174440</vt:lpwstr>
  </property>
</Properties>
</file>