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20394" w14:textId="77777777" w:rsidR="00E22302" w:rsidRDefault="0004371A" w:rsidP="00E22302">
      <w:pPr>
        <w:pStyle w:val="Title"/>
        <w:spacing w:after="0"/>
      </w:pPr>
      <w:r>
        <w:t xml:space="preserve">Skin Under Pressure: </w:t>
      </w:r>
    </w:p>
    <w:p w14:paraId="214B84D6" w14:textId="69649F59" w:rsidR="00533CA6" w:rsidRPr="00084D88" w:rsidRDefault="0004371A" w:rsidP="00E22302">
      <w:pPr>
        <w:pStyle w:val="Title"/>
        <w:spacing w:before="0" w:after="240"/>
      </w:pPr>
      <w:r>
        <w:t>Preventing Pressure Injury</w:t>
      </w:r>
    </w:p>
    <w:p w14:paraId="6933C50E" w14:textId="252CFC81" w:rsidR="00533CA6" w:rsidRPr="00084D88" w:rsidRDefault="000C3445" w:rsidP="00E22302">
      <w:pPr>
        <w:pStyle w:val="Subtitle"/>
        <w:spacing w:after="240"/>
      </w:pPr>
      <w:r>
        <w:t>AHRQ Safety Program for MRSA Prevention</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EE2BBE">
        <w:trPr>
          <w:cantSplit/>
          <w:tblHeader/>
          <w:jc w:val="center"/>
        </w:trPr>
        <w:tc>
          <w:tcPr>
            <w:tcW w:w="6192" w:type="dxa"/>
            <w:shd w:val="clear" w:color="auto" w:fill="auto"/>
          </w:tcPr>
          <w:p w14:paraId="021B9696" w14:textId="77777777" w:rsidR="00533CA6" w:rsidRPr="008D67CC" w:rsidRDefault="00533CA6">
            <w:pPr>
              <w:pStyle w:val="TableTitles"/>
            </w:pPr>
            <w:r w:rsidRPr="00084D88">
              <w:t xml:space="preserve">Slide Title and </w:t>
            </w:r>
            <w:r w:rsidRPr="004F086C">
              <w:t>Commentary</w:t>
            </w:r>
          </w:p>
        </w:tc>
        <w:tc>
          <w:tcPr>
            <w:tcW w:w="4608" w:type="dxa"/>
            <w:shd w:val="clear" w:color="auto" w:fill="auto"/>
          </w:tcPr>
          <w:p w14:paraId="776CAC90" w14:textId="77777777" w:rsidR="00533CA6" w:rsidRPr="003F2E36" w:rsidRDefault="00533CA6">
            <w:pPr>
              <w:pStyle w:val="TableTitles"/>
            </w:pPr>
            <w:r w:rsidRPr="003F2E36">
              <w:t xml:space="preserve">Slide </w:t>
            </w:r>
            <w:r w:rsidRPr="008D67CC">
              <w:t>Number</w:t>
            </w:r>
            <w:r w:rsidRPr="003F2E36">
              <w:t xml:space="preserve"> and Slide</w:t>
            </w:r>
          </w:p>
        </w:tc>
      </w:tr>
      <w:tr w:rsidR="00533CA6" w:rsidRPr="00084114" w14:paraId="5677770F" w14:textId="77777777" w:rsidTr="00EE2BBE">
        <w:trPr>
          <w:cantSplit/>
          <w:jc w:val="center"/>
        </w:trPr>
        <w:tc>
          <w:tcPr>
            <w:tcW w:w="6192" w:type="dxa"/>
          </w:tcPr>
          <w:p w14:paraId="6D5910CB" w14:textId="689553B3" w:rsidR="00533CA6" w:rsidRPr="00450BB4" w:rsidRDefault="0004371A">
            <w:pPr>
              <w:pStyle w:val="LeftColumnTitle"/>
            </w:pPr>
            <w:r>
              <w:t>Skin Under Pressure: Preventing Pressure Injury</w:t>
            </w:r>
          </w:p>
          <w:p w14:paraId="0CE6313D" w14:textId="77777777" w:rsidR="00533CA6" w:rsidRDefault="00533CA6">
            <w:pPr>
              <w:rPr>
                <w:szCs w:val="28"/>
              </w:rPr>
            </w:pPr>
            <w:r w:rsidRPr="00A85C05">
              <w:rPr>
                <w:szCs w:val="28"/>
              </w:rPr>
              <w:t xml:space="preserve">SAY: </w:t>
            </w:r>
          </w:p>
          <w:p w14:paraId="2750DE8B" w14:textId="111BDDE3" w:rsidR="0004371A" w:rsidRDefault="00362E3A">
            <w:pPr>
              <w:rPr>
                <w:szCs w:val="28"/>
              </w:rPr>
            </w:pPr>
            <w:r w:rsidRPr="00362E3A">
              <w:rPr>
                <w:szCs w:val="28"/>
              </w:rPr>
              <w:t>Welcome to this presentation on “Skin Under Pressure: Preventing Pressure Injury,” part of the AHRQ Safety Program for MRSA Prevention: Improving Skin Care and MDRO Prevention in Long-Term Care</w:t>
            </w:r>
            <w:r w:rsidR="0004371A">
              <w:rPr>
                <w:szCs w:val="28"/>
              </w:rPr>
              <w:t>. The aim</w:t>
            </w:r>
            <w:r w:rsidR="00967087">
              <w:rPr>
                <w:szCs w:val="28"/>
              </w:rPr>
              <w:t>s</w:t>
            </w:r>
            <w:r w:rsidR="0004371A">
              <w:rPr>
                <w:szCs w:val="28"/>
              </w:rPr>
              <w:t xml:space="preserve"> of this presentation </w:t>
            </w:r>
            <w:r w:rsidR="00967087">
              <w:rPr>
                <w:szCs w:val="28"/>
              </w:rPr>
              <w:t>are</w:t>
            </w:r>
            <w:r w:rsidR="0004371A">
              <w:rPr>
                <w:szCs w:val="28"/>
              </w:rPr>
              <w:t xml:space="preserve"> to identify</w:t>
            </w:r>
            <w:r w:rsidR="00967087">
              <w:rPr>
                <w:szCs w:val="28"/>
              </w:rPr>
              <w:t xml:space="preserve">, </w:t>
            </w:r>
            <w:r w:rsidR="008570A3">
              <w:rPr>
                <w:szCs w:val="28"/>
              </w:rPr>
              <w:t>stage</w:t>
            </w:r>
            <w:r w:rsidR="00967087">
              <w:rPr>
                <w:szCs w:val="28"/>
              </w:rPr>
              <w:t>,</w:t>
            </w:r>
            <w:r w:rsidR="0004371A">
              <w:rPr>
                <w:szCs w:val="28"/>
              </w:rPr>
              <w:t xml:space="preserve"> and prevent pressure injuries in residents of long-term care</w:t>
            </w:r>
            <w:r w:rsidR="006B244F">
              <w:rPr>
                <w:szCs w:val="28"/>
              </w:rPr>
              <w:t xml:space="preserve"> facilities</w:t>
            </w:r>
            <w:r w:rsidR="0004371A">
              <w:rPr>
                <w:szCs w:val="28"/>
              </w:rPr>
              <w:t xml:space="preserve">. </w:t>
            </w:r>
          </w:p>
          <w:p w14:paraId="75FB9D71" w14:textId="77777777" w:rsidR="00533CA6" w:rsidRPr="00377355" w:rsidRDefault="00533CA6">
            <w:pPr>
              <w:rPr>
                <w:szCs w:val="28"/>
              </w:rPr>
            </w:pPr>
          </w:p>
        </w:tc>
        <w:tc>
          <w:tcPr>
            <w:tcW w:w="4608" w:type="dxa"/>
          </w:tcPr>
          <w:p w14:paraId="6B2A7280" w14:textId="376619A7" w:rsidR="00533CA6" w:rsidRPr="00CC7453" w:rsidRDefault="00533CA6">
            <w:pPr>
              <w:pStyle w:val="RightColumnFormat"/>
            </w:pPr>
            <w:r w:rsidRPr="004806B0">
              <w:t>Slide</w:t>
            </w:r>
            <w:r w:rsidRPr="003F2E36">
              <w:t xml:space="preserve"> </w:t>
            </w:r>
            <w:r w:rsidR="00166AF9">
              <w:fldChar w:fldCharType="begin"/>
            </w:r>
            <w:r w:rsidR="00166AF9">
              <w:instrText xml:space="preserve"> seq NumList </w:instrText>
            </w:r>
            <w:r w:rsidR="00166AF9">
              <w:fldChar w:fldCharType="separate"/>
            </w:r>
            <w:r w:rsidR="00D65D31">
              <w:rPr>
                <w:noProof/>
              </w:rPr>
              <w:t>1</w:t>
            </w:r>
            <w:r w:rsidR="00166AF9">
              <w:rPr>
                <w:noProof/>
              </w:rPr>
              <w:fldChar w:fldCharType="end"/>
            </w:r>
            <w:r w:rsidR="00714644">
              <w:rPr>
                <w:noProof/>
              </w:rPr>
              <w:drawing>
                <wp:inline distT="0" distB="0" distL="0" distR="0" wp14:anchorId="66B11846" wp14:editId="62E60331">
                  <wp:extent cx="2743200" cy="2057400"/>
                  <wp:effectExtent l="0" t="0" r="0" b="0"/>
                  <wp:docPr id="2994189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18907"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CC50F9" w:rsidRPr="00084114" w14:paraId="3CCCD30A" w14:textId="77777777" w:rsidTr="00EE2BBE">
        <w:trPr>
          <w:cantSplit/>
          <w:jc w:val="center"/>
        </w:trPr>
        <w:tc>
          <w:tcPr>
            <w:tcW w:w="6192" w:type="dxa"/>
          </w:tcPr>
          <w:p w14:paraId="4B6EFBF2" w14:textId="77777777" w:rsidR="00CC50F9" w:rsidRDefault="00CC50F9">
            <w:pPr>
              <w:pStyle w:val="LeftColumnTitle"/>
            </w:pPr>
            <w:r>
              <w:t>All Staff Support Resident Care and Safety</w:t>
            </w:r>
          </w:p>
          <w:p w14:paraId="1877F3DF" w14:textId="77777777" w:rsidR="00CC50F9" w:rsidRDefault="00CC50F9" w:rsidP="00CC50F9">
            <w:pPr>
              <w:rPr>
                <w:szCs w:val="28"/>
              </w:rPr>
            </w:pPr>
            <w:r w:rsidRPr="00A85C05">
              <w:rPr>
                <w:szCs w:val="28"/>
              </w:rPr>
              <w:t xml:space="preserve">SAY: </w:t>
            </w:r>
          </w:p>
          <w:p w14:paraId="5475BCF0" w14:textId="0D6A2400" w:rsidR="00CC50F9" w:rsidRDefault="00B60451" w:rsidP="00014B0C">
            <w:r w:rsidRPr="00B60451">
              <w:t xml:space="preserve">The information provided in this presentation is important in the care of </w:t>
            </w:r>
            <w:r w:rsidR="006B244F">
              <w:t>l</w:t>
            </w:r>
            <w:r w:rsidRPr="00B60451">
              <w:t>ong-</w:t>
            </w:r>
            <w:r w:rsidR="006B244F">
              <w:t>t</w:t>
            </w:r>
            <w:r w:rsidRPr="00B60451">
              <w:t xml:space="preserve">erm </w:t>
            </w:r>
            <w:r w:rsidR="006B244F">
              <w:t>c</w:t>
            </w:r>
            <w:r w:rsidRPr="00B60451">
              <w:t>are (LTC) residents. In LTC facilities</w:t>
            </w:r>
            <w:r w:rsidR="006B244F">
              <w:t>,</w:t>
            </w:r>
            <w:r w:rsidRPr="00B60451">
              <w:t xml:space="preserve"> each member of the facility’s staff supports resident care and safety. Some actions described in these presentations may not be in your scope of practice, but it is important to learn how all staff contribute to resident care and safety.</w:t>
            </w:r>
          </w:p>
        </w:tc>
        <w:tc>
          <w:tcPr>
            <w:tcW w:w="4608" w:type="dxa"/>
          </w:tcPr>
          <w:p w14:paraId="43DE28B7" w14:textId="47D37B8B" w:rsidR="00CC50F9" w:rsidRPr="003F2E36" w:rsidRDefault="00D20568">
            <w:pPr>
              <w:pStyle w:val="RightColumnFormat"/>
            </w:pPr>
            <w:r>
              <w:t>Slide 2</w:t>
            </w:r>
            <w:r w:rsidR="00714644">
              <w:rPr>
                <w:noProof/>
              </w:rPr>
              <w:drawing>
                <wp:inline distT="0" distB="0" distL="0" distR="0" wp14:anchorId="419E1F4D" wp14:editId="2511E76F">
                  <wp:extent cx="2743200" cy="2057400"/>
                  <wp:effectExtent l="0" t="0" r="0" b="0"/>
                  <wp:docPr id="19868977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97708"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407EB249" w14:textId="77777777" w:rsidTr="00EE2BBE">
        <w:trPr>
          <w:cantSplit/>
          <w:jc w:val="center"/>
        </w:trPr>
        <w:tc>
          <w:tcPr>
            <w:tcW w:w="6192" w:type="dxa"/>
          </w:tcPr>
          <w:p w14:paraId="401F5D48" w14:textId="77777777" w:rsidR="00533CA6" w:rsidRDefault="00533CA6">
            <w:pPr>
              <w:pStyle w:val="LeftColumnTitle"/>
            </w:pPr>
            <w:r>
              <w:lastRenderedPageBreak/>
              <w:t xml:space="preserve">Educational </w:t>
            </w:r>
            <w:r w:rsidRPr="00522F5F">
              <w:t>Objectives</w:t>
            </w:r>
          </w:p>
          <w:p w14:paraId="0E4A5D0A" w14:textId="77777777" w:rsidR="00533CA6" w:rsidRDefault="00533CA6">
            <w:r>
              <w:t>SAY:</w:t>
            </w:r>
          </w:p>
          <w:p w14:paraId="55DFFFDB" w14:textId="3BF3C9A6" w:rsidR="00533CA6" w:rsidRPr="00205469" w:rsidRDefault="00140A8A">
            <w:r>
              <w:t xml:space="preserve">The </w:t>
            </w:r>
            <w:r w:rsidR="00FC5809">
              <w:t>objectives</w:t>
            </w:r>
            <w:r>
              <w:t xml:space="preserve"> of this presentation are to </w:t>
            </w:r>
            <w:r w:rsidR="00071232">
              <w:t>learn</w:t>
            </w:r>
            <w:r>
              <w:t xml:space="preserve"> what pressure injuries are and how to prevent them, review how to stage different pressure injuries, and discuss how pressure injuries can lead to skin and soft tissue infections.</w:t>
            </w:r>
          </w:p>
        </w:tc>
        <w:tc>
          <w:tcPr>
            <w:tcW w:w="4608" w:type="dxa"/>
          </w:tcPr>
          <w:p w14:paraId="0D674961" w14:textId="5DBADA1E" w:rsidR="00533CA6" w:rsidRPr="00BD026C" w:rsidRDefault="00533CA6">
            <w:pPr>
              <w:pStyle w:val="RightColumnFormat"/>
            </w:pPr>
            <w:r w:rsidRPr="003F2E36">
              <w:t xml:space="preserve">Slide </w:t>
            </w:r>
            <w:r w:rsidR="00D20568">
              <w:t>3</w:t>
            </w:r>
          </w:p>
          <w:p w14:paraId="4E76D964" w14:textId="634495CD" w:rsidR="00533CA6" w:rsidRPr="4A2732C3" w:rsidRDefault="00714644">
            <w:pPr>
              <w:pStyle w:val="RightColumnFormat"/>
            </w:pPr>
            <w:r>
              <w:rPr>
                <w:noProof/>
              </w:rPr>
              <w:drawing>
                <wp:inline distT="0" distB="0" distL="0" distR="0" wp14:anchorId="7C1F1969" wp14:editId="7BEDDFED">
                  <wp:extent cx="2743200" cy="2057400"/>
                  <wp:effectExtent l="0" t="0" r="0" b="0"/>
                  <wp:docPr id="29230868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08688"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2F956803" w14:textId="77777777" w:rsidTr="00EE2BBE">
        <w:trPr>
          <w:cantSplit/>
          <w:jc w:val="center"/>
        </w:trPr>
        <w:tc>
          <w:tcPr>
            <w:tcW w:w="6192" w:type="dxa"/>
          </w:tcPr>
          <w:p w14:paraId="578A7602" w14:textId="290A7818" w:rsidR="00533CA6" w:rsidRDefault="00D070BC">
            <w:pPr>
              <w:pStyle w:val="LeftColumnTitle"/>
            </w:pPr>
            <w:r>
              <w:t>What Are Pressure Injuries?</w:t>
            </w:r>
          </w:p>
          <w:p w14:paraId="75DDFC3F" w14:textId="77777777" w:rsidR="00533CA6" w:rsidRDefault="00533CA6">
            <w:r>
              <w:t>SAY:</w:t>
            </w:r>
          </w:p>
          <w:p w14:paraId="63F6C0C8" w14:textId="270ACD3D" w:rsidR="00D070BC" w:rsidRDefault="00D070BC" w:rsidP="005F5A2B">
            <w:pPr>
              <w:spacing w:after="240"/>
            </w:pPr>
            <w:r>
              <w:t>Pressure injuries were previously referred to as "pressure ulcers" or "bedsores</w:t>
            </w:r>
            <w:r w:rsidR="002C648E">
              <w:t>.</w:t>
            </w:r>
            <w:r>
              <w:t xml:space="preserve">" </w:t>
            </w:r>
            <w:r w:rsidR="002C648E">
              <w:t>”P</w:t>
            </w:r>
            <w:r>
              <w:t>ressure injury</w:t>
            </w:r>
            <w:r w:rsidR="002C648E">
              <w:t>”</w:t>
            </w:r>
            <w:r>
              <w:t xml:space="preserve"> is now the desired terminology, as it more accurately describes injury to both intact and ulcerated skin.</w:t>
            </w:r>
          </w:p>
          <w:p w14:paraId="14227628" w14:textId="647067A3" w:rsidR="00D070BC" w:rsidRDefault="00D070BC" w:rsidP="005F5A2B">
            <w:pPr>
              <w:spacing w:after="240"/>
            </w:pPr>
            <w:r>
              <w:t xml:space="preserve">Pressure injuries develop due to a combination of </w:t>
            </w:r>
            <w:r w:rsidR="00356A4E">
              <w:t>factors</w:t>
            </w:r>
            <w:r>
              <w:t xml:space="preserve"> </w:t>
            </w:r>
            <w:r w:rsidR="001D64C4">
              <w:t xml:space="preserve">that </w:t>
            </w:r>
            <w:r>
              <w:t>include pressure</w:t>
            </w:r>
            <w:r w:rsidR="00863C04">
              <w:t>—</w:t>
            </w:r>
            <w:r>
              <w:t>causing a lack of adequate blood flow, friction, and shear to an area of the skin, which leads to breakdown of the skin.</w:t>
            </w:r>
          </w:p>
          <w:p w14:paraId="6022EEB3" w14:textId="349A304A" w:rsidR="00533CA6" w:rsidRDefault="00D070BC" w:rsidP="005F5A2B">
            <w:pPr>
              <w:spacing w:after="240"/>
            </w:pPr>
            <w:r>
              <w:t xml:space="preserve">There are </w:t>
            </w:r>
            <w:r w:rsidR="001D64C4">
              <w:t>four</w:t>
            </w:r>
            <w:r>
              <w:t xml:space="preserve"> stages of pressure injuries </w:t>
            </w:r>
            <w:r w:rsidR="001D64C4">
              <w:t>that</w:t>
            </w:r>
            <w:r>
              <w:t xml:space="preserve"> </w:t>
            </w:r>
            <w:r w:rsidR="00356A4E">
              <w:t>will be described in more detail in this presentation</w:t>
            </w:r>
            <w:r>
              <w:t xml:space="preserve">. These stages range from early warning, when </w:t>
            </w:r>
            <w:r w:rsidR="00A67647">
              <w:t xml:space="preserve">the </w:t>
            </w:r>
            <w:r>
              <w:t>skin is red but remains intact, to severe, when the pressure injury is so deep it extends to underlying bone.</w:t>
            </w:r>
          </w:p>
        </w:tc>
        <w:tc>
          <w:tcPr>
            <w:tcW w:w="4608" w:type="dxa"/>
          </w:tcPr>
          <w:p w14:paraId="3883B3CC" w14:textId="2D8D067F" w:rsidR="00533CA6" w:rsidRPr="003F2E36" w:rsidRDefault="00533CA6">
            <w:pPr>
              <w:pStyle w:val="RightColumnFormat"/>
            </w:pPr>
            <w:r w:rsidRPr="003F2E36">
              <w:t xml:space="preserve">Slide </w:t>
            </w:r>
            <w:r w:rsidR="00D20568">
              <w:t>4</w:t>
            </w:r>
            <w:r w:rsidR="00714644">
              <w:rPr>
                <w:noProof/>
              </w:rPr>
              <w:drawing>
                <wp:inline distT="0" distB="0" distL="0" distR="0" wp14:anchorId="742281C9" wp14:editId="78DA679F">
                  <wp:extent cx="2743200" cy="2057400"/>
                  <wp:effectExtent l="0" t="0" r="0" b="0"/>
                  <wp:docPr id="213756049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60496"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D070BC" w:rsidRPr="00084114" w14:paraId="6FEC7F07" w14:textId="77777777" w:rsidTr="00EE2BBE">
        <w:trPr>
          <w:cantSplit/>
          <w:jc w:val="center"/>
        </w:trPr>
        <w:tc>
          <w:tcPr>
            <w:tcW w:w="6192" w:type="dxa"/>
          </w:tcPr>
          <w:p w14:paraId="5618E2D0" w14:textId="09BA51F9" w:rsidR="00D070BC" w:rsidRDefault="00356A4E" w:rsidP="00D070BC">
            <w:pPr>
              <w:pStyle w:val="LeftColumnTitle"/>
            </w:pPr>
            <w:r>
              <w:t>Pressure Injuries in Long-Term Care</w:t>
            </w:r>
          </w:p>
          <w:p w14:paraId="13C229E5" w14:textId="77777777" w:rsidR="00D070BC" w:rsidRDefault="00D070BC" w:rsidP="00D070BC">
            <w:r>
              <w:t>SAY:</w:t>
            </w:r>
          </w:p>
          <w:p w14:paraId="1359A7A4" w14:textId="1A3B5509" w:rsidR="00356A4E" w:rsidRPr="00356A4E" w:rsidRDefault="00356A4E" w:rsidP="005F5A2B">
            <w:pPr>
              <w:spacing w:after="240"/>
              <w:rPr>
                <w:rFonts w:ascii="Calibri" w:eastAsia="Calibri" w:hAnsi="Calibri" w:cs="Calibri"/>
                <w:color w:val="000000"/>
              </w:rPr>
            </w:pPr>
            <w:r w:rsidRPr="00356A4E">
              <w:rPr>
                <w:rFonts w:ascii="Calibri" w:eastAsia="Calibri" w:hAnsi="Calibri" w:cs="Calibri"/>
                <w:color w:val="000000"/>
              </w:rPr>
              <w:t>Pressure injuries are unfortunately quite common in nursing home residents. At any given time, a</w:t>
            </w:r>
            <w:r w:rsidR="00B35F47">
              <w:rPr>
                <w:rFonts w:ascii="Calibri" w:eastAsia="Calibri" w:hAnsi="Calibri" w:cs="Calibri"/>
                <w:color w:val="000000"/>
              </w:rPr>
              <w:t>pproximately</w:t>
            </w:r>
            <w:r w:rsidRPr="00356A4E">
              <w:rPr>
                <w:rFonts w:ascii="Calibri" w:eastAsia="Calibri" w:hAnsi="Calibri" w:cs="Calibri"/>
                <w:color w:val="000000"/>
              </w:rPr>
              <w:t xml:space="preserve"> 11</w:t>
            </w:r>
            <w:r w:rsidR="00A67647">
              <w:rPr>
                <w:rFonts w:ascii="Calibri" w:eastAsia="Calibri" w:hAnsi="Calibri" w:cs="Calibri"/>
                <w:color w:val="000000"/>
              </w:rPr>
              <w:t xml:space="preserve"> percent</w:t>
            </w:r>
            <w:r w:rsidRPr="00356A4E">
              <w:rPr>
                <w:rFonts w:ascii="Calibri" w:eastAsia="Calibri" w:hAnsi="Calibri" w:cs="Calibri"/>
                <w:color w:val="000000"/>
              </w:rPr>
              <w:t xml:space="preserve"> of nursing home residents have a pressure injury.</w:t>
            </w:r>
          </w:p>
          <w:p w14:paraId="123AE2D2" w14:textId="481000C3" w:rsidR="00D070BC" w:rsidRPr="00356A4E" w:rsidRDefault="00356A4E" w:rsidP="005F5A2B">
            <w:pPr>
              <w:spacing w:after="240"/>
              <w:rPr>
                <w:rFonts w:ascii="Calibri" w:eastAsia="Calibri" w:hAnsi="Calibri" w:cs="Calibri"/>
                <w:color w:val="000000"/>
                <w:sz w:val="24"/>
                <w:szCs w:val="24"/>
              </w:rPr>
            </w:pPr>
            <w:r w:rsidRPr="00356A4E">
              <w:rPr>
                <w:rFonts w:ascii="Calibri" w:eastAsia="Calibri" w:hAnsi="Calibri" w:cs="Calibri"/>
                <w:color w:val="000000"/>
              </w:rPr>
              <w:t xml:space="preserve">Preventing pressure injuries is incredibly important. Not only do they cost the health system over </w:t>
            </w:r>
            <w:r w:rsidR="00A67647">
              <w:rPr>
                <w:rFonts w:ascii="Calibri" w:eastAsia="Calibri" w:hAnsi="Calibri" w:cs="Calibri"/>
                <w:color w:val="000000"/>
              </w:rPr>
              <w:t>$</w:t>
            </w:r>
            <w:r w:rsidRPr="00356A4E">
              <w:rPr>
                <w:rFonts w:ascii="Calibri" w:eastAsia="Calibri" w:hAnsi="Calibri" w:cs="Calibri"/>
                <w:color w:val="000000"/>
              </w:rPr>
              <w:t xml:space="preserve">33 billion per year in associated complications, but they also predispose residents to wound infections and sepsis. </w:t>
            </w:r>
            <w:r w:rsidR="00A67647">
              <w:rPr>
                <w:rFonts w:ascii="Calibri" w:eastAsia="Calibri" w:hAnsi="Calibri" w:cs="Calibri"/>
                <w:color w:val="000000"/>
              </w:rPr>
              <w:t>When</w:t>
            </w:r>
            <w:r w:rsidRPr="00356A4E">
              <w:rPr>
                <w:rFonts w:ascii="Calibri" w:eastAsia="Calibri" w:hAnsi="Calibri" w:cs="Calibri"/>
                <w:color w:val="000000"/>
              </w:rPr>
              <w:t xml:space="preserve"> skin is not intact, there is a potential entry point for bacteria. These bacteria can cause infection in the wound, or worse, progress to bloodstream infection</w:t>
            </w:r>
            <w:r w:rsidR="009001ED">
              <w:rPr>
                <w:rFonts w:ascii="Calibri" w:eastAsia="Calibri" w:hAnsi="Calibri" w:cs="Calibri"/>
                <w:color w:val="000000"/>
              </w:rPr>
              <w:t>s, bone infections, and sepsis</w:t>
            </w:r>
            <w:r w:rsidRPr="00356A4E">
              <w:rPr>
                <w:rFonts w:ascii="Calibri" w:eastAsia="Calibri" w:hAnsi="Calibri" w:cs="Calibri"/>
                <w:color w:val="000000"/>
              </w:rPr>
              <w:t>, which can be fatal.</w:t>
            </w:r>
          </w:p>
        </w:tc>
        <w:tc>
          <w:tcPr>
            <w:tcW w:w="4608" w:type="dxa"/>
          </w:tcPr>
          <w:p w14:paraId="781C4769" w14:textId="267B564C" w:rsidR="00D070BC" w:rsidRPr="003F2E36" w:rsidRDefault="00D070BC" w:rsidP="00D070BC">
            <w:pPr>
              <w:pStyle w:val="RightColumnFormat"/>
            </w:pPr>
            <w:r w:rsidRPr="003F2E36">
              <w:t xml:space="preserve">Slide </w:t>
            </w:r>
            <w:r w:rsidR="00D20568">
              <w:t>5</w:t>
            </w:r>
            <w:r w:rsidR="00714644">
              <w:rPr>
                <w:noProof/>
              </w:rPr>
              <w:drawing>
                <wp:inline distT="0" distB="0" distL="0" distR="0" wp14:anchorId="681EA546" wp14:editId="65DE0458">
                  <wp:extent cx="2743200" cy="2057400"/>
                  <wp:effectExtent l="0" t="0" r="0" b="0"/>
                  <wp:docPr id="106619900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99004" name="Picture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D070BC" w:rsidRPr="00084114" w14:paraId="0EAA7193" w14:textId="77777777" w:rsidTr="00EE2BBE">
        <w:trPr>
          <w:cantSplit/>
          <w:jc w:val="center"/>
        </w:trPr>
        <w:tc>
          <w:tcPr>
            <w:tcW w:w="6192" w:type="dxa"/>
          </w:tcPr>
          <w:p w14:paraId="714D9DF1" w14:textId="5BF39EBC" w:rsidR="00D070BC" w:rsidRDefault="00356A4E" w:rsidP="00D070BC">
            <w:pPr>
              <w:pStyle w:val="LeftColumnTitle"/>
            </w:pPr>
            <w:r>
              <w:lastRenderedPageBreak/>
              <w:t>Triangle of Transmission</w:t>
            </w:r>
          </w:p>
          <w:p w14:paraId="49B10AA8" w14:textId="77777777" w:rsidR="00D070BC" w:rsidRDefault="00D070BC" w:rsidP="00D070BC">
            <w:r>
              <w:t>SAY:</w:t>
            </w:r>
          </w:p>
          <w:p w14:paraId="6DC7264F" w14:textId="28FA026C" w:rsidR="00356A4E" w:rsidRPr="00356A4E" w:rsidRDefault="005F5A2B" w:rsidP="005F5A2B">
            <w:pPr>
              <w:spacing w:after="240"/>
              <w:rPr>
                <w:rFonts w:ascii="Calibri" w:eastAsia="Calibri" w:hAnsi="Calibri" w:cs="Calibri"/>
                <w:color w:val="000000"/>
              </w:rPr>
            </w:pPr>
            <w:r w:rsidRPr="005F5A2B">
              <w:rPr>
                <w:rFonts w:ascii="Calibri" w:eastAsia="Calibri" w:hAnsi="Calibri" w:cs="Calibri"/>
                <w:color w:val="000000"/>
              </w:rPr>
              <w:t>The</w:t>
            </w:r>
            <w:r w:rsidR="00356A4E" w:rsidRPr="00356A4E">
              <w:rPr>
                <w:rFonts w:ascii="Calibri" w:eastAsia="Calibri" w:hAnsi="Calibri" w:cs="Calibri"/>
                <w:color w:val="000000"/>
              </w:rPr>
              <w:t xml:space="preserve"> triangle of transmission</w:t>
            </w:r>
            <w:r w:rsidRPr="005F5A2B">
              <w:rPr>
                <w:rFonts w:ascii="Calibri" w:eastAsia="Calibri" w:hAnsi="Calibri" w:cs="Calibri"/>
                <w:color w:val="000000"/>
              </w:rPr>
              <w:t xml:space="preserve"> illustrates</w:t>
            </w:r>
            <w:r w:rsidR="00356A4E" w:rsidRPr="00356A4E">
              <w:rPr>
                <w:rFonts w:ascii="Calibri" w:eastAsia="Calibri" w:hAnsi="Calibri" w:cs="Calibri"/>
                <w:color w:val="000000"/>
              </w:rPr>
              <w:t xml:space="preserve"> where staff can have an impact in preventing the transmission of resistant organisms. Remember, pressure injury prevention helps residents maintain intact skin. By maintaining intact, healthy skin </w:t>
            </w:r>
            <w:r w:rsidR="00A843D4">
              <w:rPr>
                <w:rFonts w:ascii="Calibri" w:eastAsia="Calibri" w:hAnsi="Calibri" w:cs="Calibri"/>
                <w:color w:val="000000"/>
              </w:rPr>
              <w:t>through</w:t>
            </w:r>
            <w:r w:rsidR="00356A4E" w:rsidRPr="00356A4E">
              <w:rPr>
                <w:rFonts w:ascii="Calibri" w:eastAsia="Calibri" w:hAnsi="Calibri" w:cs="Calibri"/>
                <w:color w:val="000000"/>
              </w:rPr>
              <w:t xml:space="preserve"> pressure injury prevention, staff can prevent entry of resistant organisms into wounds. </w:t>
            </w:r>
          </w:p>
          <w:p w14:paraId="32721F4D" w14:textId="7E19EB37" w:rsidR="00D070BC" w:rsidRPr="00356A4E" w:rsidRDefault="00356A4E" w:rsidP="005F5A2B">
            <w:pPr>
              <w:spacing w:after="240"/>
              <w:rPr>
                <w:rFonts w:ascii="Calibri" w:eastAsia="Calibri" w:hAnsi="Calibri" w:cs="Calibri"/>
                <w:color w:val="000000"/>
                <w:sz w:val="20"/>
                <w:szCs w:val="20"/>
              </w:rPr>
            </w:pPr>
            <w:r w:rsidRPr="00356A4E">
              <w:rPr>
                <w:rFonts w:ascii="Calibri" w:eastAsia="Calibri" w:hAnsi="Calibri" w:cs="Calibri"/>
                <w:color w:val="000000"/>
              </w:rPr>
              <w:t xml:space="preserve">Residents that are immobile are often completely reliant on direct care staff to reduce pressure on bony prominences, such as the </w:t>
            </w:r>
            <w:r w:rsidR="00F72372">
              <w:rPr>
                <w:rFonts w:ascii="Calibri" w:eastAsia="Calibri" w:hAnsi="Calibri" w:cs="Calibri"/>
                <w:color w:val="000000"/>
              </w:rPr>
              <w:t xml:space="preserve">resident’s </w:t>
            </w:r>
            <w:r w:rsidRPr="00356A4E">
              <w:rPr>
                <w:rFonts w:ascii="Calibri" w:eastAsia="Calibri" w:hAnsi="Calibri" w:cs="Calibri"/>
                <w:color w:val="000000"/>
              </w:rPr>
              <w:t xml:space="preserve">coccyx or heels, </w:t>
            </w:r>
            <w:r w:rsidR="00F72372">
              <w:rPr>
                <w:rFonts w:ascii="Calibri" w:eastAsia="Calibri" w:hAnsi="Calibri" w:cs="Calibri"/>
                <w:color w:val="000000"/>
              </w:rPr>
              <w:t xml:space="preserve">both of </w:t>
            </w:r>
            <w:r w:rsidRPr="00356A4E">
              <w:rPr>
                <w:rFonts w:ascii="Calibri" w:eastAsia="Calibri" w:hAnsi="Calibri" w:cs="Calibri"/>
                <w:color w:val="000000"/>
              </w:rPr>
              <w:t>which are common locations for pressure injuries to develop. Staff need to remain vigilant about residents at risk for prolonged immobilization so they can help reduce wear and tear on these pressure points.</w:t>
            </w:r>
          </w:p>
        </w:tc>
        <w:tc>
          <w:tcPr>
            <w:tcW w:w="4608" w:type="dxa"/>
          </w:tcPr>
          <w:p w14:paraId="5F27A323" w14:textId="7A0A41FD" w:rsidR="00D070BC" w:rsidRPr="003F2E36" w:rsidRDefault="00D070BC" w:rsidP="00D070BC">
            <w:pPr>
              <w:pStyle w:val="RightColumnFormat"/>
            </w:pPr>
            <w:r w:rsidRPr="003F2E36">
              <w:t xml:space="preserve">Slide </w:t>
            </w:r>
            <w:r w:rsidR="00D20568">
              <w:t>6</w:t>
            </w:r>
            <w:r w:rsidR="00714644">
              <w:rPr>
                <w:noProof/>
              </w:rPr>
              <w:drawing>
                <wp:inline distT="0" distB="0" distL="0" distR="0" wp14:anchorId="5F27A63D" wp14:editId="31E8B81D">
                  <wp:extent cx="2743200" cy="2057400"/>
                  <wp:effectExtent l="0" t="0" r="0" b="0"/>
                  <wp:docPr id="9983943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94380"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D070BC" w:rsidRPr="00084114" w14:paraId="263E3D45" w14:textId="77777777" w:rsidTr="00EE2BBE">
        <w:trPr>
          <w:cantSplit/>
          <w:jc w:val="center"/>
        </w:trPr>
        <w:tc>
          <w:tcPr>
            <w:tcW w:w="6192" w:type="dxa"/>
          </w:tcPr>
          <w:p w14:paraId="40550BFD" w14:textId="744FA708" w:rsidR="00D070BC" w:rsidRDefault="00356A4E" w:rsidP="00D070BC">
            <w:pPr>
              <w:pStyle w:val="LeftColumnTitle"/>
            </w:pPr>
            <w:r>
              <w:t>How Do Pressure Injuries Develop?</w:t>
            </w:r>
          </w:p>
          <w:p w14:paraId="19B9D137" w14:textId="77777777" w:rsidR="00D070BC" w:rsidRDefault="00D070BC" w:rsidP="00D070BC">
            <w:r>
              <w:t>SAY:</w:t>
            </w:r>
          </w:p>
          <w:p w14:paraId="7E94BF35" w14:textId="43618D00" w:rsidR="00356A4E" w:rsidRPr="00356A4E" w:rsidRDefault="00356A4E" w:rsidP="00D64B2C">
            <w:pPr>
              <w:spacing w:after="240"/>
              <w:rPr>
                <w:rFonts w:ascii="Calibri" w:eastAsia="Calibri" w:hAnsi="Calibri" w:cs="Calibri"/>
                <w:color w:val="000000"/>
              </w:rPr>
            </w:pPr>
            <w:r w:rsidRPr="00356A4E">
              <w:rPr>
                <w:rFonts w:ascii="Calibri" w:eastAsia="Calibri" w:hAnsi="Calibri" w:cs="Calibri"/>
                <w:color w:val="000000"/>
              </w:rPr>
              <w:t xml:space="preserve">Before </w:t>
            </w:r>
            <w:r w:rsidR="005F5A2B" w:rsidRPr="00D64B2C">
              <w:rPr>
                <w:rFonts w:ascii="Calibri" w:eastAsia="Calibri" w:hAnsi="Calibri" w:cs="Calibri"/>
                <w:color w:val="000000"/>
              </w:rPr>
              <w:t>discussing</w:t>
            </w:r>
            <w:r w:rsidRPr="00356A4E">
              <w:rPr>
                <w:rFonts w:ascii="Calibri" w:eastAsia="Calibri" w:hAnsi="Calibri" w:cs="Calibri"/>
                <w:color w:val="000000"/>
              </w:rPr>
              <w:t xml:space="preserve"> pressure injury prevention, </w:t>
            </w:r>
            <w:r w:rsidR="00EF3521">
              <w:rPr>
                <w:rFonts w:ascii="Calibri" w:eastAsia="Calibri" w:hAnsi="Calibri" w:cs="Calibri"/>
                <w:color w:val="000000"/>
              </w:rPr>
              <w:t xml:space="preserve">let’s get </w:t>
            </w:r>
            <w:r w:rsidR="005F5A2B" w:rsidRPr="00D64B2C">
              <w:rPr>
                <w:rFonts w:ascii="Calibri" w:eastAsia="Calibri" w:hAnsi="Calibri" w:cs="Calibri"/>
                <w:color w:val="000000"/>
              </w:rPr>
              <w:t>a</w:t>
            </w:r>
            <w:r w:rsidRPr="00356A4E">
              <w:rPr>
                <w:rFonts w:ascii="Calibri" w:eastAsia="Calibri" w:hAnsi="Calibri" w:cs="Calibri"/>
                <w:color w:val="000000"/>
              </w:rPr>
              <w:t xml:space="preserve"> deeper understanding of how pressure injuries develop.</w:t>
            </w:r>
          </w:p>
          <w:p w14:paraId="62E2183B" w14:textId="5181C39C" w:rsidR="00D070BC" w:rsidRPr="00B20235" w:rsidRDefault="00D64B2C" w:rsidP="00B20235">
            <w:pPr>
              <w:spacing w:after="240"/>
              <w:rPr>
                <w:rFonts w:ascii="Calibri" w:eastAsia="Calibri" w:hAnsi="Calibri" w:cs="Calibri"/>
                <w:color w:val="000000"/>
              </w:rPr>
            </w:pPr>
            <w:r>
              <w:rPr>
                <w:rFonts w:ascii="Calibri" w:eastAsia="Calibri" w:hAnsi="Calibri" w:cs="Calibri"/>
                <w:color w:val="000000"/>
              </w:rPr>
              <w:t>Previous thought was</w:t>
            </w:r>
            <w:r w:rsidR="00356A4E" w:rsidRPr="00356A4E">
              <w:rPr>
                <w:rFonts w:ascii="Calibri" w:eastAsia="Calibri" w:hAnsi="Calibri" w:cs="Calibri"/>
                <w:color w:val="000000"/>
              </w:rPr>
              <w:t xml:space="preserve"> that pressure injuries develop due to a lack of blood flow to the skin and underlying tissues</w:t>
            </w:r>
            <w:r>
              <w:rPr>
                <w:rFonts w:ascii="Calibri" w:eastAsia="Calibri" w:hAnsi="Calibri" w:cs="Calibri"/>
                <w:color w:val="000000"/>
              </w:rPr>
              <w:t>. That is partially true</w:t>
            </w:r>
            <w:r w:rsidR="00EF3521">
              <w:rPr>
                <w:rFonts w:ascii="Calibri" w:eastAsia="Calibri" w:hAnsi="Calibri" w:cs="Calibri"/>
                <w:color w:val="000000"/>
              </w:rPr>
              <w:t>. But</w:t>
            </w:r>
            <w:r w:rsidR="00356A4E" w:rsidRPr="00356A4E">
              <w:rPr>
                <w:rFonts w:ascii="Calibri" w:eastAsia="Calibri" w:hAnsi="Calibri" w:cs="Calibri"/>
                <w:color w:val="000000"/>
              </w:rPr>
              <w:t xml:space="preserve"> the development of pressure injuries is a much more complex problem. Despite the speed at which they can develop and progress, pressure injuries form due to a combination of these factors: direct sustained pressure, friction, and shear. </w:t>
            </w:r>
          </w:p>
        </w:tc>
        <w:tc>
          <w:tcPr>
            <w:tcW w:w="4608" w:type="dxa"/>
          </w:tcPr>
          <w:p w14:paraId="16C8890C" w14:textId="30CD5FFB" w:rsidR="00D070BC" w:rsidRPr="003F2E36" w:rsidRDefault="00D070BC" w:rsidP="00D070BC">
            <w:pPr>
              <w:pStyle w:val="RightColumnFormat"/>
            </w:pPr>
            <w:r w:rsidRPr="003F2E36">
              <w:t xml:space="preserve">Slide </w:t>
            </w:r>
            <w:r w:rsidR="00D20568">
              <w:t>7</w:t>
            </w:r>
            <w:r w:rsidR="00714644">
              <w:rPr>
                <w:noProof/>
              </w:rPr>
              <w:drawing>
                <wp:inline distT="0" distB="0" distL="0" distR="0" wp14:anchorId="50CAB57B" wp14:editId="42B634CF">
                  <wp:extent cx="2743200" cy="2057400"/>
                  <wp:effectExtent l="0" t="0" r="0" b="0"/>
                  <wp:docPr id="1030046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462" name="Picture 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4F78FC25" w14:textId="77777777" w:rsidTr="00EE2BBE">
        <w:trPr>
          <w:cantSplit/>
          <w:jc w:val="center"/>
        </w:trPr>
        <w:tc>
          <w:tcPr>
            <w:tcW w:w="6192" w:type="dxa"/>
          </w:tcPr>
          <w:p w14:paraId="557EDD8E" w14:textId="7BC6F243" w:rsidR="00B20235" w:rsidRDefault="00B20235" w:rsidP="00B20235">
            <w:pPr>
              <w:pStyle w:val="LeftColumnTitle"/>
            </w:pPr>
            <w:r>
              <w:lastRenderedPageBreak/>
              <w:t>Pressure, Friction</w:t>
            </w:r>
            <w:r w:rsidR="00EF3521">
              <w:t>,</w:t>
            </w:r>
            <w:r>
              <w:t xml:space="preserve"> and Shear</w:t>
            </w:r>
          </w:p>
          <w:p w14:paraId="7F06676D" w14:textId="77777777" w:rsidR="00B20235" w:rsidRDefault="00B20235" w:rsidP="00B20235">
            <w:pPr>
              <w:tabs>
                <w:tab w:val="left" w:pos="960"/>
              </w:tabs>
            </w:pPr>
            <w:r>
              <w:t>SAY:</w:t>
            </w:r>
          </w:p>
          <w:p w14:paraId="5DE5844C" w14:textId="77777777" w:rsidR="00B20235" w:rsidRPr="00356A4E" w:rsidRDefault="00B20235" w:rsidP="00B20235">
            <w:pPr>
              <w:spacing w:after="240"/>
              <w:rPr>
                <w:rFonts w:ascii="Calibri" w:eastAsia="Calibri" w:hAnsi="Calibri" w:cs="Calibri"/>
                <w:color w:val="000000"/>
              </w:rPr>
            </w:pPr>
            <w:r w:rsidRPr="00356A4E">
              <w:rPr>
                <w:rFonts w:ascii="Calibri" w:eastAsia="Calibri" w:hAnsi="Calibri" w:cs="Calibri"/>
                <w:color w:val="000000"/>
              </w:rPr>
              <w:t xml:space="preserve">Sustained pressure usually occurs when mobility is an issue. Residents with mobility challenges will have sustained pressure injuries from body weight in the areas where the body is encountering a surface, usually a chair or a bed. This sustained pressure is especially problematic along bony prominences of the body such as the heels, sacrum, coccyx, elbows, and shoulders. </w:t>
            </w:r>
          </w:p>
          <w:p w14:paraId="49112E57" w14:textId="77777777" w:rsidR="00B20235" w:rsidRPr="00356A4E" w:rsidRDefault="00B20235" w:rsidP="00B20235">
            <w:pPr>
              <w:spacing w:after="240"/>
              <w:rPr>
                <w:rFonts w:ascii="Calibri" w:eastAsia="Calibri" w:hAnsi="Calibri" w:cs="Calibri"/>
                <w:color w:val="000000"/>
              </w:rPr>
            </w:pPr>
            <w:r w:rsidRPr="00356A4E">
              <w:rPr>
                <w:rFonts w:ascii="Calibri" w:eastAsia="Calibri" w:hAnsi="Calibri" w:cs="Calibri"/>
                <w:color w:val="000000"/>
              </w:rPr>
              <w:t>Friction occurs when the body is moved back and forth along a surface. Friction causes the top layer of skin or epidermis to separate from the lower layer or dermis. This causes damage to the skin surface that can look red, purple, or denuded—like after the top comes off a blister.</w:t>
            </w:r>
            <w:r w:rsidRPr="00D64B2C">
              <w:rPr>
                <w:rFonts w:ascii="Calibri" w:eastAsia="Calibri" w:hAnsi="Calibri" w:cs="Calibri"/>
                <w:color w:val="000000"/>
              </w:rPr>
              <w:t xml:space="preserve"> </w:t>
            </w:r>
          </w:p>
          <w:p w14:paraId="5506E8C9" w14:textId="7A3A23A4" w:rsidR="00B20235" w:rsidRPr="00B20235" w:rsidRDefault="00B20235" w:rsidP="00B20235">
            <w:pPr>
              <w:pStyle w:val="LeftColumnTitle"/>
              <w:rPr>
                <w:b w:val="0"/>
                <w:bCs w:val="0"/>
              </w:rPr>
            </w:pPr>
            <w:r w:rsidRPr="00B20235">
              <w:rPr>
                <w:rFonts w:cs="Calibri"/>
                <w:b w:val="0"/>
                <w:bCs w:val="0"/>
                <w:color w:val="000000"/>
                <w:sz w:val="22"/>
                <w:szCs w:val="24"/>
              </w:rPr>
              <w:t>Shear involves both pressure and friction. Shear causes damage to both layers of skin—the epidermis and dermis—and causes damage to deeper tissues underneath the skin. This combination of pressure and friction can disrupt blood flow to the skin and tissues, resulting in skin breakdown and ulcer formation.</w:t>
            </w:r>
          </w:p>
        </w:tc>
        <w:tc>
          <w:tcPr>
            <w:tcW w:w="4608" w:type="dxa"/>
          </w:tcPr>
          <w:p w14:paraId="051D48A8" w14:textId="67884CF9" w:rsidR="00B20235" w:rsidRPr="003F2E36" w:rsidRDefault="00B20235" w:rsidP="00B20235">
            <w:pPr>
              <w:pStyle w:val="RightColumnFormat"/>
            </w:pPr>
            <w:r w:rsidRPr="003F2E36">
              <w:t xml:space="preserve">Slide </w:t>
            </w:r>
            <w:r w:rsidR="00D20568">
              <w:t>8</w:t>
            </w:r>
            <w:r w:rsidR="00714644">
              <w:rPr>
                <w:noProof/>
              </w:rPr>
              <w:drawing>
                <wp:inline distT="0" distB="0" distL="0" distR="0" wp14:anchorId="3B25139B" wp14:editId="2F432007">
                  <wp:extent cx="2743200" cy="2057400"/>
                  <wp:effectExtent l="0" t="0" r="0" b="0"/>
                  <wp:docPr id="62255898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58984" name="Picture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5EDD9DBE" w14:textId="77777777" w:rsidTr="00EE2BBE">
        <w:trPr>
          <w:cantSplit/>
          <w:jc w:val="center"/>
        </w:trPr>
        <w:tc>
          <w:tcPr>
            <w:tcW w:w="6192" w:type="dxa"/>
          </w:tcPr>
          <w:p w14:paraId="2D669369" w14:textId="75CC61A6" w:rsidR="00B20235" w:rsidRDefault="00B20235" w:rsidP="00B20235">
            <w:pPr>
              <w:pStyle w:val="LeftColumnTitle"/>
            </w:pPr>
            <w:r>
              <w:t>The Stages of Pressure Injuries</w:t>
            </w:r>
          </w:p>
          <w:p w14:paraId="5331EFCC" w14:textId="233AFD5A" w:rsidR="00B20235" w:rsidRDefault="00B20235" w:rsidP="00B20235">
            <w:pPr>
              <w:tabs>
                <w:tab w:val="left" w:pos="960"/>
              </w:tabs>
            </w:pPr>
            <w:r>
              <w:t>SAY:</w:t>
            </w:r>
          </w:p>
          <w:p w14:paraId="259024FE" w14:textId="237640F8" w:rsidR="00B20235" w:rsidRPr="00356A4E" w:rsidRDefault="00B20235" w:rsidP="00B20235">
            <w:pPr>
              <w:spacing w:after="240" w:line="259" w:lineRule="auto"/>
              <w:rPr>
                <w:rFonts w:eastAsia="Malgun Gothic" w:cstheme="minorHAnsi"/>
                <w:color w:val="000000"/>
              </w:rPr>
            </w:pPr>
            <w:r w:rsidRPr="00356A4E">
              <w:rPr>
                <w:rFonts w:eastAsia="Malgun Gothic" w:cstheme="minorHAnsi"/>
                <w:color w:val="000000"/>
              </w:rPr>
              <w:t xml:space="preserve">Pressure injuries fall into </w:t>
            </w:r>
            <w:r w:rsidR="00EF3521">
              <w:rPr>
                <w:rFonts w:eastAsia="Malgun Gothic" w:cstheme="minorHAnsi"/>
                <w:color w:val="000000"/>
              </w:rPr>
              <w:t>four</w:t>
            </w:r>
            <w:r w:rsidRPr="00356A4E">
              <w:rPr>
                <w:rFonts w:eastAsia="Malgun Gothic" w:cstheme="minorHAnsi"/>
                <w:color w:val="000000"/>
              </w:rPr>
              <w:t xml:space="preserve"> main categories or stages. </w:t>
            </w:r>
          </w:p>
          <w:p w14:paraId="4B552686" w14:textId="44AF9EA4" w:rsidR="00B20235" w:rsidRPr="00356A4E" w:rsidRDefault="00B20235" w:rsidP="00B20235">
            <w:pPr>
              <w:spacing w:after="240"/>
              <w:rPr>
                <w:rFonts w:eastAsia="Malgun Gothic" w:cstheme="minorHAnsi"/>
                <w:color w:val="000000"/>
              </w:rPr>
            </w:pPr>
            <w:r w:rsidRPr="00356A4E">
              <w:rPr>
                <w:rFonts w:eastAsia="Malgun Gothic" w:cstheme="minorHAnsi"/>
                <w:color w:val="000000"/>
              </w:rPr>
              <w:t xml:space="preserve">Stage 1 pressure injuries can be identified as intact skin </w:t>
            </w:r>
            <w:r w:rsidR="00EF3521">
              <w:rPr>
                <w:rFonts w:eastAsia="Malgun Gothic" w:cstheme="minorHAnsi"/>
                <w:color w:val="000000"/>
              </w:rPr>
              <w:t>that</w:t>
            </w:r>
            <w:r w:rsidRPr="00356A4E">
              <w:rPr>
                <w:rFonts w:eastAsia="Malgun Gothic" w:cstheme="minorHAnsi"/>
                <w:color w:val="000000"/>
              </w:rPr>
              <w:t xml:space="preserve"> is discolored; this can be red, blue, purple, or violet</w:t>
            </w:r>
            <w:r w:rsidR="00EF3521">
              <w:rPr>
                <w:rFonts w:eastAsia="Malgun Gothic" w:cstheme="minorHAnsi"/>
                <w:color w:val="000000"/>
              </w:rPr>
              <w:t>,</w:t>
            </w:r>
            <w:r w:rsidRPr="00356A4E">
              <w:rPr>
                <w:rFonts w:eastAsia="Malgun Gothic" w:cstheme="minorHAnsi"/>
                <w:color w:val="000000"/>
              </w:rPr>
              <w:t xml:space="preserve"> depending on the resident's skin tone. For people with darker skin, color changes can be hard to see. Sometimes </w:t>
            </w:r>
            <w:r w:rsidR="00EF3521">
              <w:rPr>
                <w:rFonts w:eastAsia="Malgun Gothic" w:cstheme="minorHAnsi"/>
                <w:color w:val="000000"/>
              </w:rPr>
              <w:t xml:space="preserve">it helps to </w:t>
            </w:r>
            <w:r w:rsidRPr="00356A4E">
              <w:rPr>
                <w:rFonts w:eastAsia="Malgun Gothic" w:cstheme="minorHAnsi"/>
                <w:color w:val="000000"/>
              </w:rPr>
              <w:t>look for violet hues or skin that is darker than surrounding areas. Having good lighting also makes it easier to see changes in skin color.</w:t>
            </w:r>
            <w:r w:rsidRPr="00D64B2C">
              <w:rPr>
                <w:rFonts w:eastAsia="Malgun Gothic" w:cstheme="minorHAnsi"/>
                <w:color w:val="000000"/>
              </w:rPr>
              <w:t xml:space="preserve"> </w:t>
            </w:r>
          </w:p>
          <w:p w14:paraId="36EF4501" w14:textId="2065D36B" w:rsidR="00B20235" w:rsidRPr="00356A4E" w:rsidRDefault="00B20235" w:rsidP="00B20235">
            <w:pPr>
              <w:spacing w:after="240" w:line="259" w:lineRule="auto"/>
              <w:rPr>
                <w:rFonts w:eastAsia="Malgun Gothic" w:cstheme="minorHAnsi"/>
                <w:color w:val="000000"/>
              </w:rPr>
            </w:pPr>
            <w:r w:rsidRPr="00356A4E">
              <w:rPr>
                <w:rFonts w:eastAsia="Malgun Gothic" w:cstheme="minorHAnsi"/>
                <w:color w:val="000000"/>
              </w:rPr>
              <w:t>One way to identify stage 1 pressure injuries is to see if the skin blanches. If you press on the skin and it does not turn lighter after you lift your finger, this is considered "</w:t>
            </w:r>
            <w:proofErr w:type="spellStart"/>
            <w:r w:rsidRPr="00356A4E">
              <w:rPr>
                <w:rFonts w:eastAsia="Malgun Gothic" w:cstheme="minorHAnsi"/>
                <w:color w:val="000000"/>
              </w:rPr>
              <w:t>nonblanchable</w:t>
            </w:r>
            <w:proofErr w:type="spellEnd"/>
            <w:r w:rsidRPr="00356A4E">
              <w:rPr>
                <w:rFonts w:eastAsia="Malgun Gothic" w:cstheme="minorHAnsi"/>
                <w:color w:val="000000"/>
              </w:rPr>
              <w:t>" and signifies a pressure injury. It may also feel warm to the touch and even a little boggy. The resident may tell you that skin area burns or itches.</w:t>
            </w:r>
          </w:p>
          <w:p w14:paraId="284475A0" w14:textId="574B8756" w:rsidR="00B20235" w:rsidRDefault="00B20235" w:rsidP="00B20235">
            <w:pPr>
              <w:spacing w:after="240"/>
            </w:pPr>
            <w:r w:rsidRPr="00356A4E">
              <w:rPr>
                <w:rFonts w:eastAsia="Malgun Gothic" w:cstheme="minorHAnsi"/>
                <w:color w:val="000000"/>
              </w:rPr>
              <w:t>In stage 2 pressure injuries, you begin to see some skin breakdown. This looks like an open sore that resembles an abrasion or blister. The skin around the wound can be discolored and the area is painful</w:t>
            </w:r>
            <w:r w:rsidRPr="00356A4E">
              <w:rPr>
                <w:rFonts w:eastAsia="Noto Sans" w:cstheme="minorHAnsi"/>
                <w:color w:val="000000"/>
              </w:rPr>
              <w:t>.</w:t>
            </w:r>
          </w:p>
        </w:tc>
        <w:tc>
          <w:tcPr>
            <w:tcW w:w="4608" w:type="dxa"/>
          </w:tcPr>
          <w:p w14:paraId="65613FE8" w14:textId="533521DE" w:rsidR="00B20235" w:rsidRPr="003F2E36" w:rsidRDefault="00B20235" w:rsidP="00B20235">
            <w:pPr>
              <w:pStyle w:val="RightColumnFormat"/>
            </w:pPr>
            <w:r w:rsidRPr="003F2E36">
              <w:t xml:space="preserve">Slide </w:t>
            </w:r>
            <w:r w:rsidR="005A7771">
              <w:t>9</w:t>
            </w:r>
            <w:r w:rsidR="00714644">
              <w:rPr>
                <w:noProof/>
              </w:rPr>
              <w:drawing>
                <wp:inline distT="0" distB="0" distL="0" distR="0" wp14:anchorId="759BFF4C" wp14:editId="0A46E7C7">
                  <wp:extent cx="2743200" cy="2057400"/>
                  <wp:effectExtent l="0" t="0" r="0" b="0"/>
                  <wp:docPr id="103250139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01394" name="Picture 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26AB2F1C" w14:textId="77777777" w:rsidTr="00EE2BBE">
        <w:trPr>
          <w:cantSplit/>
          <w:jc w:val="center"/>
        </w:trPr>
        <w:tc>
          <w:tcPr>
            <w:tcW w:w="6192" w:type="dxa"/>
          </w:tcPr>
          <w:p w14:paraId="559A111D" w14:textId="7D6C818A" w:rsidR="00B20235" w:rsidRDefault="00B20235" w:rsidP="00B20235">
            <w:pPr>
              <w:pStyle w:val="LeftColumnTitle"/>
            </w:pPr>
            <w:r>
              <w:lastRenderedPageBreak/>
              <w:t xml:space="preserve">The Stages of Pressure Injuries </w:t>
            </w:r>
            <w:r w:rsidR="00EF3521">
              <w:t>(c</w:t>
            </w:r>
            <w:r>
              <w:t>ontinued</w:t>
            </w:r>
            <w:r w:rsidR="00EF3521">
              <w:t>)</w:t>
            </w:r>
          </w:p>
          <w:p w14:paraId="128F6FF0" w14:textId="77777777" w:rsidR="00B20235" w:rsidRDefault="00B20235" w:rsidP="00B20235">
            <w:r>
              <w:t>SAY:</w:t>
            </w:r>
          </w:p>
          <w:p w14:paraId="39989BA5" w14:textId="46B28AE3" w:rsidR="00B20235" w:rsidRPr="00356A4E" w:rsidRDefault="00B20235" w:rsidP="00B20235">
            <w:pPr>
              <w:spacing w:after="240"/>
              <w:rPr>
                <w:rFonts w:ascii="Calibri" w:eastAsia="Malgun Gothic" w:hAnsi="Calibri" w:cs="Arial"/>
                <w:color w:val="000000"/>
              </w:rPr>
            </w:pPr>
            <w:r w:rsidRPr="00356A4E">
              <w:rPr>
                <w:rFonts w:ascii="Calibri" w:eastAsia="Malgun Gothic" w:hAnsi="Calibri" w:cs="Arial"/>
                <w:color w:val="000000"/>
              </w:rPr>
              <w:t>Stage 3 pressure injuries involve full</w:t>
            </w:r>
            <w:r w:rsidR="00EF3521">
              <w:rPr>
                <w:rFonts w:ascii="Calibri" w:eastAsia="Malgun Gothic" w:hAnsi="Calibri" w:cs="Arial"/>
                <w:color w:val="000000"/>
              </w:rPr>
              <w:t>-</w:t>
            </w:r>
            <w:r w:rsidRPr="00356A4E">
              <w:rPr>
                <w:rFonts w:ascii="Calibri" w:eastAsia="Malgun Gothic" w:hAnsi="Calibri" w:cs="Arial"/>
                <w:color w:val="000000"/>
              </w:rPr>
              <w:t>thickness skin loss. The sore deepens and looks like a crater, often with darker patches of skin around the edges.</w:t>
            </w:r>
          </w:p>
          <w:p w14:paraId="11C49CC6" w14:textId="4A86F4C4" w:rsidR="00B20235" w:rsidRPr="00356A4E" w:rsidRDefault="00B20235" w:rsidP="00B20235">
            <w:pPr>
              <w:spacing w:after="240"/>
              <w:rPr>
                <w:rFonts w:ascii="Calibri" w:eastAsia="Malgun Gothic" w:hAnsi="Calibri" w:cs="Arial"/>
                <w:color w:val="000000"/>
              </w:rPr>
            </w:pPr>
            <w:r w:rsidRPr="00356A4E">
              <w:rPr>
                <w:rFonts w:ascii="Calibri" w:eastAsia="Malgun Gothic" w:hAnsi="Calibri" w:cs="Arial"/>
                <w:color w:val="000000"/>
              </w:rPr>
              <w:t>Stage 4 pressure injuries include full</w:t>
            </w:r>
            <w:r w:rsidR="00EF3521">
              <w:rPr>
                <w:rFonts w:ascii="Calibri" w:eastAsia="Malgun Gothic" w:hAnsi="Calibri" w:cs="Arial"/>
                <w:color w:val="000000"/>
              </w:rPr>
              <w:t>-</w:t>
            </w:r>
            <w:r w:rsidRPr="00356A4E">
              <w:rPr>
                <w:rFonts w:ascii="Calibri" w:eastAsia="Malgun Gothic" w:hAnsi="Calibri" w:cs="Arial"/>
                <w:color w:val="000000"/>
              </w:rPr>
              <w:t>thickness skin and tissue loss. The injury extends to muscle, tendons</w:t>
            </w:r>
            <w:r w:rsidR="00EF3521">
              <w:rPr>
                <w:rFonts w:ascii="Calibri" w:eastAsia="Malgun Gothic" w:hAnsi="Calibri" w:cs="Arial"/>
                <w:color w:val="000000"/>
              </w:rPr>
              <w:t>,</w:t>
            </w:r>
            <w:r w:rsidRPr="00356A4E">
              <w:rPr>
                <w:rFonts w:ascii="Calibri" w:eastAsia="Malgun Gothic" w:hAnsi="Calibri" w:cs="Arial"/>
                <w:color w:val="000000"/>
              </w:rPr>
              <w:t xml:space="preserve"> and bone. Stage 4 injuries can cause infection of the bone, known as osteomyelitis. Whenever bone is exposed or the injury can track to the bone, </w:t>
            </w:r>
            <w:r>
              <w:rPr>
                <w:rFonts w:ascii="Calibri" w:eastAsia="Malgun Gothic" w:hAnsi="Calibri" w:cs="Arial"/>
                <w:color w:val="000000"/>
              </w:rPr>
              <w:t>t</w:t>
            </w:r>
            <w:r w:rsidRPr="00356A4E">
              <w:rPr>
                <w:rFonts w:ascii="Calibri" w:eastAsia="Malgun Gothic" w:hAnsi="Calibri" w:cs="Arial"/>
                <w:color w:val="000000"/>
              </w:rPr>
              <w:t xml:space="preserve">he bone </w:t>
            </w:r>
            <w:r>
              <w:rPr>
                <w:rFonts w:ascii="Calibri" w:eastAsia="Malgun Gothic" w:hAnsi="Calibri" w:cs="Arial"/>
                <w:color w:val="000000"/>
              </w:rPr>
              <w:t xml:space="preserve">is considered </w:t>
            </w:r>
            <w:r w:rsidRPr="00356A4E">
              <w:rPr>
                <w:rFonts w:ascii="Calibri" w:eastAsia="Malgun Gothic" w:hAnsi="Calibri" w:cs="Arial"/>
                <w:color w:val="000000"/>
              </w:rPr>
              <w:t>infected. Bone infections are quite serious and can lead to major downstream complications for the resident. The treatment of osteomyelitis may involve surgical debridement in the operating room and nearly always requires several weeks of intravenous antibiotics, which are typically administered through a central line.</w:t>
            </w:r>
            <w:r w:rsidRPr="005F5A2B">
              <w:rPr>
                <w:rFonts w:ascii="Calibri" w:eastAsia="Malgun Gothic" w:hAnsi="Calibri" w:cs="Arial"/>
                <w:color w:val="000000"/>
              </w:rPr>
              <w:t xml:space="preserve"> </w:t>
            </w:r>
          </w:p>
          <w:p w14:paraId="43D1B32F" w14:textId="49DE5933" w:rsidR="00B20235" w:rsidRPr="00356A4E" w:rsidRDefault="00B20235" w:rsidP="00B20235">
            <w:pPr>
              <w:spacing w:after="240"/>
              <w:rPr>
                <w:rFonts w:ascii="Calibri" w:eastAsia="Malgun Gothic" w:hAnsi="Calibri" w:cs="Arial"/>
                <w:color w:val="000000"/>
              </w:rPr>
            </w:pPr>
            <w:r w:rsidRPr="00356A4E">
              <w:rPr>
                <w:rFonts w:ascii="Calibri" w:eastAsia="Malgun Gothic" w:hAnsi="Calibri" w:cs="Arial"/>
                <w:color w:val="000000"/>
              </w:rPr>
              <w:t>If the underlying causes that led to the pressure injury cannot be relieved, these wounds are often almost impossible to heal. It can also lead to a potentially life-threatening infection of the blood called sepsis, which has high mortality rates.</w:t>
            </w:r>
          </w:p>
          <w:p w14:paraId="3653358E" w14:textId="0B5892F1" w:rsidR="00B20235" w:rsidRPr="00356A4E" w:rsidRDefault="00B20235" w:rsidP="00B20235">
            <w:pPr>
              <w:spacing w:after="240"/>
              <w:rPr>
                <w:lang w:bidi="en-US"/>
              </w:rPr>
            </w:pPr>
            <w:r w:rsidRPr="00356A4E">
              <w:rPr>
                <w:rFonts w:ascii="Calibri" w:eastAsia="Malgun Gothic" w:hAnsi="Calibri" w:cs="Arial"/>
                <w:color w:val="000000"/>
              </w:rPr>
              <w:t>Some pressure injuries may be covered by a thick layer of dead skin that is still attached to the living tissue below. This is often dark brown or black in color and is called an eschar. Pressure injuries with an eschar are described as unstageable.</w:t>
            </w:r>
            <w:r w:rsidRPr="005F5A2B">
              <w:rPr>
                <w:rFonts w:ascii="Calibri" w:eastAsia="Malgun Gothic" w:hAnsi="Calibri" w:cs="Arial"/>
                <w:color w:val="000000"/>
              </w:rPr>
              <w:t xml:space="preserve"> </w:t>
            </w:r>
          </w:p>
        </w:tc>
        <w:tc>
          <w:tcPr>
            <w:tcW w:w="4608" w:type="dxa"/>
          </w:tcPr>
          <w:p w14:paraId="313A5A69" w14:textId="778E176A" w:rsidR="00B20235" w:rsidRPr="003F2E36" w:rsidRDefault="00B20235" w:rsidP="00B20235">
            <w:pPr>
              <w:pStyle w:val="RightColumnFormat"/>
            </w:pPr>
            <w:r w:rsidRPr="003F2E36">
              <w:t xml:space="preserve">Slide </w:t>
            </w:r>
            <w:r w:rsidR="005A7771">
              <w:t>10</w:t>
            </w:r>
            <w:r w:rsidR="00714644">
              <w:rPr>
                <w:noProof/>
              </w:rPr>
              <w:drawing>
                <wp:inline distT="0" distB="0" distL="0" distR="0" wp14:anchorId="7413DCCC" wp14:editId="0B2C9747">
                  <wp:extent cx="2743200" cy="2057400"/>
                  <wp:effectExtent l="0" t="0" r="0" b="0"/>
                  <wp:docPr id="95605633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56333" name="Picture 1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32798146" w14:textId="77777777" w:rsidTr="00EE2BBE">
        <w:trPr>
          <w:cantSplit/>
          <w:jc w:val="center"/>
        </w:trPr>
        <w:tc>
          <w:tcPr>
            <w:tcW w:w="6192" w:type="dxa"/>
          </w:tcPr>
          <w:p w14:paraId="2464FF99" w14:textId="533EB6AD" w:rsidR="00B20235" w:rsidRDefault="00B20235" w:rsidP="00B20235">
            <w:pPr>
              <w:pStyle w:val="LeftColumnTitle"/>
            </w:pPr>
            <w:r>
              <w:lastRenderedPageBreak/>
              <w:t>How Can We Prevent Pressure Injuries?</w:t>
            </w:r>
          </w:p>
          <w:p w14:paraId="51AE4628" w14:textId="77777777" w:rsidR="00B20235" w:rsidRDefault="00B20235" w:rsidP="00B20235">
            <w:r>
              <w:t>SAY:</w:t>
            </w:r>
          </w:p>
          <w:p w14:paraId="7210DBC4" w14:textId="6C872D85" w:rsidR="00B20235" w:rsidRDefault="00B20235" w:rsidP="00B20235">
            <w:r>
              <w:t xml:space="preserve">After reviewing the devastating causes of pressure injuries, the next step is determining how to prevent them. </w:t>
            </w:r>
          </w:p>
          <w:p w14:paraId="2555ADD8" w14:textId="0EA9E25D" w:rsidR="00B20235" w:rsidRDefault="00B20235" w:rsidP="00B20235">
            <w:r>
              <w:t>Pressure injuries have multifactorial causes. Therefore, prevention of pressure injuries must be approached through a multimodal strategy, addressing multiple factors at once.</w:t>
            </w:r>
          </w:p>
          <w:p w14:paraId="517E1BC8" w14:textId="3668D5ED" w:rsidR="00B20235" w:rsidRDefault="00B20235" w:rsidP="00B20235">
            <w:r>
              <w:t>First, identify and continuously reassess a resident's risk for pressure injuries. Identifying residents who may develop pressure injuries is the first step to putting proper prevention points in place so that pressure injuries do not develop.</w:t>
            </w:r>
          </w:p>
          <w:p w14:paraId="0F2E3DED" w14:textId="4C50F9EF" w:rsidR="00B20235" w:rsidRDefault="00B20235" w:rsidP="00B20235">
            <w:r>
              <w:t xml:space="preserve">Next, focus on </w:t>
            </w:r>
            <w:hyperlink r:id="rId21" w:history="1">
              <w:r w:rsidRPr="00C04DC3">
                <w:rPr>
                  <w:rStyle w:val="Hyperlink"/>
                </w:rPr>
                <w:t>proper skin care with frequent skin assessments</w:t>
              </w:r>
            </w:hyperlink>
            <w:r>
              <w:t>. Good skin care includes using skin assessment skills when providing care to the residents. All staff members can look for potential skin problems and pressure injuries during bathing</w:t>
            </w:r>
            <w:r w:rsidR="00EF3521">
              <w:t xml:space="preserve"> or</w:t>
            </w:r>
            <w:r>
              <w:t xml:space="preserve"> assistance with toileting, or when helping someone dress.</w:t>
            </w:r>
          </w:p>
          <w:p w14:paraId="34923FCD" w14:textId="2F6EEDE6" w:rsidR="00B20235" w:rsidRDefault="00B20235" w:rsidP="00B20235">
            <w:r>
              <w:t xml:space="preserve">Many residents in long-term care facilities have nutritional deficiencies </w:t>
            </w:r>
            <w:r w:rsidR="00EF3521">
              <w:t>that</w:t>
            </w:r>
            <w:r>
              <w:t xml:space="preserve"> put them at risk for skin injury and delayed healing if they develop an injury. Frequent evaluations of nutritional status can help prevent the development and worsening of pressure injuries.</w:t>
            </w:r>
          </w:p>
          <w:p w14:paraId="2F826BAC" w14:textId="4DA961B4" w:rsidR="00B20235" w:rsidRDefault="00B20235" w:rsidP="00B20235">
            <w:r>
              <w:t xml:space="preserve">Obviously, the position and mobilization of the resident, when possible, helps to reduce breakdown of pressure points. Ensure residents are frequently turned or moved to the chair. Use cushioning, like pillows and soft arm rests, and barriers, such as heel protectors, to help protect the skin of residents </w:t>
            </w:r>
            <w:r w:rsidR="00EF3521">
              <w:t>who</w:t>
            </w:r>
            <w:r>
              <w:t xml:space="preserve"> cannot mobilize on their own.</w:t>
            </w:r>
          </w:p>
          <w:p w14:paraId="0ACBE27B" w14:textId="50F59A8F" w:rsidR="00B20235" w:rsidRDefault="00B20235" w:rsidP="00B20235">
            <w:r>
              <w:t xml:space="preserve">Finally, </w:t>
            </w:r>
            <w:proofErr w:type="gramStart"/>
            <w:r>
              <w:t>all of</w:t>
            </w:r>
            <w:proofErr w:type="gramEnd"/>
            <w:r>
              <w:t xml:space="preserve"> these prevention steps must be overseen and supported by leadership, including charge nurses, administrators, and senior executives. Preventing pressure injuries is multimodal and nursing assistants will not be successful if they do not have the staffing or other support needed. Examples of resources that nursing assistants may need include air mattresses and nutrition specialists.</w:t>
            </w:r>
          </w:p>
        </w:tc>
        <w:tc>
          <w:tcPr>
            <w:tcW w:w="4608" w:type="dxa"/>
          </w:tcPr>
          <w:p w14:paraId="4ABC3CE9" w14:textId="239020D5" w:rsidR="00B20235" w:rsidRPr="003F2E36" w:rsidRDefault="00B20235" w:rsidP="00B20235">
            <w:pPr>
              <w:pStyle w:val="RightColumnFormat"/>
            </w:pPr>
            <w:r w:rsidRPr="003F2E36">
              <w:t xml:space="preserve">Slide </w:t>
            </w:r>
            <w:r w:rsidR="005A7771">
              <w:t>11</w:t>
            </w:r>
            <w:r w:rsidR="00714644">
              <w:rPr>
                <w:noProof/>
              </w:rPr>
              <w:drawing>
                <wp:inline distT="0" distB="0" distL="0" distR="0" wp14:anchorId="7FDB922E" wp14:editId="45BF7E4E">
                  <wp:extent cx="2743200" cy="2057400"/>
                  <wp:effectExtent l="0" t="0" r="0" b="0"/>
                  <wp:docPr id="32282010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20103" name="Picture 1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11146007" w14:textId="77777777" w:rsidTr="00EE2BBE">
        <w:trPr>
          <w:cantSplit/>
          <w:jc w:val="center"/>
        </w:trPr>
        <w:tc>
          <w:tcPr>
            <w:tcW w:w="6192" w:type="dxa"/>
          </w:tcPr>
          <w:p w14:paraId="39FED69B" w14:textId="4CB9AC82" w:rsidR="00B20235" w:rsidRDefault="00B20235" w:rsidP="00B20235">
            <w:pPr>
              <w:pStyle w:val="LeftColumnTitle"/>
            </w:pPr>
            <w:r>
              <w:lastRenderedPageBreak/>
              <w:t>Assessing the Risk for Pressure Injuries</w:t>
            </w:r>
          </w:p>
          <w:p w14:paraId="007BD8F8" w14:textId="77777777" w:rsidR="00B20235" w:rsidRDefault="00B20235" w:rsidP="00B20235">
            <w:r>
              <w:t>SAY:</w:t>
            </w:r>
          </w:p>
          <w:p w14:paraId="75DAF3AE" w14:textId="46696157" w:rsidR="00B20235" w:rsidRPr="00356A4E" w:rsidRDefault="00B20235" w:rsidP="00B20235">
            <w:pPr>
              <w:spacing w:after="240"/>
              <w:rPr>
                <w:rFonts w:ascii="Calibri" w:eastAsia="Calibri" w:hAnsi="Calibri" w:cs="Calibri"/>
                <w:color w:val="000000"/>
              </w:rPr>
            </w:pPr>
            <w:r w:rsidRPr="00356A4E">
              <w:rPr>
                <w:rFonts w:ascii="Calibri" w:eastAsia="Calibri" w:hAnsi="Calibri" w:cs="Calibri"/>
                <w:color w:val="000000"/>
              </w:rPr>
              <w:t>A standardized, ongoing risk assessment is necessary to implement any evidence-based pressure injury prevention protocol.</w:t>
            </w:r>
          </w:p>
          <w:p w14:paraId="3FA44F5D" w14:textId="53C82C5B" w:rsidR="00B20235" w:rsidRPr="00356A4E" w:rsidRDefault="00B20235" w:rsidP="00B20235">
            <w:pPr>
              <w:spacing w:after="240"/>
              <w:rPr>
                <w:rFonts w:ascii="Calibri" w:eastAsia="Calibri" w:hAnsi="Calibri" w:cs="Calibri"/>
                <w:color w:val="000000"/>
              </w:rPr>
            </w:pPr>
            <w:r w:rsidRPr="00356A4E">
              <w:rPr>
                <w:rFonts w:ascii="Calibri" w:eastAsia="Calibri" w:hAnsi="Calibri" w:cs="Calibri"/>
                <w:color w:val="000000"/>
              </w:rPr>
              <w:t xml:space="preserve">Risk assessments should be performed on admission, preferably within 8 hours of admission, and reassessed on a regular basis, depending on the patient's acuity and with any significant change in clinical status. </w:t>
            </w:r>
          </w:p>
          <w:p w14:paraId="22D77126" w14:textId="2DC7084E" w:rsidR="00B20235" w:rsidRPr="00356A4E" w:rsidRDefault="00EF3521" w:rsidP="00B20235">
            <w:pPr>
              <w:spacing w:after="240"/>
              <w:rPr>
                <w:rFonts w:ascii="Calibri" w:eastAsia="Calibri" w:hAnsi="Calibri" w:cs="Calibri"/>
                <w:color w:val="000000"/>
              </w:rPr>
            </w:pPr>
            <w:r>
              <w:rPr>
                <w:rFonts w:ascii="Calibri" w:eastAsia="Calibri" w:hAnsi="Calibri" w:cs="Calibri"/>
                <w:color w:val="000000"/>
              </w:rPr>
              <w:t>S</w:t>
            </w:r>
            <w:r w:rsidR="00B20235" w:rsidRPr="00356A4E">
              <w:rPr>
                <w:rFonts w:ascii="Calibri" w:eastAsia="Calibri" w:hAnsi="Calibri" w:cs="Calibri"/>
                <w:color w:val="000000"/>
              </w:rPr>
              <w:t xml:space="preserve">everal risk assessment scales are commonly used in the long-term care setting to assess pressure injury risk. The three most common </w:t>
            </w:r>
            <w:r w:rsidR="00A027EA">
              <w:rPr>
                <w:rFonts w:ascii="Calibri" w:eastAsia="Calibri" w:hAnsi="Calibri" w:cs="Calibri"/>
                <w:color w:val="000000"/>
              </w:rPr>
              <w:t xml:space="preserve">are the Norton </w:t>
            </w:r>
            <w:r w:rsidR="00166AF9">
              <w:rPr>
                <w:rFonts w:ascii="Calibri" w:eastAsia="Calibri" w:hAnsi="Calibri" w:cs="Calibri"/>
                <w:color w:val="000000"/>
              </w:rPr>
              <w:t>S</w:t>
            </w:r>
            <w:r w:rsidR="00A027EA">
              <w:rPr>
                <w:rFonts w:ascii="Calibri" w:eastAsia="Calibri" w:hAnsi="Calibri" w:cs="Calibri"/>
                <w:color w:val="000000"/>
              </w:rPr>
              <w:t xml:space="preserve">cale, </w:t>
            </w:r>
            <w:r w:rsidR="00E21038">
              <w:rPr>
                <w:rFonts w:ascii="Calibri" w:eastAsia="Calibri" w:hAnsi="Calibri" w:cs="Calibri"/>
                <w:color w:val="000000"/>
              </w:rPr>
              <w:t>the Braden Scale</w:t>
            </w:r>
            <w:r w:rsidR="00B20235" w:rsidRPr="00356A4E">
              <w:rPr>
                <w:rFonts w:ascii="Calibri" w:eastAsia="Calibri" w:hAnsi="Calibri" w:cs="Calibri"/>
                <w:color w:val="000000"/>
              </w:rPr>
              <w:t>,</w:t>
            </w:r>
            <w:r w:rsidR="00F22603">
              <w:rPr>
                <w:rFonts w:ascii="Calibri" w:eastAsia="Calibri" w:hAnsi="Calibri" w:cs="Calibri"/>
                <w:color w:val="000000"/>
              </w:rPr>
              <w:t xml:space="preserve"> </w:t>
            </w:r>
            <w:r w:rsidR="00B20235" w:rsidRPr="00356A4E">
              <w:rPr>
                <w:rFonts w:ascii="Calibri" w:eastAsia="Calibri" w:hAnsi="Calibri" w:cs="Calibri"/>
                <w:color w:val="000000"/>
              </w:rPr>
              <w:t xml:space="preserve">and the </w:t>
            </w:r>
            <w:proofErr w:type="spellStart"/>
            <w:r w:rsidR="00B20235" w:rsidRPr="00356A4E">
              <w:rPr>
                <w:rFonts w:ascii="Calibri" w:eastAsia="Calibri" w:hAnsi="Calibri" w:cs="Calibri"/>
                <w:color w:val="000000"/>
              </w:rPr>
              <w:t>Waterlow</w:t>
            </w:r>
            <w:proofErr w:type="spellEnd"/>
            <w:r w:rsidR="00B20235" w:rsidRPr="00356A4E">
              <w:rPr>
                <w:rFonts w:ascii="Calibri" w:eastAsia="Calibri" w:hAnsi="Calibri" w:cs="Calibri"/>
                <w:color w:val="000000"/>
              </w:rPr>
              <w:t xml:space="preserve"> </w:t>
            </w:r>
            <w:r w:rsidR="00D62941">
              <w:rPr>
                <w:rFonts w:ascii="Calibri" w:eastAsia="Calibri" w:hAnsi="Calibri" w:cs="Calibri"/>
                <w:color w:val="000000"/>
              </w:rPr>
              <w:t>S</w:t>
            </w:r>
            <w:r w:rsidR="00B20235" w:rsidRPr="00356A4E">
              <w:rPr>
                <w:rFonts w:ascii="Calibri" w:eastAsia="Calibri" w:hAnsi="Calibri" w:cs="Calibri"/>
                <w:color w:val="000000"/>
              </w:rPr>
              <w:t xml:space="preserve">cale. It is important to note that assessment scales are not perfect—even if a resident qualifies at low risk on the assessment scale, measures should still be put in place to reduce pressure injury risk. </w:t>
            </w:r>
          </w:p>
          <w:p w14:paraId="43825F47" w14:textId="6DE12578" w:rsidR="00B20235" w:rsidRPr="00A219E2" w:rsidRDefault="00B20235" w:rsidP="00B20235">
            <w:pPr>
              <w:spacing w:after="240"/>
              <w:rPr>
                <w:rFonts w:ascii="Calibri" w:eastAsia="Calibri" w:hAnsi="Calibri" w:cs="Calibri"/>
                <w:color w:val="000000"/>
              </w:rPr>
            </w:pPr>
            <w:r w:rsidRPr="00356A4E">
              <w:rPr>
                <w:rFonts w:ascii="Calibri" w:eastAsia="Calibri" w:hAnsi="Calibri" w:cs="Calibri"/>
                <w:color w:val="000000"/>
              </w:rPr>
              <w:t xml:space="preserve">Factors such as </w:t>
            </w:r>
            <w:r w:rsidR="00225DC9">
              <w:rPr>
                <w:rFonts w:ascii="Calibri" w:eastAsia="Calibri" w:hAnsi="Calibri" w:cs="Calibri"/>
                <w:color w:val="000000"/>
              </w:rPr>
              <w:t>skin</w:t>
            </w:r>
            <w:r w:rsidRPr="00356A4E">
              <w:rPr>
                <w:rFonts w:ascii="Calibri" w:eastAsia="Calibri" w:hAnsi="Calibri" w:cs="Calibri"/>
                <w:color w:val="000000"/>
              </w:rPr>
              <w:t xml:space="preserve"> temperature, corticosteroid use, and underlying health may impact a resident's risk for pressure injury and not be incorporated in a risk assessment score. Therefore, clinical judgement is always important to guide interventions.</w:t>
            </w:r>
          </w:p>
        </w:tc>
        <w:tc>
          <w:tcPr>
            <w:tcW w:w="4608" w:type="dxa"/>
          </w:tcPr>
          <w:p w14:paraId="7B8DFC48" w14:textId="19DFC8A4" w:rsidR="00B20235" w:rsidRPr="003F2E36" w:rsidRDefault="00B20235" w:rsidP="00B20235">
            <w:pPr>
              <w:pStyle w:val="RightColumnFormat"/>
            </w:pPr>
            <w:r w:rsidRPr="003F2E36">
              <w:t xml:space="preserve">Slide </w:t>
            </w:r>
            <w:r w:rsidR="005A7771">
              <w:t>12</w:t>
            </w:r>
            <w:r w:rsidR="00714644">
              <w:rPr>
                <w:noProof/>
              </w:rPr>
              <w:drawing>
                <wp:inline distT="0" distB="0" distL="0" distR="0" wp14:anchorId="1A3ADF4A" wp14:editId="3CF09EFC">
                  <wp:extent cx="2743200" cy="2057400"/>
                  <wp:effectExtent l="0" t="0" r="0" b="0"/>
                  <wp:docPr id="58003403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34037" name="Picture 1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27F6D690" w14:textId="77777777" w:rsidTr="00EE2BBE">
        <w:trPr>
          <w:cantSplit/>
          <w:jc w:val="center"/>
        </w:trPr>
        <w:tc>
          <w:tcPr>
            <w:tcW w:w="6192" w:type="dxa"/>
          </w:tcPr>
          <w:p w14:paraId="656E2BCB" w14:textId="283E5A6D" w:rsidR="00B20235" w:rsidRDefault="00B20235" w:rsidP="00B20235">
            <w:pPr>
              <w:pStyle w:val="LeftColumnTitle"/>
            </w:pPr>
            <w:r>
              <w:t xml:space="preserve">Caring for </w:t>
            </w:r>
            <w:r w:rsidR="00225DC9">
              <w:t>A</w:t>
            </w:r>
            <w:r>
              <w:t>t</w:t>
            </w:r>
            <w:r w:rsidR="00225DC9">
              <w:t>-</w:t>
            </w:r>
            <w:r>
              <w:t>Risk Skin</w:t>
            </w:r>
          </w:p>
          <w:p w14:paraId="4E92FD16" w14:textId="77777777" w:rsidR="00B20235" w:rsidRDefault="00B20235" w:rsidP="00B20235">
            <w:r>
              <w:t>SAY:</w:t>
            </w:r>
          </w:p>
          <w:p w14:paraId="41E846D6" w14:textId="4082F2DE" w:rsidR="00B20235" w:rsidRPr="00356A4E" w:rsidRDefault="00B20235" w:rsidP="00B20235">
            <w:pPr>
              <w:spacing w:after="240"/>
              <w:rPr>
                <w:rFonts w:ascii="Calibri" w:eastAsia="Calibri" w:hAnsi="Calibri" w:cs="Calibri"/>
                <w:color w:val="000000"/>
              </w:rPr>
            </w:pPr>
            <w:r w:rsidRPr="00356A4E">
              <w:rPr>
                <w:rFonts w:ascii="Calibri" w:eastAsia="Calibri" w:hAnsi="Calibri" w:cs="Calibri"/>
                <w:color w:val="000000"/>
              </w:rPr>
              <w:t xml:space="preserve">One of the best ways to prevent pressure injuries from progressing to later stages is to regularly inspect skin and intervene early. Skin that is discolored, particularly along pressure points like the heels, sacrum, elbows, or beneath or around medical devices may be developing a stage 1 pressure injury. </w:t>
            </w:r>
          </w:p>
          <w:p w14:paraId="3F3C4B62" w14:textId="7B1FD465" w:rsidR="00B20235" w:rsidRPr="00A219E2" w:rsidRDefault="00B20235" w:rsidP="00B20235">
            <w:pPr>
              <w:spacing w:after="240"/>
              <w:rPr>
                <w:rFonts w:ascii="Calibri" w:eastAsia="Calibri" w:hAnsi="Calibri" w:cs="Calibri"/>
                <w:sz w:val="24"/>
                <w:szCs w:val="24"/>
              </w:rPr>
            </w:pPr>
            <w:r w:rsidRPr="00356A4E">
              <w:rPr>
                <w:rFonts w:ascii="Calibri" w:eastAsia="Calibri" w:hAnsi="Calibri" w:cs="Calibri"/>
                <w:color w:val="000000"/>
              </w:rPr>
              <w:t>Broken skin serves as a point of entry for bacteria to enter and cause an infection. Identifying a stage 1 pressure injury—when the skin is still intact—can help prevent skin breakdown. Specific interventions include using pressure</w:t>
            </w:r>
            <w:r w:rsidR="00225DC9">
              <w:rPr>
                <w:rFonts w:ascii="Calibri" w:eastAsia="Calibri" w:hAnsi="Calibri" w:cs="Calibri"/>
                <w:color w:val="000000"/>
              </w:rPr>
              <w:t>-</w:t>
            </w:r>
            <w:r w:rsidRPr="00356A4E">
              <w:rPr>
                <w:rFonts w:ascii="Calibri" w:eastAsia="Calibri" w:hAnsi="Calibri" w:cs="Calibri"/>
                <w:color w:val="000000"/>
              </w:rPr>
              <w:t>relieving devices and avoiding positioning the patient on an area where there is a pressure injury.</w:t>
            </w:r>
          </w:p>
        </w:tc>
        <w:tc>
          <w:tcPr>
            <w:tcW w:w="4608" w:type="dxa"/>
          </w:tcPr>
          <w:p w14:paraId="0724C06D" w14:textId="3A64A861" w:rsidR="00B20235" w:rsidRPr="003F2E36" w:rsidRDefault="00B20235" w:rsidP="00B20235">
            <w:pPr>
              <w:pStyle w:val="RightColumnFormat"/>
            </w:pPr>
            <w:r w:rsidRPr="003F2E36">
              <w:t xml:space="preserve">Slide </w:t>
            </w:r>
            <w:r w:rsidR="005A7771">
              <w:t>13</w:t>
            </w:r>
            <w:r w:rsidR="00714644">
              <w:rPr>
                <w:noProof/>
              </w:rPr>
              <w:drawing>
                <wp:inline distT="0" distB="0" distL="0" distR="0" wp14:anchorId="62009489" wp14:editId="601C7619">
                  <wp:extent cx="2743200" cy="2057400"/>
                  <wp:effectExtent l="0" t="0" r="0" b="0"/>
                  <wp:docPr id="64008052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80521" name="Picture 1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693A1B6C" w14:textId="77777777" w:rsidTr="00EE2BBE">
        <w:trPr>
          <w:cantSplit/>
          <w:jc w:val="center"/>
        </w:trPr>
        <w:tc>
          <w:tcPr>
            <w:tcW w:w="6192" w:type="dxa"/>
          </w:tcPr>
          <w:p w14:paraId="11C3F8D5" w14:textId="01494B04" w:rsidR="00B20235" w:rsidRDefault="00B20235" w:rsidP="00B20235">
            <w:pPr>
              <w:pStyle w:val="LeftColumnTitle"/>
            </w:pPr>
            <w:r>
              <w:lastRenderedPageBreak/>
              <w:t>Positioning and Mobility</w:t>
            </w:r>
          </w:p>
          <w:p w14:paraId="262DD0A2" w14:textId="77777777" w:rsidR="00B20235" w:rsidRDefault="00B20235" w:rsidP="00B20235">
            <w:r>
              <w:t>SAY:</w:t>
            </w:r>
          </w:p>
          <w:p w14:paraId="58C68C96" w14:textId="0B44A848" w:rsidR="00B20235" w:rsidRPr="00FC5809" w:rsidRDefault="00B20235" w:rsidP="00B20235">
            <w:pPr>
              <w:spacing w:after="240"/>
              <w:rPr>
                <w:rFonts w:ascii="Calibri" w:eastAsia="Calibri" w:hAnsi="Calibri" w:cs="Calibri"/>
                <w:color w:val="000000"/>
              </w:rPr>
            </w:pPr>
            <w:r w:rsidRPr="00FC5809">
              <w:rPr>
                <w:rFonts w:ascii="Calibri" w:eastAsia="Calibri" w:hAnsi="Calibri" w:cs="Calibri"/>
                <w:color w:val="000000"/>
              </w:rPr>
              <w:t>Finally, focus on position and mobility to ensure residents do not have extended periods of pressure on bony prominences. Turning must be done with care—skin tears and shearing can occur if appropriate assistance is not provided, particularly with residents who cannot assist with movement or who have a larger body habitus.</w:t>
            </w:r>
          </w:p>
          <w:p w14:paraId="74A3C7A8" w14:textId="0F242DDE" w:rsidR="00B20235" w:rsidRPr="00FC5809" w:rsidRDefault="00B20235" w:rsidP="00B20235">
            <w:pPr>
              <w:spacing w:after="240"/>
              <w:rPr>
                <w:rFonts w:ascii="Calibri" w:eastAsia="Calibri" w:hAnsi="Calibri" w:cs="Calibri"/>
                <w:color w:val="000000"/>
              </w:rPr>
            </w:pPr>
            <w:r w:rsidRPr="00FC5809">
              <w:rPr>
                <w:rFonts w:ascii="Calibri" w:eastAsia="Calibri" w:hAnsi="Calibri" w:cs="Calibri"/>
                <w:color w:val="000000"/>
              </w:rPr>
              <w:t>Remember that some of these residents are completely dependent on caregivers for their mobility. Even when you may be overworked, take care to keep up with repositioning residents who rely on staff to move them. This is a difficult situation for anyone</w:t>
            </w:r>
            <w:r w:rsidR="00225DC9">
              <w:rPr>
                <w:rFonts w:ascii="Calibri" w:eastAsia="Calibri" w:hAnsi="Calibri" w:cs="Calibri"/>
                <w:color w:val="000000"/>
              </w:rPr>
              <w:t>. R</w:t>
            </w:r>
            <w:r w:rsidRPr="00FC5809">
              <w:rPr>
                <w:rFonts w:ascii="Calibri" w:eastAsia="Calibri" w:hAnsi="Calibri" w:cs="Calibri"/>
                <w:color w:val="000000"/>
              </w:rPr>
              <w:t xml:space="preserve">emember that you would not want your loved one feeling helpless or unable to clean themselves if they are incontinent. </w:t>
            </w:r>
          </w:p>
          <w:p w14:paraId="46A994BE" w14:textId="5DBD0914" w:rsidR="00B20235" w:rsidRPr="00A219E2" w:rsidRDefault="00B20235" w:rsidP="00B20235">
            <w:pPr>
              <w:spacing w:after="240"/>
              <w:rPr>
                <w:rFonts w:ascii="Calibri" w:eastAsia="Calibri" w:hAnsi="Calibri" w:cs="Calibri"/>
                <w:color w:val="000000"/>
                <w:sz w:val="24"/>
                <w:szCs w:val="24"/>
              </w:rPr>
            </w:pPr>
            <w:r w:rsidRPr="00FC5809">
              <w:rPr>
                <w:rFonts w:ascii="Calibri" w:eastAsia="Calibri" w:hAnsi="Calibri" w:cs="Calibri"/>
                <w:color w:val="000000"/>
              </w:rPr>
              <w:t xml:space="preserve">It is </w:t>
            </w:r>
            <w:r w:rsidR="00225DC9">
              <w:rPr>
                <w:rFonts w:ascii="Calibri" w:eastAsia="Calibri" w:hAnsi="Calibri" w:cs="Calibri"/>
                <w:color w:val="000000"/>
              </w:rPr>
              <w:t>OK</w:t>
            </w:r>
            <w:r w:rsidRPr="00FC5809">
              <w:rPr>
                <w:rFonts w:ascii="Calibri" w:eastAsia="Calibri" w:hAnsi="Calibri" w:cs="Calibri"/>
                <w:color w:val="000000"/>
              </w:rPr>
              <w:t xml:space="preserve"> to ask for help if you get behind. Fostering a culture </w:t>
            </w:r>
            <w:r w:rsidR="00225DC9">
              <w:rPr>
                <w:rFonts w:ascii="Calibri" w:eastAsia="Calibri" w:hAnsi="Calibri" w:cs="Calibri"/>
                <w:color w:val="000000"/>
              </w:rPr>
              <w:t>in which</w:t>
            </w:r>
            <w:r w:rsidRPr="00FC5809">
              <w:rPr>
                <w:rFonts w:ascii="Calibri" w:eastAsia="Calibri" w:hAnsi="Calibri" w:cs="Calibri"/>
                <w:color w:val="000000"/>
              </w:rPr>
              <w:t xml:space="preserve"> staff members can </w:t>
            </w:r>
            <w:r w:rsidR="00225DC9">
              <w:rPr>
                <w:rFonts w:ascii="Calibri" w:eastAsia="Calibri" w:hAnsi="Calibri" w:cs="Calibri"/>
                <w:color w:val="000000"/>
              </w:rPr>
              <w:t>help each other</w:t>
            </w:r>
            <w:r w:rsidRPr="00FC5809">
              <w:rPr>
                <w:rFonts w:ascii="Calibri" w:eastAsia="Calibri" w:hAnsi="Calibri" w:cs="Calibri"/>
                <w:color w:val="000000"/>
              </w:rPr>
              <w:t>, even if it is not their responsibility, can improve resident outcomes and staff satisfaction. Helping someone find a comfortable position that also prevents injury is an act of kindness that everyone can relate to and appreciate.</w:t>
            </w:r>
            <w:r w:rsidRPr="00A219E2">
              <w:rPr>
                <w:rFonts w:ascii="Calibri" w:eastAsia="Calibri" w:hAnsi="Calibri" w:cs="Calibri"/>
                <w:color w:val="000000"/>
              </w:rPr>
              <w:t xml:space="preserve"> </w:t>
            </w:r>
          </w:p>
        </w:tc>
        <w:tc>
          <w:tcPr>
            <w:tcW w:w="4608" w:type="dxa"/>
          </w:tcPr>
          <w:p w14:paraId="34F9ABA1" w14:textId="5B82444D" w:rsidR="00B20235" w:rsidRPr="003F2E36" w:rsidRDefault="00B20235" w:rsidP="00B20235">
            <w:pPr>
              <w:pStyle w:val="RightColumnFormat"/>
            </w:pPr>
            <w:r w:rsidRPr="003F2E36">
              <w:t xml:space="preserve">Slide </w:t>
            </w:r>
            <w:r w:rsidR="005A7771">
              <w:t>14</w:t>
            </w:r>
            <w:r w:rsidR="00714644">
              <w:rPr>
                <w:noProof/>
              </w:rPr>
              <w:drawing>
                <wp:inline distT="0" distB="0" distL="0" distR="0" wp14:anchorId="59A860EF" wp14:editId="6F6851EA">
                  <wp:extent cx="2743200" cy="2057400"/>
                  <wp:effectExtent l="0" t="0" r="0" b="0"/>
                  <wp:docPr id="95054970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49702" name="Picture 1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D65D31" w:rsidRPr="00084114" w14:paraId="174DD7DF" w14:textId="77777777" w:rsidTr="00EE2BBE">
        <w:trPr>
          <w:cantSplit/>
          <w:jc w:val="center"/>
        </w:trPr>
        <w:tc>
          <w:tcPr>
            <w:tcW w:w="6192" w:type="dxa"/>
          </w:tcPr>
          <w:p w14:paraId="6648EE91" w14:textId="0A9496C1" w:rsidR="00D65D31" w:rsidRDefault="00D65D31" w:rsidP="00D65D31">
            <w:pPr>
              <w:pStyle w:val="LeftColumnTitle"/>
            </w:pPr>
            <w:r>
              <w:t xml:space="preserve">Nutrition and Pressure Injury Prevention </w:t>
            </w:r>
          </w:p>
          <w:p w14:paraId="550B144F" w14:textId="0FAD68A7" w:rsidR="00D65D31" w:rsidRPr="00D65D31" w:rsidRDefault="00D65D31" w:rsidP="00D65D31">
            <w:pPr>
              <w:pStyle w:val="LeftColumnTitle"/>
              <w:rPr>
                <w:b w:val="0"/>
                <w:bCs w:val="0"/>
                <w:sz w:val="22"/>
                <w:szCs w:val="24"/>
              </w:rPr>
            </w:pPr>
            <w:r w:rsidRPr="00D65D31">
              <w:rPr>
                <w:b w:val="0"/>
                <w:bCs w:val="0"/>
                <w:sz w:val="22"/>
                <w:szCs w:val="24"/>
              </w:rPr>
              <w:t>SAY:</w:t>
            </w:r>
          </w:p>
          <w:p w14:paraId="7E98CDD1" w14:textId="5CA93396" w:rsidR="00D65D31" w:rsidRPr="00D65D31" w:rsidRDefault="00B363C4" w:rsidP="00D65D31">
            <w:pPr>
              <w:pStyle w:val="LeftColumnTitle"/>
              <w:rPr>
                <w:b w:val="0"/>
                <w:bCs w:val="0"/>
                <w:sz w:val="22"/>
                <w:szCs w:val="24"/>
              </w:rPr>
            </w:pPr>
            <w:r>
              <w:rPr>
                <w:b w:val="0"/>
                <w:bCs w:val="0"/>
                <w:sz w:val="22"/>
                <w:szCs w:val="24"/>
              </w:rPr>
              <w:t>Malnutrition</w:t>
            </w:r>
            <w:r w:rsidR="00D65D31" w:rsidRPr="00D65D31">
              <w:rPr>
                <w:b w:val="0"/>
                <w:bCs w:val="0"/>
                <w:sz w:val="22"/>
                <w:szCs w:val="24"/>
              </w:rPr>
              <w:t xml:space="preserve"> can also place residents at risk for skin breakdown and poor wound healing. Take care to monitor a resident's intake and obtain (accurate) weekly weights to help identify residents who may be at risk for malnutrition.</w:t>
            </w:r>
          </w:p>
          <w:p w14:paraId="73DF7F9C" w14:textId="4C05E25C" w:rsidR="00D65D31" w:rsidRDefault="00D65D31" w:rsidP="00D65D31">
            <w:pPr>
              <w:pStyle w:val="LeftColumnTitle"/>
            </w:pPr>
            <w:r w:rsidRPr="00D65D31">
              <w:rPr>
                <w:b w:val="0"/>
                <w:bCs w:val="0"/>
                <w:sz w:val="22"/>
                <w:szCs w:val="24"/>
              </w:rPr>
              <w:t>Dieticians or nutritionists can be incredibly helpful to assess a resident's specific needs and tailor supplements or diet to improve the resident's chance of recovering from malnutrition.</w:t>
            </w:r>
          </w:p>
        </w:tc>
        <w:tc>
          <w:tcPr>
            <w:tcW w:w="4608" w:type="dxa"/>
          </w:tcPr>
          <w:p w14:paraId="602F72A4" w14:textId="5CE40CA2" w:rsidR="00D65D31" w:rsidRPr="003F2E36" w:rsidRDefault="00D65D31" w:rsidP="00B20235">
            <w:pPr>
              <w:pStyle w:val="RightColumnFormat"/>
            </w:pPr>
            <w:r w:rsidRPr="003F2E36">
              <w:t xml:space="preserve">Slide </w:t>
            </w:r>
            <w:r w:rsidR="005A7771">
              <w:t>15</w:t>
            </w:r>
            <w:r w:rsidR="00714644">
              <w:rPr>
                <w:noProof/>
              </w:rPr>
              <w:drawing>
                <wp:inline distT="0" distB="0" distL="0" distR="0" wp14:anchorId="72E57BD5" wp14:editId="07530B90">
                  <wp:extent cx="2743200" cy="2057400"/>
                  <wp:effectExtent l="0" t="0" r="0" b="0"/>
                  <wp:docPr id="173876607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66074" name="Picture 1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40ED4E22" w14:textId="77777777" w:rsidTr="00EE2BBE">
        <w:trPr>
          <w:cantSplit/>
          <w:jc w:val="center"/>
        </w:trPr>
        <w:tc>
          <w:tcPr>
            <w:tcW w:w="6192" w:type="dxa"/>
          </w:tcPr>
          <w:p w14:paraId="0E6FC8AB" w14:textId="16F4155C" w:rsidR="00B20235" w:rsidRDefault="00B20235" w:rsidP="00B20235">
            <w:pPr>
              <w:pStyle w:val="LeftColumnTitle"/>
            </w:pPr>
            <w:r>
              <w:lastRenderedPageBreak/>
              <w:t>Teachable Moment</w:t>
            </w:r>
          </w:p>
          <w:p w14:paraId="7171F11B" w14:textId="77777777" w:rsidR="00B20235" w:rsidRDefault="00B20235" w:rsidP="00B20235">
            <w:r>
              <w:t>SAY:</w:t>
            </w:r>
          </w:p>
          <w:p w14:paraId="3C0777F0" w14:textId="6F17CFD7" w:rsidR="00B20235" w:rsidRPr="00FC5809" w:rsidRDefault="00B20235" w:rsidP="00B20235">
            <w:pPr>
              <w:spacing w:after="240"/>
              <w:rPr>
                <w:rFonts w:ascii="Calibri" w:eastAsia="Calibri" w:hAnsi="Calibri" w:cs="Arial"/>
              </w:rPr>
            </w:pPr>
            <w:r>
              <w:rPr>
                <w:rFonts w:ascii="Calibri" w:eastAsia="Calibri" w:hAnsi="Calibri" w:cs="Arial"/>
              </w:rPr>
              <w:t xml:space="preserve">The following case will touch on two important </w:t>
            </w:r>
            <w:r w:rsidR="00B363C4">
              <w:rPr>
                <w:rFonts w:ascii="Calibri" w:eastAsia="Calibri" w:hAnsi="Calibri" w:cs="Arial"/>
              </w:rPr>
              <w:t>questions:</w:t>
            </w:r>
          </w:p>
          <w:p w14:paraId="2534607F" w14:textId="38122FCA" w:rsidR="00B20235" w:rsidRPr="00FC5809" w:rsidRDefault="00B20235" w:rsidP="00B20235">
            <w:pPr>
              <w:spacing w:after="240"/>
              <w:rPr>
                <w:rFonts w:ascii="Calibri" w:eastAsia="Calibri" w:hAnsi="Calibri" w:cs="Calibri"/>
              </w:rPr>
            </w:pPr>
            <w:r w:rsidRPr="00FC5809">
              <w:rPr>
                <w:rFonts w:ascii="Calibri" w:eastAsia="Calibri" w:hAnsi="Calibri" w:cs="Calibri"/>
                <w:color w:val="000000"/>
              </w:rPr>
              <w:t>First, how does pressure injury prevention help to prevent skin and soft tissue infections</w:t>
            </w:r>
            <w:r w:rsidR="00225DC9">
              <w:rPr>
                <w:rFonts w:ascii="Calibri" w:eastAsia="Calibri" w:hAnsi="Calibri" w:cs="Calibri"/>
                <w:color w:val="000000"/>
              </w:rPr>
              <w:t>?</w:t>
            </w:r>
            <w:r w:rsidRPr="00A219E2">
              <w:rPr>
                <w:rFonts w:ascii="Calibri" w:eastAsia="Calibri" w:hAnsi="Calibri" w:cs="Calibri"/>
                <w:color w:val="000000"/>
              </w:rPr>
              <w:t xml:space="preserve"> </w:t>
            </w:r>
          </w:p>
          <w:p w14:paraId="023B915A" w14:textId="2CC024F6" w:rsidR="00B20235" w:rsidRPr="00A219E2" w:rsidRDefault="00B20235" w:rsidP="00B20235">
            <w:pPr>
              <w:spacing w:after="240"/>
              <w:rPr>
                <w:rFonts w:ascii="Calibri" w:eastAsia="Calibri" w:hAnsi="Calibri" w:cs="Calibri"/>
                <w:sz w:val="24"/>
                <w:szCs w:val="24"/>
              </w:rPr>
            </w:pPr>
            <w:r w:rsidRPr="00FC5809">
              <w:rPr>
                <w:rFonts w:ascii="Calibri" w:eastAsia="Calibri" w:hAnsi="Calibri" w:cs="Calibri"/>
                <w:color w:val="000000"/>
              </w:rPr>
              <w:t>Second, how can all staff members help prevent pressure injuries</w:t>
            </w:r>
            <w:r w:rsidR="00225DC9">
              <w:rPr>
                <w:rFonts w:ascii="Calibri" w:eastAsia="Calibri" w:hAnsi="Calibri" w:cs="Calibri"/>
                <w:color w:val="000000"/>
              </w:rPr>
              <w:t>?</w:t>
            </w:r>
            <w:r w:rsidRPr="00A219E2">
              <w:rPr>
                <w:rFonts w:ascii="Calibri" w:eastAsia="Calibri" w:hAnsi="Calibri" w:cs="Calibri"/>
                <w:color w:val="000000"/>
              </w:rPr>
              <w:t xml:space="preserve"> </w:t>
            </w:r>
          </w:p>
        </w:tc>
        <w:tc>
          <w:tcPr>
            <w:tcW w:w="4608" w:type="dxa"/>
          </w:tcPr>
          <w:p w14:paraId="4243DFCB" w14:textId="6266E478" w:rsidR="00B20235" w:rsidRPr="003F2E36" w:rsidRDefault="00B20235" w:rsidP="00B20235">
            <w:pPr>
              <w:pStyle w:val="RightColumnFormat"/>
            </w:pPr>
            <w:r w:rsidRPr="003F2E36">
              <w:t xml:space="preserve">Slide </w:t>
            </w:r>
            <w:r w:rsidR="005A7771">
              <w:t>16</w:t>
            </w:r>
            <w:r w:rsidR="00714644">
              <w:rPr>
                <w:noProof/>
              </w:rPr>
              <w:drawing>
                <wp:inline distT="0" distB="0" distL="0" distR="0" wp14:anchorId="3F0D1BC6" wp14:editId="4F1D0058">
                  <wp:extent cx="2743200" cy="2057400"/>
                  <wp:effectExtent l="0" t="0" r="0" b="0"/>
                  <wp:docPr id="205346375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63752" name="Picture 1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5D0E8B2A" w14:textId="77777777" w:rsidTr="00EE2BBE">
        <w:trPr>
          <w:cantSplit/>
          <w:jc w:val="center"/>
        </w:trPr>
        <w:tc>
          <w:tcPr>
            <w:tcW w:w="6192" w:type="dxa"/>
          </w:tcPr>
          <w:p w14:paraId="1C1E0560" w14:textId="4C985B13" w:rsidR="00B20235" w:rsidRDefault="00B20235" w:rsidP="00B20235">
            <w:pPr>
              <w:pStyle w:val="LeftColumnTitle"/>
            </w:pPr>
            <w:r>
              <w:t>The Case</w:t>
            </w:r>
          </w:p>
          <w:p w14:paraId="46C0FBA8" w14:textId="1741A1E0" w:rsidR="00B20235" w:rsidRDefault="00B20235" w:rsidP="00B20235">
            <w:pPr>
              <w:tabs>
                <w:tab w:val="left" w:pos="1140"/>
              </w:tabs>
            </w:pPr>
            <w:r>
              <w:t>SAY:</w:t>
            </w:r>
          </w:p>
          <w:p w14:paraId="32E2470B" w14:textId="0BED13B0" w:rsidR="00B20235" w:rsidRDefault="00B20235" w:rsidP="00B20235">
            <w:pPr>
              <w:tabs>
                <w:tab w:val="left" w:pos="1140"/>
              </w:tabs>
            </w:pPr>
            <w:r w:rsidRPr="00FC5809">
              <w:t>In this case, a CNA has recently started caring for a 54-year-old with a spinal cord injury. Although he has limited use of his arms, he remains dependent on staff members for his mobility.</w:t>
            </w:r>
            <w:r>
              <w:t xml:space="preserve"> </w:t>
            </w:r>
          </w:p>
          <w:p w14:paraId="050381A8" w14:textId="77777777" w:rsidR="00B20235" w:rsidRDefault="00B20235" w:rsidP="00B20235">
            <w:pPr>
              <w:pStyle w:val="LeftColumnTitle"/>
            </w:pPr>
          </w:p>
        </w:tc>
        <w:tc>
          <w:tcPr>
            <w:tcW w:w="4608" w:type="dxa"/>
          </w:tcPr>
          <w:p w14:paraId="7291C3B9" w14:textId="056CD06D" w:rsidR="00B20235" w:rsidRPr="003F2E36" w:rsidRDefault="00B20235" w:rsidP="00B20235">
            <w:pPr>
              <w:pStyle w:val="RightColumnFormat"/>
            </w:pPr>
            <w:r w:rsidRPr="003F2E36">
              <w:t xml:space="preserve">Slide </w:t>
            </w:r>
            <w:r w:rsidR="005A7771">
              <w:t>17</w:t>
            </w:r>
            <w:r w:rsidR="00714644">
              <w:rPr>
                <w:noProof/>
              </w:rPr>
              <w:drawing>
                <wp:inline distT="0" distB="0" distL="0" distR="0" wp14:anchorId="40DE4EB0" wp14:editId="55BF52C3">
                  <wp:extent cx="2743200" cy="2057400"/>
                  <wp:effectExtent l="0" t="0" r="0" b="0"/>
                  <wp:docPr id="46736120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61204" name="Picture 1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5399DC13" w14:textId="77777777" w:rsidTr="00EE2BBE">
        <w:trPr>
          <w:cantSplit/>
          <w:jc w:val="center"/>
        </w:trPr>
        <w:tc>
          <w:tcPr>
            <w:tcW w:w="6192" w:type="dxa"/>
          </w:tcPr>
          <w:p w14:paraId="3027D56B" w14:textId="23B51FBC" w:rsidR="00B20235" w:rsidRDefault="00B20235" w:rsidP="00B20235">
            <w:pPr>
              <w:pStyle w:val="LeftColumnTitle"/>
            </w:pPr>
            <w:r>
              <w:t>The Challenge</w:t>
            </w:r>
          </w:p>
          <w:p w14:paraId="03332658" w14:textId="77777777" w:rsidR="00B20235" w:rsidRDefault="00B20235" w:rsidP="00B20235">
            <w:pPr>
              <w:spacing w:after="240"/>
            </w:pPr>
            <w:r>
              <w:t>SAY:</w:t>
            </w:r>
          </w:p>
          <w:p w14:paraId="12760690" w14:textId="6256BD45" w:rsidR="00B20235" w:rsidRDefault="00B20235" w:rsidP="00B20235">
            <w:pPr>
              <w:spacing w:after="240"/>
            </w:pPr>
            <w:r>
              <w:t xml:space="preserve">The CNA does not usually work on this unit. She was assigned here after two other staff members called </w:t>
            </w:r>
            <w:r w:rsidR="00671438">
              <w:t>in sick</w:t>
            </w:r>
            <w:r>
              <w:t xml:space="preserve">. </w:t>
            </w:r>
          </w:p>
          <w:p w14:paraId="160EFCFA" w14:textId="62F2F1AF" w:rsidR="00B20235" w:rsidRDefault="00B20235" w:rsidP="00EE2BBE">
            <w:pPr>
              <w:spacing w:after="240"/>
            </w:pPr>
            <w:r>
              <w:t xml:space="preserve">The CNA uses a Hoyer lift to help the resident move into a chair. This should be a </w:t>
            </w:r>
            <w:r w:rsidR="00671438">
              <w:t>two</w:t>
            </w:r>
            <w:r>
              <w:t xml:space="preserve">-person assist, but there is no one in the hall who can help. Two nurses </w:t>
            </w:r>
            <w:r w:rsidR="00225DC9">
              <w:t xml:space="preserve">are </w:t>
            </w:r>
            <w:r>
              <w:t xml:space="preserve">nearby, but they are both </w:t>
            </w:r>
            <w:r w:rsidR="003D1A6F">
              <w:t>administering medication</w:t>
            </w:r>
            <w:r>
              <w:t>. The CNA d</w:t>
            </w:r>
            <w:r w:rsidR="00225DC9">
              <w:t>oesn’t</w:t>
            </w:r>
            <w:r>
              <w:t xml:space="preserve"> feel comfortable asking for others to help or waiting until help was available.</w:t>
            </w:r>
          </w:p>
        </w:tc>
        <w:tc>
          <w:tcPr>
            <w:tcW w:w="4608" w:type="dxa"/>
          </w:tcPr>
          <w:p w14:paraId="580BB133" w14:textId="497677C4" w:rsidR="00B20235" w:rsidRPr="003F2E36" w:rsidRDefault="00B20235" w:rsidP="00B20235">
            <w:pPr>
              <w:pStyle w:val="RightColumnFormat"/>
            </w:pPr>
            <w:r w:rsidRPr="003F2E36">
              <w:t xml:space="preserve">Slide </w:t>
            </w:r>
            <w:r w:rsidR="00DA2836">
              <w:t>18</w:t>
            </w:r>
            <w:r w:rsidR="00714644">
              <w:rPr>
                <w:noProof/>
              </w:rPr>
              <w:drawing>
                <wp:inline distT="0" distB="0" distL="0" distR="0" wp14:anchorId="67355E20" wp14:editId="78DFB0C0">
                  <wp:extent cx="2743200" cy="2057400"/>
                  <wp:effectExtent l="0" t="0" r="0" b="0"/>
                  <wp:docPr id="202582121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21214" name="Picture 18">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46A4DE50" w14:textId="77777777" w:rsidTr="00EE2BBE">
        <w:trPr>
          <w:cantSplit/>
          <w:jc w:val="center"/>
        </w:trPr>
        <w:tc>
          <w:tcPr>
            <w:tcW w:w="6192" w:type="dxa"/>
          </w:tcPr>
          <w:p w14:paraId="2131A737" w14:textId="4D4F2DD9" w:rsidR="00B20235" w:rsidRDefault="00B20235" w:rsidP="00B20235">
            <w:pPr>
              <w:pStyle w:val="LeftColumnTitle"/>
            </w:pPr>
            <w:r>
              <w:lastRenderedPageBreak/>
              <w:t>Knowledge Check</w:t>
            </w:r>
          </w:p>
          <w:p w14:paraId="08E8A201" w14:textId="77777777" w:rsidR="00B20235" w:rsidRDefault="00B20235" w:rsidP="00B20235">
            <w:pPr>
              <w:spacing w:after="240"/>
            </w:pPr>
            <w:r>
              <w:t>SAY:</w:t>
            </w:r>
          </w:p>
          <w:p w14:paraId="6C0FEAAD" w14:textId="24B4E514" w:rsidR="00B20235" w:rsidRDefault="00351A5D" w:rsidP="00B20235">
            <w:pPr>
              <w:spacing w:after="240"/>
            </w:pPr>
            <w:r>
              <w:t>This slide provides</w:t>
            </w:r>
            <w:r w:rsidR="00B20235">
              <w:t xml:space="preserve"> a knowledge check about repositioning the resident. </w:t>
            </w:r>
          </w:p>
          <w:p w14:paraId="6BB04DEA" w14:textId="7D360D55" w:rsidR="00B20235" w:rsidRDefault="00B20235" w:rsidP="00B20235">
            <w:pPr>
              <w:spacing w:after="240"/>
            </w:pPr>
            <w:r>
              <w:t xml:space="preserve">The most important </w:t>
            </w:r>
            <w:r w:rsidR="00225DC9">
              <w:t>way</w:t>
            </w:r>
            <w:r>
              <w:t xml:space="preserve"> to minimize friction and shearing in a resident who cannot assist with movement is to get assistance. </w:t>
            </w:r>
          </w:p>
          <w:p w14:paraId="0521839A" w14:textId="1DAA647A" w:rsidR="00B20235" w:rsidRDefault="00B20235" w:rsidP="00B20235">
            <w:pPr>
              <w:spacing w:after="240"/>
            </w:pPr>
            <w:r>
              <w:t xml:space="preserve">She knows that the Hoyer lift is a two-person task but is too intimidated to ask the nurses for help because they are busy </w:t>
            </w:r>
            <w:r w:rsidR="00225DC9">
              <w:t>administering medication</w:t>
            </w:r>
            <w:r>
              <w:t>.</w:t>
            </w:r>
          </w:p>
        </w:tc>
        <w:tc>
          <w:tcPr>
            <w:tcW w:w="4608" w:type="dxa"/>
          </w:tcPr>
          <w:p w14:paraId="71C250DB" w14:textId="65EC376B" w:rsidR="00B20235" w:rsidRPr="003F2E36" w:rsidRDefault="00B20235" w:rsidP="00B20235">
            <w:pPr>
              <w:pStyle w:val="RightColumnFormat"/>
            </w:pPr>
            <w:r w:rsidRPr="003F2E36">
              <w:t xml:space="preserve">Slide </w:t>
            </w:r>
            <w:r w:rsidR="00DA2836">
              <w:t>19</w:t>
            </w:r>
            <w:r w:rsidR="00D71D6F">
              <w:rPr>
                <w:noProof/>
              </w:rPr>
              <w:drawing>
                <wp:inline distT="0" distB="0" distL="0" distR="0" wp14:anchorId="1645A1F0" wp14:editId="087DCB5B">
                  <wp:extent cx="2743200" cy="2057400"/>
                  <wp:effectExtent l="0" t="0" r="0" b="0"/>
                  <wp:docPr id="211997254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72540" name="Picture 19">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4D37AE77" w14:textId="77777777" w:rsidTr="00EE2BBE">
        <w:trPr>
          <w:cantSplit/>
          <w:jc w:val="center"/>
        </w:trPr>
        <w:tc>
          <w:tcPr>
            <w:tcW w:w="6192" w:type="dxa"/>
          </w:tcPr>
          <w:p w14:paraId="63F56D65" w14:textId="5A1E59CC" w:rsidR="00B20235" w:rsidRDefault="00B20235" w:rsidP="00B20235">
            <w:pPr>
              <w:pStyle w:val="LeftColumnTitle"/>
            </w:pPr>
            <w:r>
              <w:t>The Error</w:t>
            </w:r>
          </w:p>
          <w:p w14:paraId="5972B872" w14:textId="77777777" w:rsidR="00B20235" w:rsidRDefault="00B20235" w:rsidP="00B20235">
            <w:r>
              <w:t>SAY:</w:t>
            </w:r>
          </w:p>
          <w:p w14:paraId="69068AD0" w14:textId="57362922" w:rsidR="00B20235" w:rsidRDefault="00B20235" w:rsidP="00B20235">
            <w:pPr>
              <w:spacing w:after="240"/>
            </w:pPr>
            <w:r>
              <w:t>The CNA decides she can move the resident into the sling on her own. She gets the Hoyer lift from the shower room and forgets to wipe it down before she transfers the patient.</w:t>
            </w:r>
          </w:p>
          <w:p w14:paraId="446ED9FC" w14:textId="53D4CFC6" w:rsidR="00B20235" w:rsidRDefault="00B20235" w:rsidP="00B20235">
            <w:pPr>
              <w:spacing w:after="240"/>
            </w:pPr>
            <w:r>
              <w:t xml:space="preserve">Unfortunately, the Hoyer lift had been used earlier that day for a resident colonized with MRSA, and the CNA using the device forgot to wipe it down with the approved disinfectant after use. </w:t>
            </w:r>
          </w:p>
          <w:p w14:paraId="77BF54FF" w14:textId="2633B147" w:rsidR="00B20235" w:rsidRDefault="00B20235" w:rsidP="00B20235">
            <w:pPr>
              <w:spacing w:after="240"/>
            </w:pPr>
            <w:r>
              <w:t>The CNA and resident work together to get him into the sling. During that process, the resident’s leg falls against the side of the lift, resulting in a small skin tear on his leg. Once he is in the chair, he begins to slide down. The resident and the CNA work together to get him better situated. During this process, the pads placed on the chair get bunched up behind the resident. Neither the resident nor the CNA are aware of the bunched-up material that is putting pressure on his sacral region.</w:t>
            </w:r>
          </w:p>
          <w:p w14:paraId="16C3E2AC" w14:textId="2824BC2C" w:rsidR="00B20235" w:rsidRDefault="00B20235" w:rsidP="00B20235">
            <w:pPr>
              <w:spacing w:after="240"/>
            </w:pPr>
            <w:r>
              <w:t xml:space="preserve">The nurse and CNA helping with bowel care the following night do not notice the darker skin over his sacral area. The skin looks intact, so they do not make anything of it. </w:t>
            </w:r>
          </w:p>
        </w:tc>
        <w:tc>
          <w:tcPr>
            <w:tcW w:w="4608" w:type="dxa"/>
          </w:tcPr>
          <w:p w14:paraId="73DBAAE3" w14:textId="33197A74" w:rsidR="00B20235" w:rsidRPr="003F2E36" w:rsidRDefault="00B20235" w:rsidP="00B20235">
            <w:pPr>
              <w:pStyle w:val="RightColumnFormat"/>
            </w:pPr>
            <w:r w:rsidRPr="003F2E36">
              <w:t xml:space="preserve">Slide </w:t>
            </w:r>
            <w:r w:rsidR="00DA2836">
              <w:t>20</w:t>
            </w:r>
            <w:r w:rsidR="00D71D6F">
              <w:rPr>
                <w:noProof/>
              </w:rPr>
              <w:drawing>
                <wp:inline distT="0" distB="0" distL="0" distR="0" wp14:anchorId="56E40A2E" wp14:editId="5A8D20C7">
                  <wp:extent cx="2743200" cy="2057400"/>
                  <wp:effectExtent l="0" t="0" r="0" b="0"/>
                  <wp:docPr id="114233420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34202" name="Picture 2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7637508F" w14:textId="77777777" w:rsidTr="00EE2BBE">
        <w:trPr>
          <w:cantSplit/>
          <w:jc w:val="center"/>
        </w:trPr>
        <w:tc>
          <w:tcPr>
            <w:tcW w:w="6192" w:type="dxa"/>
          </w:tcPr>
          <w:p w14:paraId="2407C0BD" w14:textId="1CB98F7C" w:rsidR="00B20235" w:rsidRDefault="00B20235" w:rsidP="00B20235">
            <w:pPr>
              <w:pStyle w:val="LeftColumnTitle"/>
            </w:pPr>
            <w:r>
              <w:lastRenderedPageBreak/>
              <w:t>The Consequence</w:t>
            </w:r>
          </w:p>
          <w:p w14:paraId="5879EA53" w14:textId="77777777" w:rsidR="00B20235" w:rsidRDefault="00B20235" w:rsidP="00B20235">
            <w:r>
              <w:t>SAY:</w:t>
            </w:r>
          </w:p>
          <w:p w14:paraId="1D4DB0E4" w14:textId="247B92C8" w:rsidR="00B20235" w:rsidRDefault="00B20235" w:rsidP="00B20235">
            <w:pPr>
              <w:spacing w:after="240"/>
            </w:pPr>
            <w:r>
              <w:t xml:space="preserve">Because the Hoyer lift was not properly disinfected and the CNA’s gloves became contaminated, the skin tear on the resident’s leg becomes infected. About 3 days later, the nurse notices purulent fluid draining from the wound. </w:t>
            </w:r>
          </w:p>
          <w:p w14:paraId="20D3AC0A" w14:textId="5F03525C" w:rsidR="00B20235" w:rsidRDefault="00B20235" w:rsidP="00B20235">
            <w:pPr>
              <w:spacing w:after="240"/>
            </w:pPr>
            <w:r>
              <w:t xml:space="preserve">This prompted a full skin assessment. The resident is now noted to have a stage 2 pressure injury over his sacral region </w:t>
            </w:r>
            <w:r w:rsidR="00225DC9">
              <w:t>that</w:t>
            </w:r>
            <w:r>
              <w:t xml:space="preserve"> was not documented when they noticed the skin changes 3 days prior. Th</w:t>
            </w:r>
            <w:r w:rsidR="00225DC9">
              <w:t>e pressure injury</w:t>
            </w:r>
            <w:r>
              <w:t xml:space="preserve"> developed after </w:t>
            </w:r>
            <w:r w:rsidR="00225DC9">
              <w:t xml:space="preserve">the resident sat </w:t>
            </w:r>
            <w:r>
              <w:t xml:space="preserve">on bunched up </w:t>
            </w:r>
            <w:r w:rsidR="00C7212F">
              <w:t>sheet</w:t>
            </w:r>
            <w:r>
              <w:t xml:space="preserve"> in a chair for several hours.</w:t>
            </w:r>
          </w:p>
          <w:p w14:paraId="6DA5B810" w14:textId="299E90A2" w:rsidR="00B20235" w:rsidRDefault="00B20235" w:rsidP="00B20235">
            <w:pPr>
              <w:spacing w:after="240"/>
            </w:pPr>
            <w:r>
              <w:t xml:space="preserve">Culture of the fluid from the leg wound grows MRSA. The resident requires several days of antibiotics. He is on enhanced barrier precautions for the rest of his stay in the facility. </w:t>
            </w:r>
          </w:p>
          <w:p w14:paraId="5FE6AA8E" w14:textId="33BACB0A" w:rsidR="00B20235" w:rsidRDefault="00B20235" w:rsidP="00B20235">
            <w:pPr>
              <w:spacing w:after="240"/>
            </w:pPr>
            <w:r>
              <w:t>The stage 2 pressure injury on his sacral area takes several weeks to heal.</w:t>
            </w:r>
          </w:p>
        </w:tc>
        <w:tc>
          <w:tcPr>
            <w:tcW w:w="4608" w:type="dxa"/>
          </w:tcPr>
          <w:p w14:paraId="581F5FEC" w14:textId="69CB2735" w:rsidR="00B20235" w:rsidRPr="00BD026C" w:rsidRDefault="00B20235" w:rsidP="00B20235">
            <w:pPr>
              <w:pStyle w:val="RightColumnFormat"/>
            </w:pPr>
            <w:r w:rsidRPr="003F2E36">
              <w:t xml:space="preserve">Slide </w:t>
            </w:r>
            <w:r w:rsidR="000A7CF8">
              <w:t>21</w:t>
            </w:r>
          </w:p>
          <w:p w14:paraId="2F29EB5E" w14:textId="6DC11A52" w:rsidR="00B20235" w:rsidRPr="003F2E36" w:rsidRDefault="00D71D6F" w:rsidP="00B20235">
            <w:pPr>
              <w:pStyle w:val="RightColumnFormat"/>
            </w:pPr>
            <w:r>
              <w:rPr>
                <w:noProof/>
              </w:rPr>
              <w:drawing>
                <wp:inline distT="0" distB="0" distL="0" distR="0" wp14:anchorId="1457416B" wp14:editId="79FB5556">
                  <wp:extent cx="2743200" cy="2057400"/>
                  <wp:effectExtent l="0" t="0" r="0" b="0"/>
                  <wp:docPr id="161738360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83604" name="Picture 2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778A8B87" w14:textId="77777777" w:rsidTr="00EE2BBE">
        <w:trPr>
          <w:cantSplit/>
          <w:jc w:val="center"/>
        </w:trPr>
        <w:tc>
          <w:tcPr>
            <w:tcW w:w="6192" w:type="dxa"/>
          </w:tcPr>
          <w:p w14:paraId="2CCABC7B" w14:textId="5AB78338" w:rsidR="00B20235" w:rsidRDefault="00B20235" w:rsidP="00B20235">
            <w:pPr>
              <w:pStyle w:val="LeftColumnTitle"/>
            </w:pPr>
            <w:r>
              <w:t>Patient Safety in the Moment</w:t>
            </w:r>
          </w:p>
          <w:p w14:paraId="78AD8DDA" w14:textId="77777777" w:rsidR="00B20235" w:rsidRDefault="00B20235" w:rsidP="00B20235">
            <w:r>
              <w:t>SAY:</w:t>
            </w:r>
          </w:p>
          <w:p w14:paraId="242B8EA1" w14:textId="78242535" w:rsidR="00C7212F" w:rsidRDefault="00C7212F" w:rsidP="00B20235">
            <w:pPr>
              <w:spacing w:after="240"/>
            </w:pPr>
            <w:r w:rsidRPr="00C7212F">
              <w:t xml:space="preserve">What could the CNA have done to prevent skin tear leading to a MRSA infection? </w:t>
            </w:r>
            <w:proofErr w:type="gramStart"/>
            <w:r w:rsidRPr="00C7212F">
              <w:t>And</w:t>
            </w:r>
            <w:r w:rsidR="00FE2A52">
              <w:t>,</w:t>
            </w:r>
            <w:proofErr w:type="gramEnd"/>
            <w:r w:rsidR="00FE2A52">
              <w:t xml:space="preserve"> what could the CAN have done</w:t>
            </w:r>
            <w:r w:rsidRPr="00C7212F">
              <w:t xml:space="preserve"> to prevent the resident slipping in the chair and sitting in bunched up sheets, leading to a pressure injury?</w:t>
            </w:r>
          </w:p>
          <w:p w14:paraId="762F4183" w14:textId="4E5EC154" w:rsidR="00B20235" w:rsidRDefault="00B20235" w:rsidP="00B20235">
            <w:pPr>
              <w:spacing w:after="240"/>
            </w:pPr>
            <w:r>
              <w:t>Both skin injuries could have been avoided if the CNA had assistance when she transferred the resident to his chair.</w:t>
            </w:r>
          </w:p>
        </w:tc>
        <w:tc>
          <w:tcPr>
            <w:tcW w:w="4608" w:type="dxa"/>
          </w:tcPr>
          <w:p w14:paraId="0DF127A5" w14:textId="1803506F" w:rsidR="00B20235" w:rsidRPr="003F2E36" w:rsidRDefault="00B20235" w:rsidP="00B20235">
            <w:pPr>
              <w:pStyle w:val="RightColumnFormat"/>
            </w:pPr>
            <w:r w:rsidRPr="003F2E36">
              <w:t xml:space="preserve">Slide </w:t>
            </w:r>
            <w:r w:rsidR="000A7CF8">
              <w:t>22</w:t>
            </w:r>
            <w:r w:rsidR="00D71D6F">
              <w:rPr>
                <w:noProof/>
              </w:rPr>
              <w:drawing>
                <wp:inline distT="0" distB="0" distL="0" distR="0" wp14:anchorId="46524D31" wp14:editId="0B11925F">
                  <wp:extent cx="2743200" cy="2057400"/>
                  <wp:effectExtent l="0" t="0" r="0" b="0"/>
                  <wp:docPr id="201988436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84367" name="Picture 2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289ECBEA" w14:textId="77777777" w:rsidTr="00EE2BBE">
        <w:trPr>
          <w:cantSplit/>
          <w:jc w:val="center"/>
        </w:trPr>
        <w:tc>
          <w:tcPr>
            <w:tcW w:w="6192" w:type="dxa"/>
          </w:tcPr>
          <w:p w14:paraId="097F4B13" w14:textId="7E5A6534" w:rsidR="00B20235" w:rsidRDefault="00B20235" w:rsidP="00B20235">
            <w:pPr>
              <w:pStyle w:val="LeftColumnTitle"/>
            </w:pPr>
            <w:r>
              <w:lastRenderedPageBreak/>
              <w:t>Preventing the Next Harm</w:t>
            </w:r>
          </w:p>
          <w:p w14:paraId="736FDB6A" w14:textId="77777777" w:rsidR="00B20235" w:rsidRDefault="00B20235" w:rsidP="00B20235">
            <w:r>
              <w:t>SAY:</w:t>
            </w:r>
          </w:p>
          <w:p w14:paraId="5DEFBC37" w14:textId="378DE15C" w:rsidR="00B20235" w:rsidRDefault="00B20235" w:rsidP="00B20235">
            <w:pPr>
              <w:spacing w:after="240"/>
            </w:pPr>
            <w:r>
              <w:t xml:space="preserve">How can these unfortunate events be prevented for other residents? </w:t>
            </w:r>
          </w:p>
          <w:p w14:paraId="19A77A09" w14:textId="6A625EA2" w:rsidR="00B20235" w:rsidRDefault="00B20235" w:rsidP="00B20235">
            <w:pPr>
              <w:spacing w:after="240"/>
            </w:pPr>
            <w:r>
              <w:t>First, there must be proper training and delegation regarding who is responsible for disinfecting shared equipment. Disinfection of the Hoyer lift after its last use would have prevented the MRSA infection. The CNA assumed that the Hoyer lift had already been disinfected, but because there was no system in place to document whether the equipment was clean or not, she ended up using contaminated medical equipment.</w:t>
            </w:r>
          </w:p>
          <w:p w14:paraId="585F8BBC" w14:textId="175AC2FD" w:rsidR="00B20235" w:rsidRDefault="00B20235" w:rsidP="00B20235">
            <w:pPr>
              <w:spacing w:after="240"/>
            </w:pPr>
            <w:r>
              <w:t xml:space="preserve">Second, the CNA should be empowered to ask for help. In this case, she felt too intimidated to ask the nurses while they were </w:t>
            </w:r>
            <w:r w:rsidR="00FE2A52">
              <w:t>administering medication</w:t>
            </w:r>
            <w:r>
              <w:t>, and because she was already behind</w:t>
            </w:r>
            <w:r w:rsidR="008F2AF7">
              <w:t xml:space="preserve"> schedule</w:t>
            </w:r>
            <w:r>
              <w:t>, she did not feel comfortable taking more time to go find another person to help her. She was worried it would seem like she could not do her job. These fears contributed to patient harm.</w:t>
            </w:r>
          </w:p>
          <w:p w14:paraId="4A810752" w14:textId="43C37D70" w:rsidR="00B20235" w:rsidRDefault="00B20235" w:rsidP="00B20235">
            <w:pPr>
              <w:spacing w:after="240"/>
            </w:pPr>
            <w:r>
              <w:t xml:space="preserve">Third, all staff should be trained on the importance of noticing changes in skin as these changes can indicate skin damage or pressure injuries. This training should be part of orientation for new employees and reinforced on a regular basis among all clinical staff who provide direct care to residents. </w:t>
            </w:r>
          </w:p>
        </w:tc>
        <w:tc>
          <w:tcPr>
            <w:tcW w:w="4608" w:type="dxa"/>
          </w:tcPr>
          <w:p w14:paraId="5302AC74" w14:textId="339B9130" w:rsidR="00B20235" w:rsidRPr="003F2E36" w:rsidRDefault="00B20235" w:rsidP="00B20235">
            <w:pPr>
              <w:pStyle w:val="RightColumnFormat"/>
            </w:pPr>
            <w:r w:rsidRPr="003F2E36">
              <w:t xml:space="preserve">Slide </w:t>
            </w:r>
            <w:r w:rsidR="000A7CF8">
              <w:t>23</w:t>
            </w:r>
            <w:r w:rsidR="00D71D6F">
              <w:rPr>
                <w:noProof/>
              </w:rPr>
              <w:drawing>
                <wp:inline distT="0" distB="0" distL="0" distR="0" wp14:anchorId="1A36D92D" wp14:editId="0A44D982">
                  <wp:extent cx="2743200" cy="2057400"/>
                  <wp:effectExtent l="0" t="0" r="0" b="0"/>
                  <wp:docPr id="121199418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94180" name="Picture 23">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5FB16EF5" w14:textId="77777777" w:rsidTr="00EE2BBE">
        <w:trPr>
          <w:cantSplit/>
          <w:jc w:val="center"/>
        </w:trPr>
        <w:tc>
          <w:tcPr>
            <w:tcW w:w="6192" w:type="dxa"/>
          </w:tcPr>
          <w:p w14:paraId="64FFEAF9" w14:textId="158C3D5B" w:rsidR="00B20235" w:rsidRDefault="00B20235" w:rsidP="00B20235">
            <w:pPr>
              <w:pStyle w:val="LeftColumnTitle"/>
            </w:pPr>
            <w:r>
              <w:lastRenderedPageBreak/>
              <w:t>System-Based Safety Challenges</w:t>
            </w:r>
          </w:p>
          <w:p w14:paraId="48E63E47" w14:textId="77777777" w:rsidR="00B20235" w:rsidRDefault="00B20235" w:rsidP="00B20235">
            <w:r>
              <w:t>SAY:</w:t>
            </w:r>
          </w:p>
          <w:p w14:paraId="33A81C2D" w14:textId="1D7B7521" w:rsidR="00B20235" w:rsidRDefault="00B20235" w:rsidP="00B20235">
            <w:pPr>
              <w:spacing w:after="240"/>
            </w:pPr>
            <w:r>
              <w:t xml:space="preserve">Senior executives also need to be engaged in creating a culture where staff of all roles are willing to pitch in to support a resident’s needs. The CNA felt uncomfortable asking the nurses for help because they were busy with other tasks. She also did not want to ask for help from other CNAs because she feared she would look bad—and it could impact her performance evaluation. </w:t>
            </w:r>
          </w:p>
          <w:p w14:paraId="667DF8DD" w14:textId="2449476F" w:rsidR="00B20235" w:rsidRDefault="00B20235" w:rsidP="00B20235">
            <w:pPr>
              <w:spacing w:after="240"/>
            </w:pPr>
            <w:r>
              <w:t xml:space="preserve">Senior executives can foster a collaborative environment with shared goals, expectations, and open lines of communication. Direct care staff in long-term care are there because they care about the residents, and rewarding collaborative, multidisciplinary efforts can help to bridge the gaps highlighted in this case. Leadership can model these efforts with willingness to pitch in and help for jobs that may not be their responsibility if needed. This can include helping clean up a resident’s room if </w:t>
            </w:r>
            <w:r w:rsidR="0074289A">
              <w:t>environmental services</w:t>
            </w:r>
            <w:r>
              <w:t xml:space="preserve"> staff needs support or wheeling a resident to dialysis if no one else is available.</w:t>
            </w:r>
          </w:p>
          <w:p w14:paraId="40ABF6BE" w14:textId="4558C135" w:rsidR="00B20235" w:rsidRDefault="00B20235" w:rsidP="00B20235">
            <w:pPr>
              <w:spacing w:after="240"/>
            </w:pPr>
            <w:r>
              <w:t xml:space="preserve">Leadership </w:t>
            </w:r>
            <w:r w:rsidR="0074289A">
              <w:t xml:space="preserve">also </w:t>
            </w:r>
            <w:r>
              <w:t>should ensure adequate staffing is in place to support two</w:t>
            </w:r>
            <w:r w:rsidR="0074289A">
              <w:t>-</w:t>
            </w:r>
            <w:r>
              <w:t xml:space="preserve">person assists. Leadership </w:t>
            </w:r>
            <w:r w:rsidR="0074289A">
              <w:t xml:space="preserve">also </w:t>
            </w:r>
            <w:r>
              <w:t>should invest in products that help to assist with turning and repositioning or reduce pressure on bony prominences, such as air mattresses and heel protectors.</w:t>
            </w:r>
          </w:p>
        </w:tc>
        <w:tc>
          <w:tcPr>
            <w:tcW w:w="4608" w:type="dxa"/>
          </w:tcPr>
          <w:p w14:paraId="2025A82C" w14:textId="30A877DF" w:rsidR="00B20235" w:rsidRPr="003F2E36" w:rsidRDefault="00B20235" w:rsidP="00B20235">
            <w:pPr>
              <w:pStyle w:val="RightColumnFormat"/>
            </w:pPr>
            <w:r w:rsidRPr="003F2E36">
              <w:t xml:space="preserve">Slide </w:t>
            </w:r>
            <w:r w:rsidR="000A7CF8">
              <w:t>24</w:t>
            </w:r>
            <w:r w:rsidR="00D71D6F">
              <w:rPr>
                <w:noProof/>
              </w:rPr>
              <w:drawing>
                <wp:inline distT="0" distB="0" distL="0" distR="0" wp14:anchorId="2F27ABE2" wp14:editId="0A3D278E">
                  <wp:extent cx="2743200" cy="2057400"/>
                  <wp:effectExtent l="0" t="0" r="0" b="0"/>
                  <wp:docPr id="80109925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99251" name="Picture 24">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17E3F481" w14:textId="77777777" w:rsidTr="00EE2BBE">
        <w:trPr>
          <w:cantSplit/>
          <w:jc w:val="center"/>
        </w:trPr>
        <w:tc>
          <w:tcPr>
            <w:tcW w:w="6192" w:type="dxa"/>
          </w:tcPr>
          <w:p w14:paraId="2824966D" w14:textId="5D5E662B" w:rsidR="00B20235" w:rsidRDefault="00B363C4" w:rsidP="00B20235">
            <w:pPr>
              <w:pStyle w:val="LeftColumnTitle"/>
            </w:pPr>
            <w:r>
              <w:t>Key Takeaways</w:t>
            </w:r>
          </w:p>
          <w:p w14:paraId="1EAB9E01" w14:textId="77777777" w:rsidR="00B20235" w:rsidRDefault="00B20235" w:rsidP="00B20235">
            <w:r>
              <w:t>SAY:</w:t>
            </w:r>
          </w:p>
          <w:p w14:paraId="46388FED" w14:textId="78F8F401" w:rsidR="00B20235" w:rsidRPr="00A219E2" w:rsidRDefault="00B20235" w:rsidP="00B20235">
            <w:pPr>
              <w:spacing w:after="240"/>
              <w:rPr>
                <w:rFonts w:ascii="Calibri" w:eastAsia="Calibri" w:hAnsi="Calibri" w:cs="Arial"/>
              </w:rPr>
            </w:pPr>
            <w:r w:rsidRPr="00A219E2">
              <w:rPr>
                <w:rFonts w:ascii="Calibri" w:eastAsia="Calibri" w:hAnsi="Calibri" w:cs="Arial"/>
              </w:rPr>
              <w:t>Here are some final take</w:t>
            </w:r>
            <w:r w:rsidR="0074289A">
              <w:rPr>
                <w:rFonts w:ascii="Calibri" w:eastAsia="Calibri" w:hAnsi="Calibri" w:cs="Arial"/>
              </w:rPr>
              <w:t>-</w:t>
            </w:r>
            <w:r w:rsidRPr="00A219E2">
              <w:rPr>
                <w:rFonts w:ascii="Calibri" w:eastAsia="Calibri" w:hAnsi="Calibri" w:cs="Arial"/>
              </w:rPr>
              <w:t xml:space="preserve">home messages from this </w:t>
            </w:r>
            <w:r>
              <w:rPr>
                <w:rFonts w:ascii="Calibri" w:eastAsia="Calibri" w:hAnsi="Calibri" w:cs="Arial"/>
              </w:rPr>
              <w:t>presentation</w:t>
            </w:r>
            <w:r w:rsidRPr="00A219E2">
              <w:rPr>
                <w:rFonts w:ascii="Calibri" w:eastAsia="Calibri" w:hAnsi="Calibri" w:cs="Arial"/>
              </w:rPr>
              <w:t xml:space="preserve">. </w:t>
            </w:r>
          </w:p>
          <w:p w14:paraId="3F12F2C8" w14:textId="01B5BDD5" w:rsidR="00B20235" w:rsidRPr="00A219E2" w:rsidRDefault="00B20235" w:rsidP="00B20235">
            <w:pPr>
              <w:spacing w:after="240"/>
              <w:rPr>
                <w:rFonts w:ascii="Calibri" w:eastAsia="Calibri" w:hAnsi="Calibri" w:cs="Arial"/>
              </w:rPr>
            </w:pPr>
            <w:r w:rsidRPr="00A219E2">
              <w:rPr>
                <w:rFonts w:ascii="Calibri" w:eastAsia="Calibri" w:hAnsi="Calibri" w:cs="Arial"/>
              </w:rPr>
              <w:t>First, residents should regularly be assessed for the risk of develop</w:t>
            </w:r>
            <w:r w:rsidR="0074289A">
              <w:rPr>
                <w:rFonts w:ascii="Calibri" w:eastAsia="Calibri" w:hAnsi="Calibri" w:cs="Arial"/>
              </w:rPr>
              <w:t>ing</w:t>
            </w:r>
            <w:r w:rsidRPr="00A219E2">
              <w:rPr>
                <w:rFonts w:ascii="Calibri" w:eastAsia="Calibri" w:hAnsi="Calibri" w:cs="Arial"/>
              </w:rPr>
              <w:t xml:space="preserve"> pressure injuries, and proper precautions should be put in place before residents develop any sign of injury.</w:t>
            </w:r>
          </w:p>
          <w:p w14:paraId="1F639E4B" w14:textId="452BB43F" w:rsidR="00B20235" w:rsidRPr="00A219E2" w:rsidRDefault="00B20235" w:rsidP="00B20235">
            <w:pPr>
              <w:spacing w:after="240"/>
              <w:rPr>
                <w:rFonts w:ascii="Calibri" w:eastAsia="Calibri" w:hAnsi="Calibri" w:cs="Arial"/>
              </w:rPr>
            </w:pPr>
            <w:r w:rsidRPr="00A219E2">
              <w:rPr>
                <w:rFonts w:ascii="Calibri" w:eastAsia="Calibri" w:hAnsi="Calibri" w:cs="Arial"/>
              </w:rPr>
              <w:t>Second, any break in the skin can lead to infection and worsening of pressure injuries, which can have severe downstream effects.</w:t>
            </w:r>
          </w:p>
        </w:tc>
        <w:tc>
          <w:tcPr>
            <w:tcW w:w="4608" w:type="dxa"/>
          </w:tcPr>
          <w:p w14:paraId="4BBC7511" w14:textId="3318BCFD" w:rsidR="00B20235" w:rsidRPr="003F2E36" w:rsidRDefault="00B20235" w:rsidP="00B20235">
            <w:pPr>
              <w:pStyle w:val="RightColumnFormat"/>
            </w:pPr>
            <w:r w:rsidRPr="003F2E36">
              <w:t xml:space="preserve">Slide </w:t>
            </w:r>
            <w:r w:rsidR="000A7CF8">
              <w:t>25</w:t>
            </w:r>
            <w:r w:rsidR="00D71D6F">
              <w:rPr>
                <w:noProof/>
              </w:rPr>
              <w:drawing>
                <wp:inline distT="0" distB="0" distL="0" distR="0" wp14:anchorId="4E02F0F2" wp14:editId="4A4727AF">
                  <wp:extent cx="2743200" cy="2057400"/>
                  <wp:effectExtent l="0" t="0" r="0" b="0"/>
                  <wp:docPr id="163583977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39777" name="Picture 25">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rsidRPr="00084114" w14:paraId="4765F35F" w14:textId="77777777" w:rsidTr="00EE2BBE">
        <w:trPr>
          <w:cantSplit/>
          <w:jc w:val="center"/>
        </w:trPr>
        <w:tc>
          <w:tcPr>
            <w:tcW w:w="6192" w:type="dxa"/>
          </w:tcPr>
          <w:p w14:paraId="4269F24A" w14:textId="4473A502" w:rsidR="00B20235" w:rsidRDefault="00B20235" w:rsidP="00B20235">
            <w:pPr>
              <w:pStyle w:val="LeftColumnTitle"/>
            </w:pPr>
            <w:r>
              <w:lastRenderedPageBreak/>
              <w:t>Supporting Materials</w:t>
            </w:r>
          </w:p>
          <w:p w14:paraId="7580E595" w14:textId="77777777" w:rsidR="00B20235" w:rsidRDefault="00B20235" w:rsidP="00B20235">
            <w:r>
              <w:t>SAY:</w:t>
            </w:r>
          </w:p>
          <w:p w14:paraId="1929F56C" w14:textId="60838586" w:rsidR="009F2882" w:rsidRPr="00A219E2" w:rsidRDefault="0074289A" w:rsidP="009F2882">
            <w:pPr>
              <w:spacing w:after="240"/>
              <w:textAlignment w:val="baseline"/>
              <w:rPr>
                <w:rFonts w:ascii="Calibri" w:eastAsia="Times New Roman" w:hAnsi="Calibri" w:cs="Calibri"/>
                <w:szCs w:val="16"/>
              </w:rPr>
            </w:pPr>
            <w:r>
              <w:rPr>
                <w:rFonts w:ascii="Calibri" w:eastAsia="Times New Roman" w:hAnsi="Calibri" w:cs="Calibri"/>
                <w:szCs w:val="16"/>
              </w:rPr>
              <w:t>S</w:t>
            </w:r>
            <w:r w:rsidR="00B20235" w:rsidRPr="00A219E2">
              <w:rPr>
                <w:rFonts w:ascii="Calibri" w:eastAsia="Times New Roman" w:hAnsi="Calibri" w:cs="Calibri"/>
                <w:szCs w:val="16"/>
              </w:rPr>
              <w:t xml:space="preserve">everal supporting materials are paired with this </w:t>
            </w:r>
            <w:r w:rsidR="00B20235">
              <w:rPr>
                <w:rFonts w:ascii="Calibri" w:eastAsia="Times New Roman" w:hAnsi="Calibri" w:cs="Calibri"/>
                <w:szCs w:val="16"/>
              </w:rPr>
              <w:t>presentation</w:t>
            </w:r>
            <w:r w:rsidR="00B20235" w:rsidRPr="00A219E2">
              <w:rPr>
                <w:rFonts w:ascii="Calibri" w:eastAsia="Times New Roman" w:hAnsi="Calibri" w:cs="Calibri"/>
                <w:szCs w:val="16"/>
              </w:rPr>
              <w:t xml:space="preserve"> and can be distributed to direct care staff for pressure injury prevention.</w:t>
            </w:r>
            <w:r w:rsidR="005036C5">
              <w:rPr>
                <w:rFonts w:ascii="Calibri" w:eastAsia="Times New Roman" w:hAnsi="Calibri" w:cs="Calibri"/>
                <w:szCs w:val="16"/>
              </w:rPr>
              <w:t xml:space="preserve"> Teachable </w:t>
            </w:r>
            <w:r>
              <w:rPr>
                <w:rFonts w:ascii="Calibri" w:eastAsia="Times New Roman" w:hAnsi="Calibri" w:cs="Calibri"/>
                <w:szCs w:val="16"/>
              </w:rPr>
              <w:t>M</w:t>
            </w:r>
            <w:r w:rsidR="005036C5">
              <w:rPr>
                <w:rFonts w:ascii="Calibri" w:eastAsia="Times New Roman" w:hAnsi="Calibri" w:cs="Calibri"/>
                <w:szCs w:val="16"/>
              </w:rPr>
              <w:t>oment</w:t>
            </w:r>
            <w:r w:rsidR="00995105">
              <w:rPr>
                <w:rFonts w:ascii="Calibri" w:eastAsia="Times New Roman" w:hAnsi="Calibri" w:cs="Calibri"/>
                <w:szCs w:val="16"/>
              </w:rPr>
              <w:t>s for this presentation</w:t>
            </w:r>
            <w:r w:rsidR="005036C5">
              <w:rPr>
                <w:rFonts w:ascii="Calibri" w:eastAsia="Times New Roman" w:hAnsi="Calibri" w:cs="Calibri"/>
                <w:szCs w:val="16"/>
              </w:rPr>
              <w:t xml:space="preserve"> includ</w:t>
            </w:r>
            <w:r w:rsidR="00995105">
              <w:rPr>
                <w:rFonts w:ascii="Calibri" w:eastAsia="Times New Roman" w:hAnsi="Calibri" w:cs="Calibri"/>
                <w:szCs w:val="16"/>
              </w:rPr>
              <w:t>e:</w:t>
            </w:r>
            <w:r w:rsidR="005036C5">
              <w:rPr>
                <w:rFonts w:ascii="Calibri" w:eastAsia="Times New Roman" w:hAnsi="Calibri" w:cs="Calibri"/>
                <w:szCs w:val="16"/>
              </w:rPr>
              <w:t xml:space="preserve"> </w:t>
            </w:r>
            <w:hyperlink r:id="rId37" w:history="1">
              <w:r w:rsidR="005036C5" w:rsidRPr="00C04DC3">
                <w:rPr>
                  <w:rStyle w:val="Hyperlink"/>
                  <w:rFonts w:ascii="Calibri" w:eastAsia="Times New Roman" w:hAnsi="Calibri" w:cs="Calibri"/>
                  <w:szCs w:val="16"/>
                </w:rPr>
                <w:t xml:space="preserve">The Case </w:t>
              </w:r>
              <w:r w:rsidR="008A5301" w:rsidRPr="00C04DC3">
                <w:rPr>
                  <w:rStyle w:val="Hyperlink"/>
                  <w:rFonts w:ascii="Calibri" w:eastAsia="Times New Roman" w:hAnsi="Calibri" w:cs="Calibri"/>
                  <w:szCs w:val="16"/>
                </w:rPr>
                <w:t>of the Resident Who Needs To Be Repositioned</w:t>
              </w:r>
            </w:hyperlink>
            <w:r w:rsidR="005036C5">
              <w:rPr>
                <w:rFonts w:ascii="Calibri" w:eastAsia="Times New Roman" w:hAnsi="Calibri" w:cs="Calibri"/>
                <w:szCs w:val="16"/>
              </w:rPr>
              <w:t xml:space="preserve">, </w:t>
            </w:r>
            <w:hyperlink r:id="rId38" w:history="1">
              <w:r w:rsidR="005036C5" w:rsidRPr="00C04DC3">
                <w:rPr>
                  <w:rStyle w:val="Hyperlink"/>
                  <w:rFonts w:ascii="Calibri" w:eastAsia="Times New Roman" w:hAnsi="Calibri" w:cs="Calibri"/>
                  <w:szCs w:val="16"/>
                </w:rPr>
                <w:t xml:space="preserve">The Case </w:t>
              </w:r>
              <w:r w:rsidR="008A5301" w:rsidRPr="00C04DC3">
                <w:rPr>
                  <w:rStyle w:val="Hyperlink"/>
                  <w:rFonts w:ascii="Calibri" w:eastAsia="Times New Roman" w:hAnsi="Calibri" w:cs="Calibri"/>
                  <w:szCs w:val="16"/>
                </w:rPr>
                <w:t>of the Hoyer That Was Not Disinfected</w:t>
              </w:r>
            </w:hyperlink>
            <w:r w:rsidR="005036C5">
              <w:rPr>
                <w:rFonts w:ascii="Calibri" w:eastAsia="Times New Roman" w:hAnsi="Calibri" w:cs="Calibri"/>
                <w:szCs w:val="16"/>
              </w:rPr>
              <w:t xml:space="preserve">, and </w:t>
            </w:r>
            <w:hyperlink r:id="rId39" w:history="1">
              <w:r w:rsidR="004C6BCF" w:rsidRPr="00C04DC3">
                <w:rPr>
                  <w:rStyle w:val="Hyperlink"/>
                  <w:rFonts w:ascii="Calibri" w:eastAsia="Times New Roman" w:hAnsi="Calibri" w:cs="Calibri"/>
                  <w:szCs w:val="16"/>
                </w:rPr>
                <w:t>Pressure Injury Prevention</w:t>
              </w:r>
              <w:r w:rsidRPr="00C04DC3">
                <w:rPr>
                  <w:rStyle w:val="Hyperlink"/>
                  <w:rFonts w:ascii="Arial" w:eastAsia="Times New Roman" w:hAnsi="Arial" w:cs="Arial"/>
                  <w:szCs w:val="16"/>
                </w:rPr>
                <w:t>—</w:t>
              </w:r>
              <w:r w:rsidRPr="00C04DC3">
                <w:rPr>
                  <w:rStyle w:val="Hyperlink"/>
                  <w:rFonts w:ascii="Calibri" w:eastAsia="Times New Roman" w:hAnsi="Calibri" w:cs="Calibri"/>
                  <w:szCs w:val="16"/>
                </w:rPr>
                <w:t>F</w:t>
              </w:r>
              <w:r w:rsidR="003B2029" w:rsidRPr="00C04DC3">
                <w:rPr>
                  <w:rStyle w:val="Hyperlink"/>
                  <w:rFonts w:ascii="Calibri" w:eastAsia="Times New Roman" w:hAnsi="Calibri" w:cs="Calibri"/>
                  <w:szCs w:val="16"/>
                </w:rPr>
                <w:t xml:space="preserve">ill in the </w:t>
              </w:r>
              <w:r w:rsidRPr="00C04DC3">
                <w:rPr>
                  <w:rStyle w:val="Hyperlink"/>
                  <w:rFonts w:ascii="Calibri" w:eastAsia="Times New Roman" w:hAnsi="Calibri" w:cs="Calibri"/>
                  <w:szCs w:val="16"/>
                </w:rPr>
                <w:t>B</w:t>
              </w:r>
              <w:r w:rsidR="003B2029" w:rsidRPr="00C04DC3">
                <w:rPr>
                  <w:rStyle w:val="Hyperlink"/>
                  <w:rFonts w:ascii="Calibri" w:eastAsia="Times New Roman" w:hAnsi="Calibri" w:cs="Calibri"/>
                  <w:szCs w:val="16"/>
                </w:rPr>
                <w:t>lank</w:t>
              </w:r>
            </w:hyperlink>
            <w:r w:rsidR="00C60EB0">
              <w:rPr>
                <w:rFonts w:ascii="Calibri" w:eastAsia="Times New Roman" w:hAnsi="Calibri" w:cs="Calibri"/>
                <w:szCs w:val="16"/>
              </w:rPr>
              <w:t>.</w:t>
            </w:r>
            <w:r w:rsidR="00622E11">
              <w:rPr>
                <w:rFonts w:ascii="Calibri" w:eastAsia="Times New Roman" w:hAnsi="Calibri" w:cs="Calibri"/>
                <w:szCs w:val="16"/>
              </w:rPr>
              <w:t xml:space="preserve"> There are two additional supporting materials: an </w:t>
            </w:r>
            <w:hyperlink r:id="rId40" w:history="1">
              <w:r w:rsidR="00622E11" w:rsidRPr="00C06BC1">
                <w:rPr>
                  <w:rStyle w:val="Hyperlink"/>
                  <w:rFonts w:ascii="Calibri" w:eastAsia="Times New Roman" w:hAnsi="Calibri" w:cs="Calibri"/>
                  <w:szCs w:val="16"/>
                </w:rPr>
                <w:t xml:space="preserve">AHRQ </w:t>
              </w:r>
              <w:r w:rsidR="0092117D" w:rsidRPr="00C06BC1">
                <w:rPr>
                  <w:rStyle w:val="Hyperlink"/>
                  <w:rFonts w:ascii="Calibri" w:eastAsia="Times New Roman" w:hAnsi="Calibri" w:cs="Calibri"/>
                  <w:szCs w:val="16"/>
                </w:rPr>
                <w:t>On-Time Pressure Ulcer Prevention</w:t>
              </w:r>
            </w:hyperlink>
            <w:r w:rsidR="0092117D">
              <w:rPr>
                <w:rFonts w:ascii="Calibri" w:eastAsia="Times New Roman" w:hAnsi="Calibri" w:cs="Calibri"/>
                <w:szCs w:val="16"/>
              </w:rPr>
              <w:t xml:space="preserve">, and a </w:t>
            </w:r>
            <w:hyperlink r:id="rId41" w:history="1">
              <w:r w:rsidR="0092117D" w:rsidRPr="00C04DC3">
                <w:rPr>
                  <w:rStyle w:val="Hyperlink"/>
                  <w:rFonts w:ascii="Calibri" w:eastAsia="Times New Roman" w:hAnsi="Calibri" w:cs="Calibri"/>
                  <w:szCs w:val="16"/>
                </w:rPr>
                <w:t>Pressure Injury Staging Guide</w:t>
              </w:r>
            </w:hyperlink>
            <w:r w:rsidR="0092117D">
              <w:rPr>
                <w:rFonts w:ascii="Calibri" w:eastAsia="Times New Roman" w:hAnsi="Calibri" w:cs="Calibri"/>
                <w:szCs w:val="16"/>
              </w:rPr>
              <w:t>.</w:t>
            </w:r>
          </w:p>
        </w:tc>
        <w:tc>
          <w:tcPr>
            <w:tcW w:w="4608" w:type="dxa"/>
          </w:tcPr>
          <w:p w14:paraId="79B8F397" w14:textId="45D7BD06" w:rsidR="00B20235" w:rsidRPr="003F2E36" w:rsidRDefault="00B20235" w:rsidP="00B20235">
            <w:pPr>
              <w:pStyle w:val="RightColumnFormat"/>
            </w:pPr>
            <w:r w:rsidRPr="003F2E36">
              <w:t xml:space="preserve">Slide </w:t>
            </w:r>
            <w:r w:rsidR="006E14EB">
              <w:t>26</w:t>
            </w:r>
            <w:r w:rsidR="00D71D6F">
              <w:rPr>
                <w:noProof/>
              </w:rPr>
              <w:drawing>
                <wp:inline distT="0" distB="0" distL="0" distR="0" wp14:anchorId="6A217BDC" wp14:editId="36B82677">
                  <wp:extent cx="2743200" cy="2057400"/>
                  <wp:effectExtent l="0" t="0" r="0" b="0"/>
                  <wp:docPr id="187939677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96771" name="Picture 2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14:paraId="79A5ADB8" w14:textId="77777777" w:rsidTr="00EE2BBE">
        <w:trPr>
          <w:cantSplit/>
          <w:jc w:val="center"/>
        </w:trPr>
        <w:tc>
          <w:tcPr>
            <w:tcW w:w="6192" w:type="dxa"/>
          </w:tcPr>
          <w:p w14:paraId="356FA89B" w14:textId="77777777" w:rsidR="00B20235" w:rsidRPr="00450BB4" w:rsidRDefault="00B20235" w:rsidP="00B20235">
            <w:pPr>
              <w:pStyle w:val="LeftColumnTitle"/>
            </w:pPr>
            <w:r>
              <w:t>Disclaimer</w:t>
            </w:r>
          </w:p>
          <w:p w14:paraId="17A41F13" w14:textId="77777777" w:rsidR="00B20235" w:rsidRDefault="00B20235" w:rsidP="00B20235">
            <w:pPr>
              <w:rPr>
                <w:szCs w:val="28"/>
              </w:rPr>
            </w:pPr>
            <w:r w:rsidRPr="00A85C05">
              <w:rPr>
                <w:szCs w:val="28"/>
              </w:rPr>
              <w:t xml:space="preserve">SAY: </w:t>
            </w:r>
          </w:p>
          <w:p w14:paraId="0E48CA70" w14:textId="56DF91A5" w:rsidR="00B20235" w:rsidRPr="003B771A" w:rsidRDefault="00B20235" w:rsidP="00B20235">
            <w:pPr>
              <w:rPr>
                <w:szCs w:val="28"/>
              </w:rPr>
            </w:pPr>
            <w:r w:rsidRPr="003B771A">
              <w:rPr>
                <w:szCs w:val="28"/>
              </w:rPr>
              <w:t xml:space="preserve">The findings and recommendations in this </w:t>
            </w:r>
            <w:r>
              <w:rPr>
                <w:szCs w:val="28"/>
              </w:rPr>
              <w:t>presentation</w:t>
            </w:r>
            <w:r w:rsidRPr="003B771A">
              <w:rPr>
                <w:szCs w:val="28"/>
              </w:rPr>
              <w:t xml:space="preserve"> are those of the authors, who are responsible for its content, and do not necessarily represent the views of AHRQ. No statement in this </w:t>
            </w:r>
            <w:r>
              <w:rPr>
                <w:szCs w:val="28"/>
              </w:rPr>
              <w:t>presentation</w:t>
            </w:r>
            <w:r w:rsidRPr="003B771A">
              <w:rPr>
                <w:szCs w:val="28"/>
              </w:rPr>
              <w:t xml:space="preserve"> should be construed as an official position of AHRQ or of the U.S. Department of Health and Human Services.</w:t>
            </w:r>
          </w:p>
          <w:p w14:paraId="7E51B03F" w14:textId="1D2EB47F" w:rsidR="00B20235" w:rsidRPr="00EE2BBE" w:rsidRDefault="00B20235" w:rsidP="00B20235">
            <w:pPr>
              <w:rPr>
                <w:szCs w:val="28"/>
              </w:rPr>
            </w:pPr>
            <w:r w:rsidRPr="003B771A">
              <w:rPr>
                <w:szCs w:val="28"/>
              </w:rPr>
              <w:t xml:space="preserve">Any practice described in this </w:t>
            </w:r>
            <w:r>
              <w:rPr>
                <w:szCs w:val="28"/>
              </w:rPr>
              <w:t>presentation</w:t>
            </w:r>
            <w:r w:rsidRPr="003B771A">
              <w:rPr>
                <w:szCs w:val="28"/>
              </w:rPr>
              <w:t xml:space="preserve">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145E1DB0" w14:textId="68312DF6" w:rsidR="00B20235" w:rsidRDefault="00B20235" w:rsidP="00B20235">
            <w:pPr>
              <w:pStyle w:val="RightColumnFormat"/>
            </w:pPr>
            <w:r w:rsidRPr="003F2E36">
              <w:t xml:space="preserve">Slide </w:t>
            </w:r>
            <w:r w:rsidR="006E14EB">
              <w:t>27</w:t>
            </w:r>
            <w:r w:rsidR="00D71D6F">
              <w:rPr>
                <w:noProof/>
              </w:rPr>
              <w:drawing>
                <wp:inline distT="0" distB="0" distL="0" distR="0" wp14:anchorId="4E08F6B6" wp14:editId="48EF8068">
                  <wp:extent cx="2743200" cy="2057400"/>
                  <wp:effectExtent l="0" t="0" r="0" b="0"/>
                  <wp:docPr id="861495610"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95610" name="Picture 27">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14:paraId="2C2A4ACE" w14:textId="77777777" w:rsidTr="00EE2BBE">
        <w:trPr>
          <w:cantSplit/>
          <w:jc w:val="center"/>
        </w:trPr>
        <w:tc>
          <w:tcPr>
            <w:tcW w:w="6192" w:type="dxa"/>
          </w:tcPr>
          <w:p w14:paraId="17720C53" w14:textId="77777777" w:rsidR="00B20235" w:rsidRDefault="00B20235" w:rsidP="00BE05D1">
            <w:pPr>
              <w:pStyle w:val="LeftColumnTitle"/>
            </w:pPr>
            <w:r>
              <w:t xml:space="preserve">References—1 </w:t>
            </w:r>
          </w:p>
          <w:p w14:paraId="0D4F81A8" w14:textId="77777777" w:rsidR="00BE05D1" w:rsidRDefault="00BE05D1" w:rsidP="00BE05D1">
            <w:pPr>
              <w:rPr>
                <w:szCs w:val="28"/>
              </w:rPr>
            </w:pPr>
            <w:r w:rsidRPr="00A85C05">
              <w:rPr>
                <w:szCs w:val="28"/>
              </w:rPr>
              <w:t xml:space="preserve">SAY: </w:t>
            </w:r>
          </w:p>
          <w:p w14:paraId="63F62AEB" w14:textId="5ABE0AE8" w:rsidR="00BE05D1" w:rsidRPr="00BE05D1" w:rsidRDefault="0029181A" w:rsidP="00454769">
            <w:r>
              <w:t xml:space="preserve">Here are the references for this presentation. </w:t>
            </w:r>
          </w:p>
        </w:tc>
        <w:tc>
          <w:tcPr>
            <w:tcW w:w="4608" w:type="dxa"/>
          </w:tcPr>
          <w:p w14:paraId="2E20675E" w14:textId="76944DA4" w:rsidR="00B20235" w:rsidRDefault="00B20235" w:rsidP="00B20235">
            <w:pPr>
              <w:pStyle w:val="RightColumnFormat"/>
            </w:pPr>
            <w:r w:rsidRPr="003F2E36">
              <w:t xml:space="preserve">Slide </w:t>
            </w:r>
            <w:r w:rsidR="006E14EB">
              <w:t>28</w:t>
            </w:r>
            <w:r w:rsidR="00D71D6F">
              <w:rPr>
                <w:noProof/>
              </w:rPr>
              <w:drawing>
                <wp:inline distT="0" distB="0" distL="0" distR="0" wp14:anchorId="0879F411" wp14:editId="4486C107">
                  <wp:extent cx="2743200" cy="2057400"/>
                  <wp:effectExtent l="0" t="0" r="0" b="0"/>
                  <wp:docPr id="390462036"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62036" name="Picture 28">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B20235" w14:paraId="037B159F" w14:textId="77777777" w:rsidTr="00EE2BBE">
        <w:trPr>
          <w:cantSplit/>
          <w:jc w:val="center"/>
        </w:trPr>
        <w:tc>
          <w:tcPr>
            <w:tcW w:w="6192" w:type="dxa"/>
          </w:tcPr>
          <w:p w14:paraId="46CFA707" w14:textId="7309CE29" w:rsidR="00B20235" w:rsidRPr="00450BB4" w:rsidRDefault="00B20235" w:rsidP="00B20235">
            <w:pPr>
              <w:pStyle w:val="LeftColumnTitle"/>
            </w:pPr>
            <w:r>
              <w:lastRenderedPageBreak/>
              <w:t>References—2</w:t>
            </w:r>
          </w:p>
          <w:p w14:paraId="6DF71F21" w14:textId="77777777" w:rsidR="00B20235" w:rsidRDefault="00B20235" w:rsidP="00B20235">
            <w:pPr>
              <w:pStyle w:val="LeftColumnTitle"/>
            </w:pPr>
          </w:p>
        </w:tc>
        <w:tc>
          <w:tcPr>
            <w:tcW w:w="4608" w:type="dxa"/>
          </w:tcPr>
          <w:p w14:paraId="3C722ED2" w14:textId="13E6B179" w:rsidR="00B20235" w:rsidRPr="003F2E36" w:rsidRDefault="00B20235" w:rsidP="00B20235">
            <w:pPr>
              <w:pStyle w:val="RightColumnFormat"/>
            </w:pPr>
            <w:r w:rsidRPr="003F2E36">
              <w:t xml:space="preserve">Slide </w:t>
            </w:r>
            <w:r w:rsidR="006E14EB">
              <w:t>29</w:t>
            </w:r>
            <w:r w:rsidR="00D71D6F">
              <w:rPr>
                <w:noProof/>
              </w:rPr>
              <w:drawing>
                <wp:inline distT="0" distB="0" distL="0" distR="0" wp14:anchorId="32D55B1D" wp14:editId="1CD68828">
                  <wp:extent cx="2743200" cy="2062480"/>
                  <wp:effectExtent l="0" t="0" r="0" b="0"/>
                  <wp:docPr id="1020340837"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40837" name="Picture 29">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bl>
    <w:p w14:paraId="6D848984" w14:textId="7F6EE1DB" w:rsidR="00533CA6" w:rsidRDefault="0032560E" w:rsidP="0032560E">
      <w:pPr>
        <w:spacing w:before="9000" w:after="0"/>
        <w:ind w:right="216"/>
        <w:jc w:val="right"/>
      </w:pPr>
      <w:r>
        <w:t>AHRQ Pub. No. 25(26)-0066</w:t>
      </w:r>
    </w:p>
    <w:p w14:paraId="461E9D1F" w14:textId="30B75AD1" w:rsidR="00213294" w:rsidRPr="00213294" w:rsidRDefault="0032560E" w:rsidP="0032560E">
      <w:pPr>
        <w:spacing w:after="0"/>
        <w:ind w:right="216"/>
        <w:jc w:val="right"/>
      </w:pPr>
      <w:r>
        <w:t>October 2025</w:t>
      </w:r>
    </w:p>
    <w:sectPr w:rsidR="00213294" w:rsidRPr="00213294" w:rsidSect="00D77F44">
      <w:footerReference w:type="default" r:id="rId46"/>
      <w:headerReference w:type="first" r:id="rId47"/>
      <w:footerReference w:type="first" r:id="rId48"/>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118E4" w14:textId="77777777" w:rsidR="005B461C" w:rsidRDefault="005B461C" w:rsidP="00213294">
      <w:r>
        <w:separator/>
      </w:r>
    </w:p>
  </w:endnote>
  <w:endnote w:type="continuationSeparator" w:id="0">
    <w:p w14:paraId="5C369248" w14:textId="77777777" w:rsidR="005B461C" w:rsidRDefault="005B461C" w:rsidP="00213294">
      <w:r>
        <w:continuationSeparator/>
      </w:r>
    </w:p>
  </w:endnote>
  <w:endnote w:type="continuationNotice" w:id="1">
    <w:p w14:paraId="161364FD" w14:textId="77777777" w:rsidR="005B461C" w:rsidRDefault="005B46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20C41E84" w:rsidR="00A02735" w:rsidRDefault="00A219E2">
    <w:pPr>
      <w:pStyle w:val="Footer"/>
    </w:pPr>
    <w:r>
      <w:rPr>
        <w:noProof/>
      </w:rPr>
      <mc:AlternateContent>
        <mc:Choice Requires="wps">
          <w:drawing>
            <wp:anchor distT="45720" distB="45720" distL="114300" distR="114300" simplePos="0" relativeHeight="251658242" behindDoc="0" locked="0" layoutInCell="1" allowOverlap="1" wp14:anchorId="32BCDF01" wp14:editId="550B99D1">
              <wp:simplePos x="0" y="0"/>
              <wp:positionH relativeFrom="margin">
                <wp:align>right</wp:align>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24AA4944" w:rsidR="002206A7" w:rsidRDefault="00A219E2" w:rsidP="002206A7">
                          <w:pPr>
                            <w:pStyle w:val="FooterText0"/>
                            <w:jc w:val="right"/>
                          </w:pPr>
                          <w:r>
                            <w:t>Preventing</w:t>
                          </w:r>
                        </w:p>
                        <w:p w14:paraId="307C6210" w14:textId="5301FAE1" w:rsidR="002206A7" w:rsidRPr="00F91E7D" w:rsidRDefault="00A219E2" w:rsidP="002206A7">
                          <w:pPr>
                            <w:pStyle w:val="FooterText0"/>
                            <w:jc w:val="right"/>
                            <w:rPr>
                              <w:b/>
                            </w:rPr>
                          </w:pPr>
                          <w:r>
                            <w:t>Pressure Injury</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type w14:anchorId="32BCDF01" id="_x0000_t202" coordsize="21600,21600" o:spt="202" path="m,l,21600r21600,l21600,xe">
              <v:stroke joinstyle="miter"/>
              <v:path gradientshapeok="t" o:connecttype="rect"/>
            </v:shapetype>
            <v:shape id="Text Box 2" o:spid="_x0000_s1026" type="#_x0000_t202" style="position:absolute;margin-left:107.2pt;margin-top:752.4pt;width:158.4pt;height:110.6pt;z-index:251658242;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" filled="f" stroked="f">
              <v:textbox style="mso-fit-shape-to-text:t" inset="0,0,0,0">
                <w:txbxContent>
                  <w:p w14:paraId="3B61C2D6" w14:textId="24AA4944" w:rsidR="002206A7" w:rsidRDefault="00A219E2" w:rsidP="002206A7">
                    <w:pPr>
                      <w:pStyle w:val="FooterText0"/>
                      <w:jc w:val="right"/>
                    </w:pPr>
                    <w:r>
                      <w:t>Preventing</w:t>
                    </w:r>
                  </w:p>
                  <w:p w14:paraId="307C6210" w14:textId="5301FAE1" w:rsidR="002206A7" w:rsidRPr="00F91E7D" w:rsidRDefault="00A219E2" w:rsidP="002206A7">
                    <w:pPr>
                      <w:pStyle w:val="FooterText0"/>
                      <w:jc w:val="right"/>
                      <w:rPr>
                        <w:b/>
                      </w:rPr>
                    </w:pPr>
                    <w:r>
                      <w:t>Pressure Injury</w:t>
                    </w:r>
                  </w:p>
                </w:txbxContent>
              </v:textbox>
              <w10:wrap anchorx="margin" anchory="page"/>
            </v:shape>
          </w:pict>
        </mc:Fallback>
      </mc:AlternateContent>
    </w:r>
    <w:r>
      <w:rPr>
        <w:noProof/>
      </w:rPr>
      <mc:AlternateContent>
        <mc:Choice Requires="wps">
          <w:drawing>
            <wp:anchor distT="45720" distB="45720" distL="114300" distR="114300" simplePos="0" relativeHeight="251658241" behindDoc="0" locked="0" layoutInCell="1" allowOverlap="1" wp14:anchorId="0C3EFC0E" wp14:editId="3A5D6D00">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5905"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A219E2">
                          <w:pPr>
                            <w:pStyle w:val="FooterTex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0C3EFC0E" id="_x0000_s1027"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A219E2">
                    <w:pPr>
                      <w:pStyle w:val="FooterTex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110ABA">
      <w:rPr>
        <w:noProof/>
      </w:rPr>
      <mc:AlternateContent>
        <mc:Choice Requires="wps">
          <w:drawing>
            <wp:anchor distT="45720" distB="45720" distL="114300" distR="114300" simplePos="0" relativeHeight="251658244" behindDoc="0" locked="0" layoutInCell="1" allowOverlap="1" wp14:anchorId="1BE8A298" wp14:editId="4B7F6F14">
              <wp:simplePos x="0" y="0"/>
              <wp:positionH relativeFrom="leftMargin">
                <wp:posOffset>457200</wp:posOffset>
              </wp:positionH>
              <wp:positionV relativeFrom="page">
                <wp:posOffset>9482062</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1BE8A298" id="_x0000_s1028" type="#_x0000_t202" style="position:absolute;margin-left:36pt;margin-top:746.6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47A1B0E0">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A02735" w:rsidRDefault="00A02735"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21074" w14:textId="77777777" w:rsidR="005B461C" w:rsidRDefault="005B461C" w:rsidP="00213294">
      <w:r>
        <w:separator/>
      </w:r>
    </w:p>
  </w:footnote>
  <w:footnote w:type="continuationSeparator" w:id="0">
    <w:p w14:paraId="7D2618F5" w14:textId="77777777" w:rsidR="005B461C" w:rsidRDefault="005B461C" w:rsidP="00213294">
      <w:r>
        <w:continuationSeparator/>
      </w:r>
    </w:p>
  </w:footnote>
  <w:footnote w:type="continuationNotice" w:id="1">
    <w:p w14:paraId="283CB296" w14:textId="77777777" w:rsidR="005B461C" w:rsidRDefault="005B46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7C1" w14:textId="77777777" w:rsidR="00B67F93"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p>
  <w:p w14:paraId="1B428D8B" w14:textId="4C4AF384" w:rsidR="00A02735" w:rsidRDefault="00CC7BD8" w:rsidP="00E54E29">
    <w:pPr>
      <w:pStyle w:val="HeaderTitle"/>
    </w:pPr>
    <w:r>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70F1E"/>
    <w:multiLevelType w:val="hybridMultilevel"/>
    <w:tmpl w:val="38C8C150"/>
    <w:lvl w:ilvl="0" w:tplc="B0623E4C">
      <w:start w:val="1"/>
      <w:numFmt w:val="decimal"/>
      <w:lvlText w:val="%1."/>
      <w:lvlJc w:val="left"/>
      <w:pPr>
        <w:ind w:left="720" w:hanging="360"/>
      </w:pPr>
    </w:lvl>
    <w:lvl w:ilvl="1" w:tplc="5B4A8DA4">
      <w:start w:val="1"/>
      <w:numFmt w:val="lowerLetter"/>
      <w:lvlText w:val="%2."/>
      <w:lvlJc w:val="left"/>
      <w:pPr>
        <w:ind w:left="1440" w:hanging="360"/>
      </w:pPr>
    </w:lvl>
    <w:lvl w:ilvl="2" w:tplc="36E2ECAC">
      <w:start w:val="1"/>
      <w:numFmt w:val="lowerRoman"/>
      <w:lvlText w:val="%3."/>
      <w:lvlJc w:val="right"/>
      <w:pPr>
        <w:ind w:left="2160" w:hanging="180"/>
      </w:pPr>
    </w:lvl>
    <w:lvl w:ilvl="3" w:tplc="312A9F04">
      <w:start w:val="1"/>
      <w:numFmt w:val="decimal"/>
      <w:lvlText w:val="%4."/>
      <w:lvlJc w:val="left"/>
      <w:pPr>
        <w:ind w:left="2880" w:hanging="360"/>
      </w:pPr>
    </w:lvl>
    <w:lvl w:ilvl="4" w:tplc="D88A9E6C">
      <w:start w:val="1"/>
      <w:numFmt w:val="lowerLetter"/>
      <w:lvlText w:val="%5."/>
      <w:lvlJc w:val="left"/>
      <w:pPr>
        <w:ind w:left="3600" w:hanging="360"/>
      </w:pPr>
    </w:lvl>
    <w:lvl w:ilvl="5" w:tplc="2DC07C82">
      <w:start w:val="1"/>
      <w:numFmt w:val="lowerRoman"/>
      <w:lvlText w:val="%6."/>
      <w:lvlJc w:val="right"/>
      <w:pPr>
        <w:ind w:left="4320" w:hanging="180"/>
      </w:pPr>
    </w:lvl>
    <w:lvl w:ilvl="6" w:tplc="EBF23BBE">
      <w:start w:val="1"/>
      <w:numFmt w:val="decimal"/>
      <w:lvlText w:val="%7."/>
      <w:lvlJc w:val="left"/>
      <w:pPr>
        <w:ind w:left="5040" w:hanging="360"/>
      </w:pPr>
    </w:lvl>
    <w:lvl w:ilvl="7" w:tplc="3B1C3212">
      <w:start w:val="1"/>
      <w:numFmt w:val="lowerLetter"/>
      <w:lvlText w:val="%8."/>
      <w:lvlJc w:val="left"/>
      <w:pPr>
        <w:ind w:left="5760" w:hanging="360"/>
      </w:pPr>
    </w:lvl>
    <w:lvl w:ilvl="8" w:tplc="42CACCB6">
      <w:start w:val="1"/>
      <w:numFmt w:val="lowerRoman"/>
      <w:lvlText w:val="%9."/>
      <w:lvlJc w:val="right"/>
      <w:pPr>
        <w:ind w:left="6480" w:hanging="180"/>
      </w:pPr>
    </w:lvl>
  </w:abstractNum>
  <w:abstractNum w:abstractNumId="3"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42D52"/>
    <w:multiLevelType w:val="hybridMultilevel"/>
    <w:tmpl w:val="D7405F2A"/>
    <w:lvl w:ilvl="0" w:tplc="5AC818EE">
      <w:start w:val="1"/>
      <w:numFmt w:val="decimal"/>
      <w:lvlText w:val="%1."/>
      <w:lvlJc w:val="left"/>
      <w:pPr>
        <w:ind w:left="720" w:hanging="360"/>
      </w:pPr>
    </w:lvl>
    <w:lvl w:ilvl="1" w:tplc="DCC2981A">
      <w:start w:val="1"/>
      <w:numFmt w:val="lowerLetter"/>
      <w:lvlText w:val="%2."/>
      <w:lvlJc w:val="left"/>
      <w:pPr>
        <w:ind w:left="1440" w:hanging="360"/>
      </w:pPr>
    </w:lvl>
    <w:lvl w:ilvl="2" w:tplc="BFC6BFAE">
      <w:start w:val="1"/>
      <w:numFmt w:val="lowerRoman"/>
      <w:lvlText w:val="%3."/>
      <w:lvlJc w:val="right"/>
      <w:pPr>
        <w:ind w:left="2160" w:hanging="180"/>
      </w:pPr>
    </w:lvl>
    <w:lvl w:ilvl="3" w:tplc="2A2C5D44">
      <w:start w:val="1"/>
      <w:numFmt w:val="decimal"/>
      <w:lvlText w:val="%4."/>
      <w:lvlJc w:val="left"/>
      <w:pPr>
        <w:ind w:left="2880" w:hanging="360"/>
      </w:pPr>
    </w:lvl>
    <w:lvl w:ilvl="4" w:tplc="70669CA0">
      <w:start w:val="1"/>
      <w:numFmt w:val="lowerLetter"/>
      <w:lvlText w:val="%5."/>
      <w:lvlJc w:val="left"/>
      <w:pPr>
        <w:ind w:left="3600" w:hanging="360"/>
      </w:pPr>
    </w:lvl>
    <w:lvl w:ilvl="5" w:tplc="32381D34">
      <w:start w:val="1"/>
      <w:numFmt w:val="lowerRoman"/>
      <w:lvlText w:val="%6."/>
      <w:lvlJc w:val="right"/>
      <w:pPr>
        <w:ind w:left="4320" w:hanging="180"/>
      </w:pPr>
    </w:lvl>
    <w:lvl w:ilvl="6" w:tplc="CA1ACB3E">
      <w:start w:val="1"/>
      <w:numFmt w:val="decimal"/>
      <w:lvlText w:val="%7."/>
      <w:lvlJc w:val="left"/>
      <w:pPr>
        <w:ind w:left="5040" w:hanging="360"/>
      </w:pPr>
    </w:lvl>
    <w:lvl w:ilvl="7" w:tplc="A6FED894">
      <w:start w:val="1"/>
      <w:numFmt w:val="lowerLetter"/>
      <w:lvlText w:val="%8."/>
      <w:lvlJc w:val="left"/>
      <w:pPr>
        <w:ind w:left="5760" w:hanging="360"/>
      </w:pPr>
    </w:lvl>
    <w:lvl w:ilvl="8" w:tplc="36BC4D78">
      <w:start w:val="1"/>
      <w:numFmt w:val="lowerRoman"/>
      <w:lvlText w:val="%9."/>
      <w:lvlJc w:val="right"/>
      <w:pPr>
        <w:ind w:left="6480" w:hanging="180"/>
      </w:pPr>
    </w:lvl>
  </w:abstractNum>
  <w:abstractNum w:abstractNumId="5" w15:restartNumberingAfterBreak="0">
    <w:nsid w:val="160B5C24"/>
    <w:multiLevelType w:val="hybridMultilevel"/>
    <w:tmpl w:val="EE9A3D86"/>
    <w:lvl w:ilvl="0" w:tplc="C9FEC536">
      <w:start w:val="1"/>
      <w:numFmt w:val="bullet"/>
      <w:lvlText w:val=""/>
      <w:lvlJc w:val="left"/>
      <w:pPr>
        <w:ind w:left="720" w:hanging="360"/>
      </w:pPr>
      <w:rPr>
        <w:rFonts w:ascii="Symbol" w:hAnsi="Symbol" w:hint="default"/>
      </w:rPr>
    </w:lvl>
    <w:lvl w:ilvl="1" w:tplc="52D89676">
      <w:start w:val="1"/>
      <w:numFmt w:val="bullet"/>
      <w:lvlText w:val="o"/>
      <w:lvlJc w:val="left"/>
      <w:pPr>
        <w:ind w:left="1440" w:hanging="360"/>
      </w:pPr>
      <w:rPr>
        <w:rFonts w:ascii="Courier New" w:hAnsi="Courier New" w:hint="default"/>
      </w:rPr>
    </w:lvl>
    <w:lvl w:ilvl="2" w:tplc="A8DCB438">
      <w:start w:val="1"/>
      <w:numFmt w:val="bullet"/>
      <w:lvlText w:val=""/>
      <w:lvlJc w:val="left"/>
      <w:pPr>
        <w:ind w:left="2160" w:hanging="360"/>
      </w:pPr>
      <w:rPr>
        <w:rFonts w:ascii="Wingdings" w:hAnsi="Wingdings" w:hint="default"/>
      </w:rPr>
    </w:lvl>
    <w:lvl w:ilvl="3" w:tplc="730AD216">
      <w:start w:val="1"/>
      <w:numFmt w:val="bullet"/>
      <w:lvlText w:val=""/>
      <w:lvlJc w:val="left"/>
      <w:pPr>
        <w:ind w:left="2880" w:hanging="360"/>
      </w:pPr>
      <w:rPr>
        <w:rFonts w:ascii="Symbol" w:hAnsi="Symbol" w:hint="default"/>
      </w:rPr>
    </w:lvl>
    <w:lvl w:ilvl="4" w:tplc="27487330">
      <w:start w:val="1"/>
      <w:numFmt w:val="bullet"/>
      <w:lvlText w:val="o"/>
      <w:lvlJc w:val="left"/>
      <w:pPr>
        <w:ind w:left="3600" w:hanging="360"/>
      </w:pPr>
      <w:rPr>
        <w:rFonts w:ascii="Courier New" w:hAnsi="Courier New" w:hint="default"/>
      </w:rPr>
    </w:lvl>
    <w:lvl w:ilvl="5" w:tplc="88DCE036">
      <w:start w:val="1"/>
      <w:numFmt w:val="bullet"/>
      <w:lvlText w:val=""/>
      <w:lvlJc w:val="left"/>
      <w:pPr>
        <w:ind w:left="4320" w:hanging="360"/>
      </w:pPr>
      <w:rPr>
        <w:rFonts w:ascii="Wingdings" w:hAnsi="Wingdings" w:hint="default"/>
      </w:rPr>
    </w:lvl>
    <w:lvl w:ilvl="6" w:tplc="1DE2BCE4">
      <w:start w:val="1"/>
      <w:numFmt w:val="bullet"/>
      <w:lvlText w:val=""/>
      <w:lvlJc w:val="left"/>
      <w:pPr>
        <w:ind w:left="5040" w:hanging="360"/>
      </w:pPr>
      <w:rPr>
        <w:rFonts w:ascii="Symbol" w:hAnsi="Symbol" w:hint="default"/>
      </w:rPr>
    </w:lvl>
    <w:lvl w:ilvl="7" w:tplc="0F8CDE0E">
      <w:start w:val="1"/>
      <w:numFmt w:val="bullet"/>
      <w:lvlText w:val="o"/>
      <w:lvlJc w:val="left"/>
      <w:pPr>
        <w:ind w:left="5760" w:hanging="360"/>
      </w:pPr>
      <w:rPr>
        <w:rFonts w:ascii="Courier New" w:hAnsi="Courier New" w:hint="default"/>
      </w:rPr>
    </w:lvl>
    <w:lvl w:ilvl="8" w:tplc="76FE6C9C">
      <w:start w:val="1"/>
      <w:numFmt w:val="bullet"/>
      <w:lvlText w:val=""/>
      <w:lvlJc w:val="left"/>
      <w:pPr>
        <w:ind w:left="6480" w:hanging="360"/>
      </w:pPr>
      <w:rPr>
        <w:rFonts w:ascii="Wingdings" w:hAnsi="Wingdings" w:hint="default"/>
      </w:rPr>
    </w:lvl>
  </w:abstractNum>
  <w:abstractNum w:abstractNumId="6"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0"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684168"/>
    <w:multiLevelType w:val="hybridMultilevel"/>
    <w:tmpl w:val="EDD24C1E"/>
    <w:lvl w:ilvl="0" w:tplc="726409F2">
      <w:start w:val="1"/>
      <w:numFmt w:val="bullet"/>
      <w:lvlText w:val="•"/>
      <w:lvlJc w:val="left"/>
      <w:pPr>
        <w:tabs>
          <w:tab w:val="num" w:pos="720"/>
        </w:tabs>
        <w:ind w:left="720" w:hanging="360"/>
      </w:pPr>
      <w:rPr>
        <w:rFonts w:ascii="Arial" w:hAnsi="Arial" w:hint="default"/>
      </w:rPr>
    </w:lvl>
    <w:lvl w:ilvl="1" w:tplc="D1D2266E" w:tentative="1">
      <w:start w:val="1"/>
      <w:numFmt w:val="bullet"/>
      <w:lvlText w:val="•"/>
      <w:lvlJc w:val="left"/>
      <w:pPr>
        <w:tabs>
          <w:tab w:val="num" w:pos="1440"/>
        </w:tabs>
        <w:ind w:left="1440" w:hanging="360"/>
      </w:pPr>
      <w:rPr>
        <w:rFonts w:ascii="Arial" w:hAnsi="Arial" w:hint="default"/>
      </w:rPr>
    </w:lvl>
    <w:lvl w:ilvl="2" w:tplc="BAB2CB76" w:tentative="1">
      <w:start w:val="1"/>
      <w:numFmt w:val="bullet"/>
      <w:lvlText w:val="•"/>
      <w:lvlJc w:val="left"/>
      <w:pPr>
        <w:tabs>
          <w:tab w:val="num" w:pos="2160"/>
        </w:tabs>
        <w:ind w:left="2160" w:hanging="360"/>
      </w:pPr>
      <w:rPr>
        <w:rFonts w:ascii="Arial" w:hAnsi="Arial" w:hint="default"/>
      </w:rPr>
    </w:lvl>
    <w:lvl w:ilvl="3" w:tplc="1C3C92B6" w:tentative="1">
      <w:start w:val="1"/>
      <w:numFmt w:val="bullet"/>
      <w:lvlText w:val="•"/>
      <w:lvlJc w:val="left"/>
      <w:pPr>
        <w:tabs>
          <w:tab w:val="num" w:pos="2880"/>
        </w:tabs>
        <w:ind w:left="2880" w:hanging="360"/>
      </w:pPr>
      <w:rPr>
        <w:rFonts w:ascii="Arial" w:hAnsi="Arial" w:hint="default"/>
      </w:rPr>
    </w:lvl>
    <w:lvl w:ilvl="4" w:tplc="BF967924" w:tentative="1">
      <w:start w:val="1"/>
      <w:numFmt w:val="bullet"/>
      <w:lvlText w:val="•"/>
      <w:lvlJc w:val="left"/>
      <w:pPr>
        <w:tabs>
          <w:tab w:val="num" w:pos="3600"/>
        </w:tabs>
        <w:ind w:left="3600" w:hanging="360"/>
      </w:pPr>
      <w:rPr>
        <w:rFonts w:ascii="Arial" w:hAnsi="Arial" w:hint="default"/>
      </w:rPr>
    </w:lvl>
    <w:lvl w:ilvl="5" w:tplc="F7588EC4" w:tentative="1">
      <w:start w:val="1"/>
      <w:numFmt w:val="bullet"/>
      <w:lvlText w:val="•"/>
      <w:lvlJc w:val="left"/>
      <w:pPr>
        <w:tabs>
          <w:tab w:val="num" w:pos="4320"/>
        </w:tabs>
        <w:ind w:left="4320" w:hanging="360"/>
      </w:pPr>
      <w:rPr>
        <w:rFonts w:ascii="Arial" w:hAnsi="Arial" w:hint="default"/>
      </w:rPr>
    </w:lvl>
    <w:lvl w:ilvl="6" w:tplc="81C28C96" w:tentative="1">
      <w:start w:val="1"/>
      <w:numFmt w:val="bullet"/>
      <w:lvlText w:val="•"/>
      <w:lvlJc w:val="left"/>
      <w:pPr>
        <w:tabs>
          <w:tab w:val="num" w:pos="5040"/>
        </w:tabs>
        <w:ind w:left="5040" w:hanging="360"/>
      </w:pPr>
      <w:rPr>
        <w:rFonts w:ascii="Arial" w:hAnsi="Arial" w:hint="default"/>
      </w:rPr>
    </w:lvl>
    <w:lvl w:ilvl="7" w:tplc="D40C4A24" w:tentative="1">
      <w:start w:val="1"/>
      <w:numFmt w:val="bullet"/>
      <w:lvlText w:val="•"/>
      <w:lvlJc w:val="left"/>
      <w:pPr>
        <w:tabs>
          <w:tab w:val="num" w:pos="5760"/>
        </w:tabs>
        <w:ind w:left="5760" w:hanging="360"/>
      </w:pPr>
      <w:rPr>
        <w:rFonts w:ascii="Arial" w:hAnsi="Arial" w:hint="default"/>
      </w:rPr>
    </w:lvl>
    <w:lvl w:ilvl="8" w:tplc="9AE02E4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ED9A53"/>
    <w:multiLevelType w:val="hybridMultilevel"/>
    <w:tmpl w:val="C3CCDF76"/>
    <w:lvl w:ilvl="0" w:tplc="6AF6E85C">
      <w:start w:val="1"/>
      <w:numFmt w:val="bullet"/>
      <w:lvlText w:val=""/>
      <w:lvlJc w:val="left"/>
      <w:pPr>
        <w:ind w:left="720" w:hanging="360"/>
      </w:pPr>
      <w:rPr>
        <w:rFonts w:ascii="Symbol" w:hAnsi="Symbol" w:hint="default"/>
      </w:rPr>
    </w:lvl>
    <w:lvl w:ilvl="1" w:tplc="C30C4E5C">
      <w:start w:val="1"/>
      <w:numFmt w:val="bullet"/>
      <w:lvlText w:val="o"/>
      <w:lvlJc w:val="left"/>
      <w:pPr>
        <w:ind w:left="1440" w:hanging="360"/>
      </w:pPr>
      <w:rPr>
        <w:rFonts w:ascii="Courier New" w:hAnsi="Courier New" w:hint="default"/>
      </w:rPr>
    </w:lvl>
    <w:lvl w:ilvl="2" w:tplc="73F61C76">
      <w:start w:val="1"/>
      <w:numFmt w:val="bullet"/>
      <w:lvlText w:val=""/>
      <w:lvlJc w:val="left"/>
      <w:pPr>
        <w:ind w:left="2160" w:hanging="360"/>
      </w:pPr>
      <w:rPr>
        <w:rFonts w:ascii="Wingdings" w:hAnsi="Wingdings" w:hint="default"/>
      </w:rPr>
    </w:lvl>
    <w:lvl w:ilvl="3" w:tplc="261C5554">
      <w:start w:val="1"/>
      <w:numFmt w:val="bullet"/>
      <w:lvlText w:val=""/>
      <w:lvlJc w:val="left"/>
      <w:pPr>
        <w:ind w:left="2880" w:hanging="360"/>
      </w:pPr>
      <w:rPr>
        <w:rFonts w:ascii="Symbol" w:hAnsi="Symbol" w:hint="default"/>
      </w:rPr>
    </w:lvl>
    <w:lvl w:ilvl="4" w:tplc="E6D6221E">
      <w:start w:val="1"/>
      <w:numFmt w:val="bullet"/>
      <w:lvlText w:val="o"/>
      <w:lvlJc w:val="left"/>
      <w:pPr>
        <w:ind w:left="3600" w:hanging="360"/>
      </w:pPr>
      <w:rPr>
        <w:rFonts w:ascii="Courier New" w:hAnsi="Courier New" w:hint="default"/>
      </w:rPr>
    </w:lvl>
    <w:lvl w:ilvl="5" w:tplc="4EDA604C">
      <w:start w:val="1"/>
      <w:numFmt w:val="bullet"/>
      <w:lvlText w:val=""/>
      <w:lvlJc w:val="left"/>
      <w:pPr>
        <w:ind w:left="4320" w:hanging="360"/>
      </w:pPr>
      <w:rPr>
        <w:rFonts w:ascii="Wingdings" w:hAnsi="Wingdings" w:hint="default"/>
      </w:rPr>
    </w:lvl>
    <w:lvl w:ilvl="6" w:tplc="BD46CB58">
      <w:start w:val="1"/>
      <w:numFmt w:val="bullet"/>
      <w:lvlText w:val=""/>
      <w:lvlJc w:val="left"/>
      <w:pPr>
        <w:ind w:left="5040" w:hanging="360"/>
      </w:pPr>
      <w:rPr>
        <w:rFonts w:ascii="Symbol" w:hAnsi="Symbol" w:hint="default"/>
      </w:rPr>
    </w:lvl>
    <w:lvl w:ilvl="7" w:tplc="8216129E">
      <w:start w:val="1"/>
      <w:numFmt w:val="bullet"/>
      <w:lvlText w:val="o"/>
      <w:lvlJc w:val="left"/>
      <w:pPr>
        <w:ind w:left="5760" w:hanging="360"/>
      </w:pPr>
      <w:rPr>
        <w:rFonts w:ascii="Courier New" w:hAnsi="Courier New" w:hint="default"/>
      </w:rPr>
    </w:lvl>
    <w:lvl w:ilvl="8" w:tplc="7E167F10">
      <w:start w:val="1"/>
      <w:numFmt w:val="bullet"/>
      <w:lvlText w:val=""/>
      <w:lvlJc w:val="left"/>
      <w:pPr>
        <w:ind w:left="6480" w:hanging="360"/>
      </w:pPr>
      <w:rPr>
        <w:rFonts w:ascii="Wingdings" w:hAnsi="Wingdings" w:hint="default"/>
      </w:rPr>
    </w:lvl>
  </w:abstractNum>
  <w:abstractNum w:abstractNumId="14"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5" w15:restartNumberingAfterBreak="0">
    <w:nsid w:val="57680C16"/>
    <w:multiLevelType w:val="hybridMultilevel"/>
    <w:tmpl w:val="BF50D3CC"/>
    <w:lvl w:ilvl="0" w:tplc="FA1C991A">
      <w:start w:val="1"/>
      <w:numFmt w:val="decimal"/>
      <w:lvlText w:val="%1."/>
      <w:lvlJc w:val="left"/>
      <w:pPr>
        <w:tabs>
          <w:tab w:val="num" w:pos="720"/>
        </w:tabs>
        <w:ind w:left="720" w:hanging="360"/>
      </w:pPr>
    </w:lvl>
    <w:lvl w:ilvl="1" w:tplc="11203CDA" w:tentative="1">
      <w:start w:val="1"/>
      <w:numFmt w:val="decimal"/>
      <w:lvlText w:val="%2."/>
      <w:lvlJc w:val="left"/>
      <w:pPr>
        <w:tabs>
          <w:tab w:val="num" w:pos="1440"/>
        </w:tabs>
        <w:ind w:left="1440" w:hanging="360"/>
      </w:pPr>
    </w:lvl>
    <w:lvl w:ilvl="2" w:tplc="D6CABC44" w:tentative="1">
      <w:start w:val="1"/>
      <w:numFmt w:val="decimal"/>
      <w:lvlText w:val="%3."/>
      <w:lvlJc w:val="left"/>
      <w:pPr>
        <w:tabs>
          <w:tab w:val="num" w:pos="2160"/>
        </w:tabs>
        <w:ind w:left="2160" w:hanging="360"/>
      </w:pPr>
    </w:lvl>
    <w:lvl w:ilvl="3" w:tplc="32207588" w:tentative="1">
      <w:start w:val="1"/>
      <w:numFmt w:val="decimal"/>
      <w:lvlText w:val="%4."/>
      <w:lvlJc w:val="left"/>
      <w:pPr>
        <w:tabs>
          <w:tab w:val="num" w:pos="2880"/>
        </w:tabs>
        <w:ind w:left="2880" w:hanging="360"/>
      </w:pPr>
    </w:lvl>
    <w:lvl w:ilvl="4" w:tplc="5E1490B0" w:tentative="1">
      <w:start w:val="1"/>
      <w:numFmt w:val="decimal"/>
      <w:lvlText w:val="%5."/>
      <w:lvlJc w:val="left"/>
      <w:pPr>
        <w:tabs>
          <w:tab w:val="num" w:pos="3600"/>
        </w:tabs>
        <w:ind w:left="3600" w:hanging="360"/>
      </w:pPr>
    </w:lvl>
    <w:lvl w:ilvl="5" w:tplc="19D42F2C" w:tentative="1">
      <w:start w:val="1"/>
      <w:numFmt w:val="decimal"/>
      <w:lvlText w:val="%6."/>
      <w:lvlJc w:val="left"/>
      <w:pPr>
        <w:tabs>
          <w:tab w:val="num" w:pos="4320"/>
        </w:tabs>
        <w:ind w:left="4320" w:hanging="360"/>
      </w:pPr>
    </w:lvl>
    <w:lvl w:ilvl="6" w:tplc="F76CB264" w:tentative="1">
      <w:start w:val="1"/>
      <w:numFmt w:val="decimal"/>
      <w:lvlText w:val="%7."/>
      <w:lvlJc w:val="left"/>
      <w:pPr>
        <w:tabs>
          <w:tab w:val="num" w:pos="5040"/>
        </w:tabs>
        <w:ind w:left="5040" w:hanging="360"/>
      </w:pPr>
    </w:lvl>
    <w:lvl w:ilvl="7" w:tplc="4C2CB628" w:tentative="1">
      <w:start w:val="1"/>
      <w:numFmt w:val="decimal"/>
      <w:lvlText w:val="%8."/>
      <w:lvlJc w:val="left"/>
      <w:pPr>
        <w:tabs>
          <w:tab w:val="num" w:pos="5760"/>
        </w:tabs>
        <w:ind w:left="5760" w:hanging="360"/>
      </w:pPr>
    </w:lvl>
    <w:lvl w:ilvl="8" w:tplc="C4FA3914" w:tentative="1">
      <w:start w:val="1"/>
      <w:numFmt w:val="decimal"/>
      <w:lvlText w:val="%9."/>
      <w:lvlJc w:val="left"/>
      <w:pPr>
        <w:tabs>
          <w:tab w:val="num" w:pos="6480"/>
        </w:tabs>
        <w:ind w:left="6480" w:hanging="360"/>
      </w:pPr>
    </w:lvl>
  </w:abstractNum>
  <w:abstractNum w:abstractNumId="16"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8BC873"/>
    <w:multiLevelType w:val="hybridMultilevel"/>
    <w:tmpl w:val="43D84036"/>
    <w:lvl w:ilvl="0" w:tplc="A8F09A56">
      <w:start w:val="1"/>
      <w:numFmt w:val="decimal"/>
      <w:lvlText w:val="%1."/>
      <w:lvlJc w:val="left"/>
      <w:pPr>
        <w:ind w:left="720" w:hanging="360"/>
      </w:pPr>
    </w:lvl>
    <w:lvl w:ilvl="1" w:tplc="72AEEDFA">
      <w:start w:val="1"/>
      <w:numFmt w:val="lowerLetter"/>
      <w:lvlText w:val="%2."/>
      <w:lvlJc w:val="left"/>
      <w:pPr>
        <w:ind w:left="1440" w:hanging="360"/>
      </w:pPr>
    </w:lvl>
    <w:lvl w:ilvl="2" w:tplc="46A8F508">
      <w:start w:val="1"/>
      <w:numFmt w:val="lowerRoman"/>
      <w:lvlText w:val="%3."/>
      <w:lvlJc w:val="right"/>
      <w:pPr>
        <w:ind w:left="2160" w:hanging="180"/>
      </w:pPr>
    </w:lvl>
    <w:lvl w:ilvl="3" w:tplc="EEACF376">
      <w:start w:val="1"/>
      <w:numFmt w:val="decimal"/>
      <w:lvlText w:val="%4."/>
      <w:lvlJc w:val="left"/>
      <w:pPr>
        <w:ind w:left="2880" w:hanging="360"/>
      </w:pPr>
    </w:lvl>
    <w:lvl w:ilvl="4" w:tplc="890294A6">
      <w:start w:val="1"/>
      <w:numFmt w:val="lowerLetter"/>
      <w:lvlText w:val="%5."/>
      <w:lvlJc w:val="left"/>
      <w:pPr>
        <w:ind w:left="3600" w:hanging="360"/>
      </w:pPr>
    </w:lvl>
    <w:lvl w:ilvl="5" w:tplc="27A42794">
      <w:start w:val="1"/>
      <w:numFmt w:val="lowerRoman"/>
      <w:lvlText w:val="%6."/>
      <w:lvlJc w:val="right"/>
      <w:pPr>
        <w:ind w:left="4320" w:hanging="180"/>
      </w:pPr>
    </w:lvl>
    <w:lvl w:ilvl="6" w:tplc="ADCAB8CE">
      <w:start w:val="1"/>
      <w:numFmt w:val="decimal"/>
      <w:lvlText w:val="%7."/>
      <w:lvlJc w:val="left"/>
      <w:pPr>
        <w:ind w:left="5040" w:hanging="360"/>
      </w:pPr>
    </w:lvl>
    <w:lvl w:ilvl="7" w:tplc="25D4AB92">
      <w:start w:val="1"/>
      <w:numFmt w:val="lowerLetter"/>
      <w:lvlText w:val="%8."/>
      <w:lvlJc w:val="left"/>
      <w:pPr>
        <w:ind w:left="5760" w:hanging="360"/>
      </w:pPr>
    </w:lvl>
    <w:lvl w:ilvl="8" w:tplc="8B7C8FE2">
      <w:start w:val="1"/>
      <w:numFmt w:val="lowerRoman"/>
      <w:lvlText w:val="%9."/>
      <w:lvlJc w:val="right"/>
      <w:pPr>
        <w:ind w:left="6480" w:hanging="180"/>
      </w:pPr>
    </w:lvl>
  </w:abstractNum>
  <w:abstractNum w:abstractNumId="18"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AF5BD48"/>
    <w:multiLevelType w:val="hybridMultilevel"/>
    <w:tmpl w:val="07629754"/>
    <w:lvl w:ilvl="0" w:tplc="E1CE3A1E">
      <w:start w:val="1"/>
      <w:numFmt w:val="bullet"/>
      <w:lvlText w:val=""/>
      <w:lvlJc w:val="left"/>
      <w:pPr>
        <w:ind w:left="720" w:hanging="360"/>
      </w:pPr>
      <w:rPr>
        <w:rFonts w:ascii="Symbol" w:hAnsi="Symbol" w:hint="default"/>
      </w:rPr>
    </w:lvl>
    <w:lvl w:ilvl="1" w:tplc="F1A86D46">
      <w:start w:val="1"/>
      <w:numFmt w:val="bullet"/>
      <w:lvlText w:val="o"/>
      <w:lvlJc w:val="left"/>
      <w:pPr>
        <w:ind w:left="1440" w:hanging="360"/>
      </w:pPr>
      <w:rPr>
        <w:rFonts w:ascii="Courier New" w:hAnsi="Courier New" w:hint="default"/>
      </w:rPr>
    </w:lvl>
    <w:lvl w:ilvl="2" w:tplc="8EC2188C">
      <w:start w:val="1"/>
      <w:numFmt w:val="bullet"/>
      <w:lvlText w:val=""/>
      <w:lvlJc w:val="left"/>
      <w:pPr>
        <w:ind w:left="2160" w:hanging="360"/>
      </w:pPr>
      <w:rPr>
        <w:rFonts w:ascii="Wingdings" w:hAnsi="Wingdings" w:hint="default"/>
      </w:rPr>
    </w:lvl>
    <w:lvl w:ilvl="3" w:tplc="12E2E3F8">
      <w:start w:val="1"/>
      <w:numFmt w:val="bullet"/>
      <w:lvlText w:val=""/>
      <w:lvlJc w:val="left"/>
      <w:pPr>
        <w:ind w:left="2880" w:hanging="360"/>
      </w:pPr>
      <w:rPr>
        <w:rFonts w:ascii="Symbol" w:hAnsi="Symbol" w:hint="default"/>
      </w:rPr>
    </w:lvl>
    <w:lvl w:ilvl="4" w:tplc="52224544">
      <w:start w:val="1"/>
      <w:numFmt w:val="bullet"/>
      <w:lvlText w:val="o"/>
      <w:lvlJc w:val="left"/>
      <w:pPr>
        <w:ind w:left="3600" w:hanging="360"/>
      </w:pPr>
      <w:rPr>
        <w:rFonts w:ascii="Courier New" w:hAnsi="Courier New" w:hint="default"/>
      </w:rPr>
    </w:lvl>
    <w:lvl w:ilvl="5" w:tplc="921835D2">
      <w:start w:val="1"/>
      <w:numFmt w:val="bullet"/>
      <w:lvlText w:val=""/>
      <w:lvlJc w:val="left"/>
      <w:pPr>
        <w:ind w:left="4320" w:hanging="360"/>
      </w:pPr>
      <w:rPr>
        <w:rFonts w:ascii="Wingdings" w:hAnsi="Wingdings" w:hint="default"/>
      </w:rPr>
    </w:lvl>
    <w:lvl w:ilvl="6" w:tplc="22E87758">
      <w:start w:val="1"/>
      <w:numFmt w:val="bullet"/>
      <w:lvlText w:val=""/>
      <w:lvlJc w:val="left"/>
      <w:pPr>
        <w:ind w:left="5040" w:hanging="360"/>
      </w:pPr>
      <w:rPr>
        <w:rFonts w:ascii="Symbol" w:hAnsi="Symbol" w:hint="default"/>
      </w:rPr>
    </w:lvl>
    <w:lvl w:ilvl="7" w:tplc="C68680FC">
      <w:start w:val="1"/>
      <w:numFmt w:val="bullet"/>
      <w:lvlText w:val="o"/>
      <w:lvlJc w:val="left"/>
      <w:pPr>
        <w:ind w:left="5760" w:hanging="360"/>
      </w:pPr>
      <w:rPr>
        <w:rFonts w:ascii="Courier New" w:hAnsi="Courier New" w:hint="default"/>
      </w:rPr>
    </w:lvl>
    <w:lvl w:ilvl="8" w:tplc="D5166238">
      <w:start w:val="1"/>
      <w:numFmt w:val="bullet"/>
      <w:lvlText w:val=""/>
      <w:lvlJc w:val="left"/>
      <w:pPr>
        <w:ind w:left="6480" w:hanging="360"/>
      </w:pPr>
      <w:rPr>
        <w:rFonts w:ascii="Wingdings" w:hAnsi="Wingdings" w:hint="default"/>
      </w:rPr>
    </w:lvl>
  </w:abstractNum>
  <w:abstractNum w:abstractNumId="20" w15:restartNumberingAfterBreak="0">
    <w:nsid w:val="6EBAB6A5"/>
    <w:multiLevelType w:val="hybridMultilevel"/>
    <w:tmpl w:val="1040BB26"/>
    <w:lvl w:ilvl="0" w:tplc="5042552E">
      <w:start w:val="1"/>
      <w:numFmt w:val="bullet"/>
      <w:lvlText w:val=""/>
      <w:lvlJc w:val="left"/>
      <w:pPr>
        <w:ind w:left="720" w:hanging="360"/>
      </w:pPr>
      <w:rPr>
        <w:rFonts w:ascii="Symbol" w:hAnsi="Symbol" w:hint="default"/>
      </w:rPr>
    </w:lvl>
    <w:lvl w:ilvl="1" w:tplc="22C8C5BE">
      <w:start w:val="1"/>
      <w:numFmt w:val="bullet"/>
      <w:lvlText w:val="o"/>
      <w:lvlJc w:val="left"/>
      <w:pPr>
        <w:ind w:left="1440" w:hanging="360"/>
      </w:pPr>
      <w:rPr>
        <w:rFonts w:ascii="Courier New" w:hAnsi="Courier New" w:hint="default"/>
      </w:rPr>
    </w:lvl>
    <w:lvl w:ilvl="2" w:tplc="B160381E">
      <w:start w:val="1"/>
      <w:numFmt w:val="bullet"/>
      <w:lvlText w:val=""/>
      <w:lvlJc w:val="left"/>
      <w:pPr>
        <w:ind w:left="2160" w:hanging="360"/>
      </w:pPr>
      <w:rPr>
        <w:rFonts w:ascii="Wingdings" w:hAnsi="Wingdings" w:hint="default"/>
      </w:rPr>
    </w:lvl>
    <w:lvl w:ilvl="3" w:tplc="58B6A79C">
      <w:start w:val="1"/>
      <w:numFmt w:val="bullet"/>
      <w:lvlText w:val=""/>
      <w:lvlJc w:val="left"/>
      <w:pPr>
        <w:ind w:left="2880" w:hanging="360"/>
      </w:pPr>
      <w:rPr>
        <w:rFonts w:ascii="Symbol" w:hAnsi="Symbol" w:hint="default"/>
      </w:rPr>
    </w:lvl>
    <w:lvl w:ilvl="4" w:tplc="81EA7FFE">
      <w:start w:val="1"/>
      <w:numFmt w:val="bullet"/>
      <w:lvlText w:val="o"/>
      <w:lvlJc w:val="left"/>
      <w:pPr>
        <w:ind w:left="3600" w:hanging="360"/>
      </w:pPr>
      <w:rPr>
        <w:rFonts w:ascii="Courier New" w:hAnsi="Courier New" w:hint="default"/>
      </w:rPr>
    </w:lvl>
    <w:lvl w:ilvl="5" w:tplc="AC7217EC">
      <w:start w:val="1"/>
      <w:numFmt w:val="bullet"/>
      <w:lvlText w:val=""/>
      <w:lvlJc w:val="left"/>
      <w:pPr>
        <w:ind w:left="4320" w:hanging="360"/>
      </w:pPr>
      <w:rPr>
        <w:rFonts w:ascii="Wingdings" w:hAnsi="Wingdings" w:hint="default"/>
      </w:rPr>
    </w:lvl>
    <w:lvl w:ilvl="6" w:tplc="1F7E9088">
      <w:start w:val="1"/>
      <w:numFmt w:val="bullet"/>
      <w:lvlText w:val=""/>
      <w:lvlJc w:val="left"/>
      <w:pPr>
        <w:ind w:left="5040" w:hanging="360"/>
      </w:pPr>
      <w:rPr>
        <w:rFonts w:ascii="Symbol" w:hAnsi="Symbol" w:hint="default"/>
      </w:rPr>
    </w:lvl>
    <w:lvl w:ilvl="7" w:tplc="4044C210">
      <w:start w:val="1"/>
      <w:numFmt w:val="bullet"/>
      <w:lvlText w:val="o"/>
      <w:lvlJc w:val="left"/>
      <w:pPr>
        <w:ind w:left="5760" w:hanging="360"/>
      </w:pPr>
      <w:rPr>
        <w:rFonts w:ascii="Courier New" w:hAnsi="Courier New" w:hint="default"/>
      </w:rPr>
    </w:lvl>
    <w:lvl w:ilvl="8" w:tplc="60168DF2">
      <w:start w:val="1"/>
      <w:numFmt w:val="bullet"/>
      <w:lvlText w:val=""/>
      <w:lvlJc w:val="left"/>
      <w:pPr>
        <w:ind w:left="6480" w:hanging="360"/>
      </w:pPr>
      <w:rPr>
        <w:rFonts w:ascii="Wingdings" w:hAnsi="Wingdings" w:hint="default"/>
      </w:rPr>
    </w:lvl>
  </w:abstractNum>
  <w:abstractNum w:abstractNumId="21"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23"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4"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B59794D"/>
    <w:multiLevelType w:val="hybridMultilevel"/>
    <w:tmpl w:val="6F8E210A"/>
    <w:lvl w:ilvl="0" w:tplc="D3F62DD0">
      <w:start w:val="1"/>
      <w:numFmt w:val="bullet"/>
      <w:lvlText w:val=""/>
      <w:lvlJc w:val="left"/>
      <w:pPr>
        <w:ind w:left="720" w:hanging="360"/>
      </w:pPr>
      <w:rPr>
        <w:rFonts w:ascii="Symbol" w:hAnsi="Symbol" w:hint="default"/>
      </w:rPr>
    </w:lvl>
    <w:lvl w:ilvl="1" w:tplc="DFDEEB86">
      <w:start w:val="1"/>
      <w:numFmt w:val="bullet"/>
      <w:lvlText w:val="o"/>
      <w:lvlJc w:val="left"/>
      <w:pPr>
        <w:ind w:left="1440" w:hanging="360"/>
      </w:pPr>
      <w:rPr>
        <w:rFonts w:ascii="Courier New" w:hAnsi="Courier New" w:hint="default"/>
      </w:rPr>
    </w:lvl>
    <w:lvl w:ilvl="2" w:tplc="3612ACC4">
      <w:start w:val="1"/>
      <w:numFmt w:val="bullet"/>
      <w:lvlText w:val=""/>
      <w:lvlJc w:val="left"/>
      <w:pPr>
        <w:ind w:left="2160" w:hanging="360"/>
      </w:pPr>
      <w:rPr>
        <w:rFonts w:ascii="Wingdings" w:hAnsi="Wingdings" w:hint="default"/>
      </w:rPr>
    </w:lvl>
    <w:lvl w:ilvl="3" w:tplc="88CA3566">
      <w:start w:val="1"/>
      <w:numFmt w:val="bullet"/>
      <w:lvlText w:val=""/>
      <w:lvlJc w:val="left"/>
      <w:pPr>
        <w:ind w:left="2880" w:hanging="360"/>
      </w:pPr>
      <w:rPr>
        <w:rFonts w:ascii="Symbol" w:hAnsi="Symbol" w:hint="default"/>
      </w:rPr>
    </w:lvl>
    <w:lvl w:ilvl="4" w:tplc="0E9E22B0">
      <w:start w:val="1"/>
      <w:numFmt w:val="bullet"/>
      <w:lvlText w:val="o"/>
      <w:lvlJc w:val="left"/>
      <w:pPr>
        <w:ind w:left="3600" w:hanging="360"/>
      </w:pPr>
      <w:rPr>
        <w:rFonts w:ascii="Courier New" w:hAnsi="Courier New" w:hint="default"/>
      </w:rPr>
    </w:lvl>
    <w:lvl w:ilvl="5" w:tplc="345653F6">
      <w:start w:val="1"/>
      <w:numFmt w:val="bullet"/>
      <w:lvlText w:val=""/>
      <w:lvlJc w:val="left"/>
      <w:pPr>
        <w:ind w:left="4320" w:hanging="360"/>
      </w:pPr>
      <w:rPr>
        <w:rFonts w:ascii="Wingdings" w:hAnsi="Wingdings" w:hint="default"/>
      </w:rPr>
    </w:lvl>
    <w:lvl w:ilvl="6" w:tplc="91CA64F8">
      <w:start w:val="1"/>
      <w:numFmt w:val="bullet"/>
      <w:lvlText w:val=""/>
      <w:lvlJc w:val="left"/>
      <w:pPr>
        <w:ind w:left="5040" w:hanging="360"/>
      </w:pPr>
      <w:rPr>
        <w:rFonts w:ascii="Symbol" w:hAnsi="Symbol" w:hint="default"/>
      </w:rPr>
    </w:lvl>
    <w:lvl w:ilvl="7" w:tplc="E82A5286">
      <w:start w:val="1"/>
      <w:numFmt w:val="bullet"/>
      <w:lvlText w:val="o"/>
      <w:lvlJc w:val="left"/>
      <w:pPr>
        <w:ind w:left="5760" w:hanging="360"/>
      </w:pPr>
      <w:rPr>
        <w:rFonts w:ascii="Courier New" w:hAnsi="Courier New" w:hint="default"/>
      </w:rPr>
    </w:lvl>
    <w:lvl w:ilvl="8" w:tplc="54907EA2">
      <w:start w:val="1"/>
      <w:numFmt w:val="bullet"/>
      <w:lvlText w:val=""/>
      <w:lvlJc w:val="left"/>
      <w:pPr>
        <w:ind w:left="6480" w:hanging="360"/>
      </w:pPr>
      <w:rPr>
        <w:rFonts w:ascii="Wingdings" w:hAnsi="Wingdings" w:hint="default"/>
      </w:rPr>
    </w:lvl>
  </w:abstractNum>
  <w:abstractNum w:abstractNumId="26"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746027482">
    <w:abstractNumId w:val="20"/>
  </w:num>
  <w:num w:numId="2" w16cid:durableId="1350327307">
    <w:abstractNumId w:val="5"/>
  </w:num>
  <w:num w:numId="3" w16cid:durableId="909199192">
    <w:abstractNumId w:val="4"/>
  </w:num>
  <w:num w:numId="4" w16cid:durableId="298457530">
    <w:abstractNumId w:val="17"/>
  </w:num>
  <w:num w:numId="5" w16cid:durableId="285356186">
    <w:abstractNumId w:val="2"/>
  </w:num>
  <w:num w:numId="6" w16cid:durableId="1141192036">
    <w:abstractNumId w:val="25"/>
  </w:num>
  <w:num w:numId="7" w16cid:durableId="884413955">
    <w:abstractNumId w:val="19"/>
  </w:num>
  <w:num w:numId="8" w16cid:durableId="1047603534">
    <w:abstractNumId w:val="13"/>
  </w:num>
  <w:num w:numId="9" w16cid:durableId="553931534">
    <w:abstractNumId w:val="14"/>
  </w:num>
  <w:num w:numId="10" w16cid:durableId="1412266523">
    <w:abstractNumId w:val="9"/>
  </w:num>
  <w:num w:numId="11" w16cid:durableId="1006059682">
    <w:abstractNumId w:val="22"/>
  </w:num>
  <w:num w:numId="12" w16cid:durableId="965626980">
    <w:abstractNumId w:val="26"/>
  </w:num>
  <w:num w:numId="13" w16cid:durableId="466365022">
    <w:abstractNumId w:val="18"/>
  </w:num>
  <w:num w:numId="14" w16cid:durableId="256444279">
    <w:abstractNumId w:val="7"/>
  </w:num>
  <w:num w:numId="15" w16cid:durableId="49690298">
    <w:abstractNumId w:val="0"/>
  </w:num>
  <w:num w:numId="16" w16cid:durableId="790170976">
    <w:abstractNumId w:val="10"/>
  </w:num>
  <w:num w:numId="17" w16cid:durableId="989480492">
    <w:abstractNumId w:val="24"/>
  </w:num>
  <w:num w:numId="18" w16cid:durableId="209615213">
    <w:abstractNumId w:val="3"/>
  </w:num>
  <w:num w:numId="19" w16cid:durableId="1949265967">
    <w:abstractNumId w:val="16"/>
  </w:num>
  <w:num w:numId="20" w16cid:durableId="1581867241">
    <w:abstractNumId w:val="6"/>
  </w:num>
  <w:num w:numId="21" w16cid:durableId="2115861310">
    <w:abstractNumId w:val="1"/>
  </w:num>
  <w:num w:numId="22" w16cid:durableId="745420990">
    <w:abstractNumId w:val="23"/>
  </w:num>
  <w:num w:numId="23" w16cid:durableId="751898310">
    <w:abstractNumId w:val="12"/>
  </w:num>
  <w:num w:numId="24" w16cid:durableId="1550218839">
    <w:abstractNumId w:val="11"/>
  </w:num>
  <w:num w:numId="25" w16cid:durableId="1595359163">
    <w:abstractNumId w:val="15"/>
  </w:num>
  <w:num w:numId="26" w16cid:durableId="37898562">
    <w:abstractNumId w:val="8"/>
  </w:num>
  <w:num w:numId="27" w16cid:durableId="13984730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36A3"/>
    <w:rsid w:val="0000395E"/>
    <w:rsid w:val="00005293"/>
    <w:rsid w:val="000060A3"/>
    <w:rsid w:val="00007EC1"/>
    <w:rsid w:val="0001195A"/>
    <w:rsid w:val="000121EA"/>
    <w:rsid w:val="00013768"/>
    <w:rsid w:val="0001391A"/>
    <w:rsid w:val="00014B0C"/>
    <w:rsid w:val="000157FD"/>
    <w:rsid w:val="00015B31"/>
    <w:rsid w:val="00015BAC"/>
    <w:rsid w:val="00020687"/>
    <w:rsid w:val="00021485"/>
    <w:rsid w:val="00023DDD"/>
    <w:rsid w:val="00026DD3"/>
    <w:rsid w:val="00027B5F"/>
    <w:rsid w:val="00030F2A"/>
    <w:rsid w:val="000345E8"/>
    <w:rsid w:val="000352A1"/>
    <w:rsid w:val="0003577D"/>
    <w:rsid w:val="00036E3C"/>
    <w:rsid w:val="00041260"/>
    <w:rsid w:val="00041CE2"/>
    <w:rsid w:val="00043365"/>
    <w:rsid w:val="0004371A"/>
    <w:rsid w:val="000439CE"/>
    <w:rsid w:val="00044482"/>
    <w:rsid w:val="000445B1"/>
    <w:rsid w:val="0004632D"/>
    <w:rsid w:val="00047804"/>
    <w:rsid w:val="00050C33"/>
    <w:rsid w:val="00054267"/>
    <w:rsid w:val="00056176"/>
    <w:rsid w:val="000561A6"/>
    <w:rsid w:val="00056288"/>
    <w:rsid w:val="000565B8"/>
    <w:rsid w:val="0005E022"/>
    <w:rsid w:val="000609A8"/>
    <w:rsid w:val="00062A89"/>
    <w:rsid w:val="0006437C"/>
    <w:rsid w:val="000647A9"/>
    <w:rsid w:val="00067ADF"/>
    <w:rsid w:val="00070725"/>
    <w:rsid w:val="00071232"/>
    <w:rsid w:val="00072133"/>
    <w:rsid w:val="00072235"/>
    <w:rsid w:val="00074303"/>
    <w:rsid w:val="000750A8"/>
    <w:rsid w:val="00076E07"/>
    <w:rsid w:val="00077D5F"/>
    <w:rsid w:val="00080037"/>
    <w:rsid w:val="00080AF8"/>
    <w:rsid w:val="000824D6"/>
    <w:rsid w:val="000834B7"/>
    <w:rsid w:val="000841E1"/>
    <w:rsid w:val="00084207"/>
    <w:rsid w:val="00084688"/>
    <w:rsid w:val="00084D88"/>
    <w:rsid w:val="00084EBF"/>
    <w:rsid w:val="00086855"/>
    <w:rsid w:val="00090166"/>
    <w:rsid w:val="00093A60"/>
    <w:rsid w:val="00096A9A"/>
    <w:rsid w:val="000A1B9C"/>
    <w:rsid w:val="000A1CA8"/>
    <w:rsid w:val="000A1E94"/>
    <w:rsid w:val="000A2021"/>
    <w:rsid w:val="000A44E1"/>
    <w:rsid w:val="000A7CF8"/>
    <w:rsid w:val="000B0660"/>
    <w:rsid w:val="000B41DC"/>
    <w:rsid w:val="000B7E54"/>
    <w:rsid w:val="000C0177"/>
    <w:rsid w:val="000C0FBA"/>
    <w:rsid w:val="000C1B17"/>
    <w:rsid w:val="000C2E5B"/>
    <w:rsid w:val="000C3252"/>
    <w:rsid w:val="000C3445"/>
    <w:rsid w:val="000C392B"/>
    <w:rsid w:val="000C4E9D"/>
    <w:rsid w:val="000C6B20"/>
    <w:rsid w:val="000C7DD4"/>
    <w:rsid w:val="000D092F"/>
    <w:rsid w:val="000D35D1"/>
    <w:rsid w:val="000D412E"/>
    <w:rsid w:val="000D569F"/>
    <w:rsid w:val="000D67B2"/>
    <w:rsid w:val="000D6F82"/>
    <w:rsid w:val="000D70B3"/>
    <w:rsid w:val="000D7F99"/>
    <w:rsid w:val="000E02A6"/>
    <w:rsid w:val="000E20AB"/>
    <w:rsid w:val="000E306C"/>
    <w:rsid w:val="000E4BD2"/>
    <w:rsid w:val="000E6310"/>
    <w:rsid w:val="000E770B"/>
    <w:rsid w:val="000F1204"/>
    <w:rsid w:val="000F2F75"/>
    <w:rsid w:val="000F3861"/>
    <w:rsid w:val="000F57F0"/>
    <w:rsid w:val="000F5B8A"/>
    <w:rsid w:val="000F5F33"/>
    <w:rsid w:val="000F702C"/>
    <w:rsid w:val="000F78CB"/>
    <w:rsid w:val="000F799B"/>
    <w:rsid w:val="001013E3"/>
    <w:rsid w:val="00103CB4"/>
    <w:rsid w:val="00104135"/>
    <w:rsid w:val="00104DE8"/>
    <w:rsid w:val="0010505B"/>
    <w:rsid w:val="0010526A"/>
    <w:rsid w:val="00105EC9"/>
    <w:rsid w:val="00106075"/>
    <w:rsid w:val="00106FE5"/>
    <w:rsid w:val="00107266"/>
    <w:rsid w:val="001072CF"/>
    <w:rsid w:val="0010778F"/>
    <w:rsid w:val="00110434"/>
    <w:rsid w:val="00110ABA"/>
    <w:rsid w:val="0011113D"/>
    <w:rsid w:val="00111171"/>
    <w:rsid w:val="00112205"/>
    <w:rsid w:val="00113111"/>
    <w:rsid w:val="00114117"/>
    <w:rsid w:val="001158C6"/>
    <w:rsid w:val="0011684E"/>
    <w:rsid w:val="00116C06"/>
    <w:rsid w:val="001170B9"/>
    <w:rsid w:val="0011DAFC"/>
    <w:rsid w:val="00121BCA"/>
    <w:rsid w:val="001241C5"/>
    <w:rsid w:val="00125240"/>
    <w:rsid w:val="00125897"/>
    <w:rsid w:val="00125F9A"/>
    <w:rsid w:val="0012621A"/>
    <w:rsid w:val="0012785E"/>
    <w:rsid w:val="0013009B"/>
    <w:rsid w:val="00131E73"/>
    <w:rsid w:val="00131E81"/>
    <w:rsid w:val="00134449"/>
    <w:rsid w:val="00134800"/>
    <w:rsid w:val="00134EF5"/>
    <w:rsid w:val="001360B4"/>
    <w:rsid w:val="001366A0"/>
    <w:rsid w:val="00140A8A"/>
    <w:rsid w:val="0014237D"/>
    <w:rsid w:val="0014408D"/>
    <w:rsid w:val="00147958"/>
    <w:rsid w:val="001503C9"/>
    <w:rsid w:val="00150E31"/>
    <w:rsid w:val="0015208A"/>
    <w:rsid w:val="00152C27"/>
    <w:rsid w:val="001538EF"/>
    <w:rsid w:val="001555B2"/>
    <w:rsid w:val="0016060D"/>
    <w:rsid w:val="00164C72"/>
    <w:rsid w:val="00165EC4"/>
    <w:rsid w:val="00165F07"/>
    <w:rsid w:val="00166AF9"/>
    <w:rsid w:val="00170708"/>
    <w:rsid w:val="00171F11"/>
    <w:rsid w:val="0017326A"/>
    <w:rsid w:val="00173596"/>
    <w:rsid w:val="001735A7"/>
    <w:rsid w:val="00173C1C"/>
    <w:rsid w:val="0017696B"/>
    <w:rsid w:val="001819F1"/>
    <w:rsid w:val="00181C4F"/>
    <w:rsid w:val="00181CE2"/>
    <w:rsid w:val="001827E7"/>
    <w:rsid w:val="00182E7D"/>
    <w:rsid w:val="00184367"/>
    <w:rsid w:val="00185AB4"/>
    <w:rsid w:val="00185CB8"/>
    <w:rsid w:val="00190A40"/>
    <w:rsid w:val="0019394E"/>
    <w:rsid w:val="001950F5"/>
    <w:rsid w:val="00195996"/>
    <w:rsid w:val="00196684"/>
    <w:rsid w:val="0019DD80"/>
    <w:rsid w:val="001A03FD"/>
    <w:rsid w:val="001A0890"/>
    <w:rsid w:val="001A3ADD"/>
    <w:rsid w:val="001A76D6"/>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64C4"/>
    <w:rsid w:val="001D6B40"/>
    <w:rsid w:val="001D6FEC"/>
    <w:rsid w:val="001D7DBF"/>
    <w:rsid w:val="001E0178"/>
    <w:rsid w:val="001E0256"/>
    <w:rsid w:val="001E08CC"/>
    <w:rsid w:val="001E24D1"/>
    <w:rsid w:val="001E27F5"/>
    <w:rsid w:val="001E3C59"/>
    <w:rsid w:val="001E3D9B"/>
    <w:rsid w:val="001E4270"/>
    <w:rsid w:val="001E53D4"/>
    <w:rsid w:val="001E72E6"/>
    <w:rsid w:val="001F1C44"/>
    <w:rsid w:val="001F2578"/>
    <w:rsid w:val="001F3854"/>
    <w:rsid w:val="001F4F9A"/>
    <w:rsid w:val="00200638"/>
    <w:rsid w:val="0020256A"/>
    <w:rsid w:val="002028E3"/>
    <w:rsid w:val="00205469"/>
    <w:rsid w:val="002062E0"/>
    <w:rsid w:val="00206CB9"/>
    <w:rsid w:val="00207EA5"/>
    <w:rsid w:val="00210844"/>
    <w:rsid w:val="002114BA"/>
    <w:rsid w:val="00211E47"/>
    <w:rsid w:val="00213294"/>
    <w:rsid w:val="002132E1"/>
    <w:rsid w:val="00213B76"/>
    <w:rsid w:val="002206A7"/>
    <w:rsid w:val="002226C5"/>
    <w:rsid w:val="002251D4"/>
    <w:rsid w:val="002255C1"/>
    <w:rsid w:val="00225860"/>
    <w:rsid w:val="00225DC9"/>
    <w:rsid w:val="00227833"/>
    <w:rsid w:val="00234D9B"/>
    <w:rsid w:val="00236795"/>
    <w:rsid w:val="00236CDA"/>
    <w:rsid w:val="002377BD"/>
    <w:rsid w:val="002378AA"/>
    <w:rsid w:val="00237985"/>
    <w:rsid w:val="0024158D"/>
    <w:rsid w:val="00242CA2"/>
    <w:rsid w:val="002433DB"/>
    <w:rsid w:val="0024692E"/>
    <w:rsid w:val="00250CAA"/>
    <w:rsid w:val="00250EDB"/>
    <w:rsid w:val="0025289D"/>
    <w:rsid w:val="00253F74"/>
    <w:rsid w:val="00256753"/>
    <w:rsid w:val="00257846"/>
    <w:rsid w:val="002579D6"/>
    <w:rsid w:val="00260B0F"/>
    <w:rsid w:val="00264288"/>
    <w:rsid w:val="00266418"/>
    <w:rsid w:val="00266815"/>
    <w:rsid w:val="002675C1"/>
    <w:rsid w:val="0027117E"/>
    <w:rsid w:val="0027315B"/>
    <w:rsid w:val="0027390F"/>
    <w:rsid w:val="00273CB3"/>
    <w:rsid w:val="00274D0F"/>
    <w:rsid w:val="002763C4"/>
    <w:rsid w:val="002769D2"/>
    <w:rsid w:val="00277B04"/>
    <w:rsid w:val="00281D4D"/>
    <w:rsid w:val="00283C76"/>
    <w:rsid w:val="002863E6"/>
    <w:rsid w:val="0028777F"/>
    <w:rsid w:val="002901BA"/>
    <w:rsid w:val="00290243"/>
    <w:rsid w:val="0029181A"/>
    <w:rsid w:val="00292192"/>
    <w:rsid w:val="00292E4E"/>
    <w:rsid w:val="002944D3"/>
    <w:rsid w:val="00294BB8"/>
    <w:rsid w:val="00295110"/>
    <w:rsid w:val="0029588B"/>
    <w:rsid w:val="002963BE"/>
    <w:rsid w:val="00296ECA"/>
    <w:rsid w:val="002A091B"/>
    <w:rsid w:val="002A281B"/>
    <w:rsid w:val="002A6274"/>
    <w:rsid w:val="002A7402"/>
    <w:rsid w:val="002B02FC"/>
    <w:rsid w:val="002B35FD"/>
    <w:rsid w:val="002B3C21"/>
    <w:rsid w:val="002B6A55"/>
    <w:rsid w:val="002B7F48"/>
    <w:rsid w:val="002C1FB6"/>
    <w:rsid w:val="002C212E"/>
    <w:rsid w:val="002C350F"/>
    <w:rsid w:val="002C42DB"/>
    <w:rsid w:val="002C648E"/>
    <w:rsid w:val="002C706E"/>
    <w:rsid w:val="002C7465"/>
    <w:rsid w:val="002D16CD"/>
    <w:rsid w:val="002D519D"/>
    <w:rsid w:val="002D5E51"/>
    <w:rsid w:val="002D719F"/>
    <w:rsid w:val="002D75E4"/>
    <w:rsid w:val="002E10F4"/>
    <w:rsid w:val="002E1C34"/>
    <w:rsid w:val="002E2B64"/>
    <w:rsid w:val="002E4180"/>
    <w:rsid w:val="002E5493"/>
    <w:rsid w:val="002E65D3"/>
    <w:rsid w:val="002F16AD"/>
    <w:rsid w:val="002F361E"/>
    <w:rsid w:val="002F3670"/>
    <w:rsid w:val="002F43C9"/>
    <w:rsid w:val="002F4483"/>
    <w:rsid w:val="002F51A3"/>
    <w:rsid w:val="002F7091"/>
    <w:rsid w:val="002F7176"/>
    <w:rsid w:val="002F71E7"/>
    <w:rsid w:val="002F7BC1"/>
    <w:rsid w:val="003004DA"/>
    <w:rsid w:val="00300D80"/>
    <w:rsid w:val="00301274"/>
    <w:rsid w:val="003030EB"/>
    <w:rsid w:val="00303378"/>
    <w:rsid w:val="003036DF"/>
    <w:rsid w:val="00304907"/>
    <w:rsid w:val="00305835"/>
    <w:rsid w:val="00305C49"/>
    <w:rsid w:val="003066E2"/>
    <w:rsid w:val="003127B9"/>
    <w:rsid w:val="00312C7D"/>
    <w:rsid w:val="003139B1"/>
    <w:rsid w:val="00314506"/>
    <w:rsid w:val="003157F4"/>
    <w:rsid w:val="00315869"/>
    <w:rsid w:val="00315DBD"/>
    <w:rsid w:val="00320648"/>
    <w:rsid w:val="00323021"/>
    <w:rsid w:val="00324DAF"/>
    <w:rsid w:val="0032560E"/>
    <w:rsid w:val="0032650C"/>
    <w:rsid w:val="003274C8"/>
    <w:rsid w:val="00333E4E"/>
    <w:rsid w:val="0033719A"/>
    <w:rsid w:val="0034004E"/>
    <w:rsid w:val="00344D1E"/>
    <w:rsid w:val="003465B2"/>
    <w:rsid w:val="003471A6"/>
    <w:rsid w:val="00347594"/>
    <w:rsid w:val="00351A5D"/>
    <w:rsid w:val="00352D4E"/>
    <w:rsid w:val="00356A4E"/>
    <w:rsid w:val="00357124"/>
    <w:rsid w:val="003610D7"/>
    <w:rsid w:val="00361C75"/>
    <w:rsid w:val="00362C77"/>
    <w:rsid w:val="00362E3A"/>
    <w:rsid w:val="0036456F"/>
    <w:rsid w:val="00366219"/>
    <w:rsid w:val="00370D16"/>
    <w:rsid w:val="00371557"/>
    <w:rsid w:val="00371A87"/>
    <w:rsid w:val="00372AA6"/>
    <w:rsid w:val="00373CD0"/>
    <w:rsid w:val="0037464F"/>
    <w:rsid w:val="003753B5"/>
    <w:rsid w:val="00376E80"/>
    <w:rsid w:val="00377355"/>
    <w:rsid w:val="003814DB"/>
    <w:rsid w:val="00383E20"/>
    <w:rsid w:val="00384031"/>
    <w:rsid w:val="00385434"/>
    <w:rsid w:val="00387540"/>
    <w:rsid w:val="00387A0D"/>
    <w:rsid w:val="0039044E"/>
    <w:rsid w:val="003909CB"/>
    <w:rsid w:val="00391729"/>
    <w:rsid w:val="00391D68"/>
    <w:rsid w:val="00392748"/>
    <w:rsid w:val="0039561A"/>
    <w:rsid w:val="00396743"/>
    <w:rsid w:val="003977CA"/>
    <w:rsid w:val="00397EC6"/>
    <w:rsid w:val="003A4E01"/>
    <w:rsid w:val="003A5FB1"/>
    <w:rsid w:val="003A6380"/>
    <w:rsid w:val="003B0D55"/>
    <w:rsid w:val="003B2029"/>
    <w:rsid w:val="003B3F46"/>
    <w:rsid w:val="003B5F0A"/>
    <w:rsid w:val="003B771A"/>
    <w:rsid w:val="003C1ADD"/>
    <w:rsid w:val="003C2D26"/>
    <w:rsid w:val="003C3C47"/>
    <w:rsid w:val="003C413C"/>
    <w:rsid w:val="003C6569"/>
    <w:rsid w:val="003C71AC"/>
    <w:rsid w:val="003D03FB"/>
    <w:rsid w:val="003D052E"/>
    <w:rsid w:val="003D0CC9"/>
    <w:rsid w:val="003D1A6F"/>
    <w:rsid w:val="003D4F3E"/>
    <w:rsid w:val="003D56DC"/>
    <w:rsid w:val="003D5E80"/>
    <w:rsid w:val="003D6654"/>
    <w:rsid w:val="003D6775"/>
    <w:rsid w:val="003D7E58"/>
    <w:rsid w:val="003E4816"/>
    <w:rsid w:val="003E59A5"/>
    <w:rsid w:val="003E5B9B"/>
    <w:rsid w:val="003E5D7D"/>
    <w:rsid w:val="003E6D9D"/>
    <w:rsid w:val="003F1873"/>
    <w:rsid w:val="003F1C69"/>
    <w:rsid w:val="003F2E36"/>
    <w:rsid w:val="003F3CC1"/>
    <w:rsid w:val="003F3FBA"/>
    <w:rsid w:val="003F6ACD"/>
    <w:rsid w:val="00401162"/>
    <w:rsid w:val="004035DB"/>
    <w:rsid w:val="004036B9"/>
    <w:rsid w:val="00404D76"/>
    <w:rsid w:val="00406921"/>
    <w:rsid w:val="00407F3F"/>
    <w:rsid w:val="00410541"/>
    <w:rsid w:val="004122B5"/>
    <w:rsid w:val="00412634"/>
    <w:rsid w:val="00413AEE"/>
    <w:rsid w:val="00413CBD"/>
    <w:rsid w:val="00417083"/>
    <w:rsid w:val="00417305"/>
    <w:rsid w:val="00423775"/>
    <w:rsid w:val="00424815"/>
    <w:rsid w:val="004251CB"/>
    <w:rsid w:val="00426CE9"/>
    <w:rsid w:val="004302A8"/>
    <w:rsid w:val="0043136D"/>
    <w:rsid w:val="004320EB"/>
    <w:rsid w:val="0043338E"/>
    <w:rsid w:val="00434E0F"/>
    <w:rsid w:val="00436467"/>
    <w:rsid w:val="004420B6"/>
    <w:rsid w:val="00442112"/>
    <w:rsid w:val="00442A60"/>
    <w:rsid w:val="00442AAD"/>
    <w:rsid w:val="00445D79"/>
    <w:rsid w:val="0044606E"/>
    <w:rsid w:val="00450BB4"/>
    <w:rsid w:val="004515CA"/>
    <w:rsid w:val="00452448"/>
    <w:rsid w:val="00453A84"/>
    <w:rsid w:val="00454769"/>
    <w:rsid w:val="0045490B"/>
    <w:rsid w:val="00454D17"/>
    <w:rsid w:val="00455752"/>
    <w:rsid w:val="00456764"/>
    <w:rsid w:val="00457D6E"/>
    <w:rsid w:val="004625B5"/>
    <w:rsid w:val="004632B8"/>
    <w:rsid w:val="00465F50"/>
    <w:rsid w:val="004660D3"/>
    <w:rsid w:val="004670E7"/>
    <w:rsid w:val="004676E1"/>
    <w:rsid w:val="004720BC"/>
    <w:rsid w:val="00472A5D"/>
    <w:rsid w:val="00473952"/>
    <w:rsid w:val="00475ADF"/>
    <w:rsid w:val="0047682E"/>
    <w:rsid w:val="004806B0"/>
    <w:rsid w:val="00481941"/>
    <w:rsid w:val="0048264C"/>
    <w:rsid w:val="00483F80"/>
    <w:rsid w:val="00484620"/>
    <w:rsid w:val="00487A99"/>
    <w:rsid w:val="00490518"/>
    <w:rsid w:val="004908F6"/>
    <w:rsid w:val="004A181E"/>
    <w:rsid w:val="004A2F8B"/>
    <w:rsid w:val="004A3D60"/>
    <w:rsid w:val="004A6F03"/>
    <w:rsid w:val="004A6F73"/>
    <w:rsid w:val="004A7996"/>
    <w:rsid w:val="004B03AE"/>
    <w:rsid w:val="004B1072"/>
    <w:rsid w:val="004B10EA"/>
    <w:rsid w:val="004B41F0"/>
    <w:rsid w:val="004B4471"/>
    <w:rsid w:val="004B51EE"/>
    <w:rsid w:val="004B681E"/>
    <w:rsid w:val="004C005F"/>
    <w:rsid w:val="004C0C66"/>
    <w:rsid w:val="004C2091"/>
    <w:rsid w:val="004C4158"/>
    <w:rsid w:val="004C52B9"/>
    <w:rsid w:val="004C6909"/>
    <w:rsid w:val="004C6BCF"/>
    <w:rsid w:val="004C73E2"/>
    <w:rsid w:val="004D5EE9"/>
    <w:rsid w:val="004D78FF"/>
    <w:rsid w:val="004E070B"/>
    <w:rsid w:val="004E0E22"/>
    <w:rsid w:val="004E322D"/>
    <w:rsid w:val="004E4D31"/>
    <w:rsid w:val="004E5B46"/>
    <w:rsid w:val="004E5DF0"/>
    <w:rsid w:val="004E6170"/>
    <w:rsid w:val="004E6912"/>
    <w:rsid w:val="004E792C"/>
    <w:rsid w:val="004F04C3"/>
    <w:rsid w:val="004F0546"/>
    <w:rsid w:val="004F057B"/>
    <w:rsid w:val="004F086C"/>
    <w:rsid w:val="004F090D"/>
    <w:rsid w:val="004F15F8"/>
    <w:rsid w:val="004F1CBE"/>
    <w:rsid w:val="004F2BDC"/>
    <w:rsid w:val="004F3621"/>
    <w:rsid w:val="004F65B2"/>
    <w:rsid w:val="004F7FB2"/>
    <w:rsid w:val="00501C85"/>
    <w:rsid w:val="005036C5"/>
    <w:rsid w:val="00503B3A"/>
    <w:rsid w:val="00503CFF"/>
    <w:rsid w:val="0051046B"/>
    <w:rsid w:val="00511687"/>
    <w:rsid w:val="0051397D"/>
    <w:rsid w:val="005156BA"/>
    <w:rsid w:val="00517CD7"/>
    <w:rsid w:val="00520934"/>
    <w:rsid w:val="005235FA"/>
    <w:rsid w:val="00524884"/>
    <w:rsid w:val="005251C2"/>
    <w:rsid w:val="005255EB"/>
    <w:rsid w:val="0052637B"/>
    <w:rsid w:val="00530C01"/>
    <w:rsid w:val="0053297D"/>
    <w:rsid w:val="005335AD"/>
    <w:rsid w:val="00533CA6"/>
    <w:rsid w:val="005348F8"/>
    <w:rsid w:val="00536411"/>
    <w:rsid w:val="0053743A"/>
    <w:rsid w:val="00540195"/>
    <w:rsid w:val="005405DE"/>
    <w:rsid w:val="005405E1"/>
    <w:rsid w:val="00540B14"/>
    <w:rsid w:val="005413F6"/>
    <w:rsid w:val="0054342D"/>
    <w:rsid w:val="005449D5"/>
    <w:rsid w:val="005455CE"/>
    <w:rsid w:val="00546226"/>
    <w:rsid w:val="00546C5B"/>
    <w:rsid w:val="00547216"/>
    <w:rsid w:val="005510CF"/>
    <w:rsid w:val="00552BA3"/>
    <w:rsid w:val="00553A14"/>
    <w:rsid w:val="00553D93"/>
    <w:rsid w:val="0055470B"/>
    <w:rsid w:val="00554948"/>
    <w:rsid w:val="00555D61"/>
    <w:rsid w:val="00557481"/>
    <w:rsid w:val="0056075B"/>
    <w:rsid w:val="00561134"/>
    <w:rsid w:val="00561680"/>
    <w:rsid w:val="005617FD"/>
    <w:rsid w:val="00565364"/>
    <w:rsid w:val="00571E9C"/>
    <w:rsid w:val="00575F27"/>
    <w:rsid w:val="00577599"/>
    <w:rsid w:val="00579AC4"/>
    <w:rsid w:val="005802EB"/>
    <w:rsid w:val="005825FE"/>
    <w:rsid w:val="00582ECE"/>
    <w:rsid w:val="005839AE"/>
    <w:rsid w:val="00583F1F"/>
    <w:rsid w:val="00590632"/>
    <w:rsid w:val="00591CA0"/>
    <w:rsid w:val="00592314"/>
    <w:rsid w:val="00595250"/>
    <w:rsid w:val="00595350"/>
    <w:rsid w:val="00596F59"/>
    <w:rsid w:val="00596FC3"/>
    <w:rsid w:val="00597A0A"/>
    <w:rsid w:val="005A0F8F"/>
    <w:rsid w:val="005A3234"/>
    <w:rsid w:val="005A52A0"/>
    <w:rsid w:val="005A5E11"/>
    <w:rsid w:val="005A7771"/>
    <w:rsid w:val="005B158B"/>
    <w:rsid w:val="005B16AF"/>
    <w:rsid w:val="005B31B4"/>
    <w:rsid w:val="005B35A0"/>
    <w:rsid w:val="005B410C"/>
    <w:rsid w:val="005B461C"/>
    <w:rsid w:val="005B4B15"/>
    <w:rsid w:val="005B4BA3"/>
    <w:rsid w:val="005B4C11"/>
    <w:rsid w:val="005C07CB"/>
    <w:rsid w:val="005C082E"/>
    <w:rsid w:val="005C247F"/>
    <w:rsid w:val="005C3301"/>
    <w:rsid w:val="005C363D"/>
    <w:rsid w:val="005C39CC"/>
    <w:rsid w:val="005C40F0"/>
    <w:rsid w:val="005D0CCC"/>
    <w:rsid w:val="005D0F4E"/>
    <w:rsid w:val="005D10B9"/>
    <w:rsid w:val="005D1E02"/>
    <w:rsid w:val="005D5FA3"/>
    <w:rsid w:val="005D6A38"/>
    <w:rsid w:val="005D7EEB"/>
    <w:rsid w:val="005E0810"/>
    <w:rsid w:val="005E37C8"/>
    <w:rsid w:val="005E3F2F"/>
    <w:rsid w:val="005E3FAE"/>
    <w:rsid w:val="005E5FB5"/>
    <w:rsid w:val="005E7C95"/>
    <w:rsid w:val="005F01BE"/>
    <w:rsid w:val="005F07CE"/>
    <w:rsid w:val="005F2F5B"/>
    <w:rsid w:val="005F5109"/>
    <w:rsid w:val="005F5A2B"/>
    <w:rsid w:val="005F5D01"/>
    <w:rsid w:val="005F6134"/>
    <w:rsid w:val="005F76AC"/>
    <w:rsid w:val="0060293A"/>
    <w:rsid w:val="00603623"/>
    <w:rsid w:val="006044E4"/>
    <w:rsid w:val="006064AC"/>
    <w:rsid w:val="006068F2"/>
    <w:rsid w:val="00610072"/>
    <w:rsid w:val="00612729"/>
    <w:rsid w:val="00612A0F"/>
    <w:rsid w:val="0061300E"/>
    <w:rsid w:val="00613436"/>
    <w:rsid w:val="0061434F"/>
    <w:rsid w:val="00614B3D"/>
    <w:rsid w:val="006156FF"/>
    <w:rsid w:val="00616DF6"/>
    <w:rsid w:val="006204E9"/>
    <w:rsid w:val="0062072F"/>
    <w:rsid w:val="00620F67"/>
    <w:rsid w:val="0062166F"/>
    <w:rsid w:val="00621C03"/>
    <w:rsid w:val="00622E11"/>
    <w:rsid w:val="006253B9"/>
    <w:rsid w:val="006255DA"/>
    <w:rsid w:val="0062605A"/>
    <w:rsid w:val="0063095A"/>
    <w:rsid w:val="00632046"/>
    <w:rsid w:val="006325C3"/>
    <w:rsid w:val="006337E2"/>
    <w:rsid w:val="00634728"/>
    <w:rsid w:val="006351B2"/>
    <w:rsid w:val="00640E2F"/>
    <w:rsid w:val="00640F68"/>
    <w:rsid w:val="006431F8"/>
    <w:rsid w:val="006436B0"/>
    <w:rsid w:val="00643D14"/>
    <w:rsid w:val="00643E37"/>
    <w:rsid w:val="00645274"/>
    <w:rsid w:val="006457F9"/>
    <w:rsid w:val="00645F3C"/>
    <w:rsid w:val="006465AD"/>
    <w:rsid w:val="00646690"/>
    <w:rsid w:val="00647C3B"/>
    <w:rsid w:val="00651D63"/>
    <w:rsid w:val="00652904"/>
    <w:rsid w:val="00653742"/>
    <w:rsid w:val="00653A91"/>
    <w:rsid w:val="00653E14"/>
    <w:rsid w:val="00654935"/>
    <w:rsid w:val="006549A4"/>
    <w:rsid w:val="0065614F"/>
    <w:rsid w:val="00657217"/>
    <w:rsid w:val="006610BC"/>
    <w:rsid w:val="006614E6"/>
    <w:rsid w:val="0066370A"/>
    <w:rsid w:val="0066452B"/>
    <w:rsid w:val="00664F05"/>
    <w:rsid w:val="00665FB6"/>
    <w:rsid w:val="00666777"/>
    <w:rsid w:val="00667B0D"/>
    <w:rsid w:val="006708D4"/>
    <w:rsid w:val="00671438"/>
    <w:rsid w:val="00671F6D"/>
    <w:rsid w:val="00672259"/>
    <w:rsid w:val="0067558B"/>
    <w:rsid w:val="0067587E"/>
    <w:rsid w:val="00675BCA"/>
    <w:rsid w:val="00676640"/>
    <w:rsid w:val="00680735"/>
    <w:rsid w:val="006809B3"/>
    <w:rsid w:val="00682F96"/>
    <w:rsid w:val="00683B41"/>
    <w:rsid w:val="00684532"/>
    <w:rsid w:val="006879BA"/>
    <w:rsid w:val="0069066D"/>
    <w:rsid w:val="00690E07"/>
    <w:rsid w:val="00691763"/>
    <w:rsid w:val="00693331"/>
    <w:rsid w:val="006A0496"/>
    <w:rsid w:val="006A3FFC"/>
    <w:rsid w:val="006A6C51"/>
    <w:rsid w:val="006B1D0E"/>
    <w:rsid w:val="006B244F"/>
    <w:rsid w:val="006B38BD"/>
    <w:rsid w:val="006B515D"/>
    <w:rsid w:val="006B61C9"/>
    <w:rsid w:val="006B7689"/>
    <w:rsid w:val="006B797B"/>
    <w:rsid w:val="006C1B89"/>
    <w:rsid w:val="006C2F4E"/>
    <w:rsid w:val="006C3E62"/>
    <w:rsid w:val="006C3EF6"/>
    <w:rsid w:val="006C6932"/>
    <w:rsid w:val="006C77BA"/>
    <w:rsid w:val="006D03AC"/>
    <w:rsid w:val="006D2738"/>
    <w:rsid w:val="006D432A"/>
    <w:rsid w:val="006D46D1"/>
    <w:rsid w:val="006D559B"/>
    <w:rsid w:val="006E14EB"/>
    <w:rsid w:val="006E1E5F"/>
    <w:rsid w:val="006E21A0"/>
    <w:rsid w:val="006E2384"/>
    <w:rsid w:val="006E430F"/>
    <w:rsid w:val="006E5D4D"/>
    <w:rsid w:val="006E6256"/>
    <w:rsid w:val="006F06DB"/>
    <w:rsid w:val="006F0AB5"/>
    <w:rsid w:val="006F5581"/>
    <w:rsid w:val="006F6037"/>
    <w:rsid w:val="006F7876"/>
    <w:rsid w:val="006F7B12"/>
    <w:rsid w:val="006F7BFE"/>
    <w:rsid w:val="00700AE1"/>
    <w:rsid w:val="007036CA"/>
    <w:rsid w:val="00704C77"/>
    <w:rsid w:val="00705C6C"/>
    <w:rsid w:val="00707D4C"/>
    <w:rsid w:val="00710250"/>
    <w:rsid w:val="0071211A"/>
    <w:rsid w:val="0071370D"/>
    <w:rsid w:val="00713C77"/>
    <w:rsid w:val="00713DB3"/>
    <w:rsid w:val="00714644"/>
    <w:rsid w:val="007148E3"/>
    <w:rsid w:val="00714E3F"/>
    <w:rsid w:val="00715366"/>
    <w:rsid w:val="007158B4"/>
    <w:rsid w:val="00715EFF"/>
    <w:rsid w:val="00716C2D"/>
    <w:rsid w:val="00720BA3"/>
    <w:rsid w:val="00720E8D"/>
    <w:rsid w:val="007214CA"/>
    <w:rsid w:val="007237A2"/>
    <w:rsid w:val="007237E8"/>
    <w:rsid w:val="00724C3B"/>
    <w:rsid w:val="00724CFD"/>
    <w:rsid w:val="00724FAA"/>
    <w:rsid w:val="00725E9C"/>
    <w:rsid w:val="00725FF5"/>
    <w:rsid w:val="00730745"/>
    <w:rsid w:val="00732839"/>
    <w:rsid w:val="007343FB"/>
    <w:rsid w:val="00734EDC"/>
    <w:rsid w:val="007362F9"/>
    <w:rsid w:val="00736C8E"/>
    <w:rsid w:val="00740B78"/>
    <w:rsid w:val="0074289A"/>
    <w:rsid w:val="00742CA2"/>
    <w:rsid w:val="00743FB0"/>
    <w:rsid w:val="00744E7F"/>
    <w:rsid w:val="00745D53"/>
    <w:rsid w:val="007464F2"/>
    <w:rsid w:val="0075194A"/>
    <w:rsid w:val="007542E4"/>
    <w:rsid w:val="00755732"/>
    <w:rsid w:val="00757ABC"/>
    <w:rsid w:val="0075E5E4"/>
    <w:rsid w:val="0076139E"/>
    <w:rsid w:val="00762315"/>
    <w:rsid w:val="00762E8C"/>
    <w:rsid w:val="00763EB8"/>
    <w:rsid w:val="00764ED0"/>
    <w:rsid w:val="00765BDB"/>
    <w:rsid w:val="00766ECB"/>
    <w:rsid w:val="00770815"/>
    <w:rsid w:val="00771240"/>
    <w:rsid w:val="007716D9"/>
    <w:rsid w:val="00774DB2"/>
    <w:rsid w:val="00776345"/>
    <w:rsid w:val="00776CAB"/>
    <w:rsid w:val="00780109"/>
    <w:rsid w:val="0078032A"/>
    <w:rsid w:val="007826FF"/>
    <w:rsid w:val="007912F2"/>
    <w:rsid w:val="0079205D"/>
    <w:rsid w:val="00792C3D"/>
    <w:rsid w:val="00793631"/>
    <w:rsid w:val="00793C26"/>
    <w:rsid w:val="00794178"/>
    <w:rsid w:val="00794FB9"/>
    <w:rsid w:val="0079783B"/>
    <w:rsid w:val="007A046F"/>
    <w:rsid w:val="007A15AF"/>
    <w:rsid w:val="007A16ED"/>
    <w:rsid w:val="007A276C"/>
    <w:rsid w:val="007A530F"/>
    <w:rsid w:val="007A557D"/>
    <w:rsid w:val="007A61B9"/>
    <w:rsid w:val="007A65E7"/>
    <w:rsid w:val="007A7A18"/>
    <w:rsid w:val="007B101F"/>
    <w:rsid w:val="007B1453"/>
    <w:rsid w:val="007B1F5B"/>
    <w:rsid w:val="007B22FC"/>
    <w:rsid w:val="007B28BB"/>
    <w:rsid w:val="007B2AEC"/>
    <w:rsid w:val="007B3E5A"/>
    <w:rsid w:val="007B3F6D"/>
    <w:rsid w:val="007B4F0C"/>
    <w:rsid w:val="007B62FE"/>
    <w:rsid w:val="007B76C5"/>
    <w:rsid w:val="007B7A95"/>
    <w:rsid w:val="007B7DD2"/>
    <w:rsid w:val="007C0035"/>
    <w:rsid w:val="007C106B"/>
    <w:rsid w:val="007C473F"/>
    <w:rsid w:val="007C6C8A"/>
    <w:rsid w:val="007D2223"/>
    <w:rsid w:val="007D4FBB"/>
    <w:rsid w:val="007D5A86"/>
    <w:rsid w:val="007E1093"/>
    <w:rsid w:val="007E2586"/>
    <w:rsid w:val="007E4201"/>
    <w:rsid w:val="007E473D"/>
    <w:rsid w:val="007F416D"/>
    <w:rsid w:val="007F4E46"/>
    <w:rsid w:val="007F683F"/>
    <w:rsid w:val="008010CC"/>
    <w:rsid w:val="00810B36"/>
    <w:rsid w:val="00810C56"/>
    <w:rsid w:val="008112E2"/>
    <w:rsid w:val="008139F3"/>
    <w:rsid w:val="00814CB0"/>
    <w:rsid w:val="00820B94"/>
    <w:rsid w:val="008216DA"/>
    <w:rsid w:val="008218DF"/>
    <w:rsid w:val="00822C4C"/>
    <w:rsid w:val="0082354F"/>
    <w:rsid w:val="00826131"/>
    <w:rsid w:val="00830460"/>
    <w:rsid w:val="00832E6A"/>
    <w:rsid w:val="00832F46"/>
    <w:rsid w:val="00834188"/>
    <w:rsid w:val="008355F5"/>
    <w:rsid w:val="00835CE5"/>
    <w:rsid w:val="00841214"/>
    <w:rsid w:val="00842FC0"/>
    <w:rsid w:val="00843430"/>
    <w:rsid w:val="008437B0"/>
    <w:rsid w:val="008449F4"/>
    <w:rsid w:val="00845137"/>
    <w:rsid w:val="00845882"/>
    <w:rsid w:val="00845911"/>
    <w:rsid w:val="00845C3F"/>
    <w:rsid w:val="00845C77"/>
    <w:rsid w:val="0085142E"/>
    <w:rsid w:val="0085518D"/>
    <w:rsid w:val="0085550D"/>
    <w:rsid w:val="00855C5A"/>
    <w:rsid w:val="00857021"/>
    <w:rsid w:val="008570A3"/>
    <w:rsid w:val="00861377"/>
    <w:rsid w:val="008622DA"/>
    <w:rsid w:val="00863C04"/>
    <w:rsid w:val="00863C66"/>
    <w:rsid w:val="008648DC"/>
    <w:rsid w:val="0086503C"/>
    <w:rsid w:val="00865188"/>
    <w:rsid w:val="0087006E"/>
    <w:rsid w:val="00870201"/>
    <w:rsid w:val="00870285"/>
    <w:rsid w:val="00871B46"/>
    <w:rsid w:val="00873107"/>
    <w:rsid w:val="008735C3"/>
    <w:rsid w:val="00874A51"/>
    <w:rsid w:val="00874E6C"/>
    <w:rsid w:val="00876B86"/>
    <w:rsid w:val="00876FD7"/>
    <w:rsid w:val="00880E53"/>
    <w:rsid w:val="00881931"/>
    <w:rsid w:val="00882BE9"/>
    <w:rsid w:val="00883BBD"/>
    <w:rsid w:val="00885644"/>
    <w:rsid w:val="00885A3F"/>
    <w:rsid w:val="008904B7"/>
    <w:rsid w:val="00892E00"/>
    <w:rsid w:val="00892F10"/>
    <w:rsid w:val="008940FF"/>
    <w:rsid w:val="00894954"/>
    <w:rsid w:val="00895744"/>
    <w:rsid w:val="00897BE4"/>
    <w:rsid w:val="008A035A"/>
    <w:rsid w:val="008A1E91"/>
    <w:rsid w:val="008A39BC"/>
    <w:rsid w:val="008A4268"/>
    <w:rsid w:val="008A49B3"/>
    <w:rsid w:val="008A5301"/>
    <w:rsid w:val="008A6110"/>
    <w:rsid w:val="008A662E"/>
    <w:rsid w:val="008B061A"/>
    <w:rsid w:val="008B0F07"/>
    <w:rsid w:val="008B0FCF"/>
    <w:rsid w:val="008B3E30"/>
    <w:rsid w:val="008B60E1"/>
    <w:rsid w:val="008C13D6"/>
    <w:rsid w:val="008C20FC"/>
    <w:rsid w:val="008C28FC"/>
    <w:rsid w:val="008C2C95"/>
    <w:rsid w:val="008C3A4E"/>
    <w:rsid w:val="008C4337"/>
    <w:rsid w:val="008C4580"/>
    <w:rsid w:val="008C4C88"/>
    <w:rsid w:val="008C683C"/>
    <w:rsid w:val="008C6B0B"/>
    <w:rsid w:val="008D0273"/>
    <w:rsid w:val="008D2872"/>
    <w:rsid w:val="008D3129"/>
    <w:rsid w:val="008D3158"/>
    <w:rsid w:val="008D67CC"/>
    <w:rsid w:val="008D7313"/>
    <w:rsid w:val="008E0AEF"/>
    <w:rsid w:val="008E1B32"/>
    <w:rsid w:val="008E25C4"/>
    <w:rsid w:val="008E43A1"/>
    <w:rsid w:val="008E4DA3"/>
    <w:rsid w:val="008E4E7E"/>
    <w:rsid w:val="008E52E1"/>
    <w:rsid w:val="008E5B9F"/>
    <w:rsid w:val="008E5C1F"/>
    <w:rsid w:val="008E5D20"/>
    <w:rsid w:val="008E773B"/>
    <w:rsid w:val="008E78B7"/>
    <w:rsid w:val="008E7AD6"/>
    <w:rsid w:val="008F213B"/>
    <w:rsid w:val="008F262A"/>
    <w:rsid w:val="008F2AF7"/>
    <w:rsid w:val="008F2ECC"/>
    <w:rsid w:val="008F4598"/>
    <w:rsid w:val="008F47FB"/>
    <w:rsid w:val="008F6257"/>
    <w:rsid w:val="008F6624"/>
    <w:rsid w:val="008F76E1"/>
    <w:rsid w:val="009001ED"/>
    <w:rsid w:val="0090033A"/>
    <w:rsid w:val="00902A7D"/>
    <w:rsid w:val="00903D34"/>
    <w:rsid w:val="009056FE"/>
    <w:rsid w:val="00910CF8"/>
    <w:rsid w:val="00914A50"/>
    <w:rsid w:val="00915381"/>
    <w:rsid w:val="009170EB"/>
    <w:rsid w:val="00917F3A"/>
    <w:rsid w:val="0092117D"/>
    <w:rsid w:val="0092154D"/>
    <w:rsid w:val="00925F08"/>
    <w:rsid w:val="009357C3"/>
    <w:rsid w:val="009357C5"/>
    <w:rsid w:val="0093669F"/>
    <w:rsid w:val="00936E98"/>
    <w:rsid w:val="0093784E"/>
    <w:rsid w:val="00943257"/>
    <w:rsid w:val="009433EE"/>
    <w:rsid w:val="00943517"/>
    <w:rsid w:val="009439C9"/>
    <w:rsid w:val="00943DCC"/>
    <w:rsid w:val="0094499D"/>
    <w:rsid w:val="0094577F"/>
    <w:rsid w:val="00945CE5"/>
    <w:rsid w:val="0095376C"/>
    <w:rsid w:val="00954162"/>
    <w:rsid w:val="00954E70"/>
    <w:rsid w:val="00955121"/>
    <w:rsid w:val="00955ACC"/>
    <w:rsid w:val="009568EA"/>
    <w:rsid w:val="00956F95"/>
    <w:rsid w:val="00957163"/>
    <w:rsid w:val="009577D2"/>
    <w:rsid w:val="00963A21"/>
    <w:rsid w:val="00964D21"/>
    <w:rsid w:val="0096561F"/>
    <w:rsid w:val="00966302"/>
    <w:rsid w:val="00967087"/>
    <w:rsid w:val="00967B26"/>
    <w:rsid w:val="00967B47"/>
    <w:rsid w:val="0097056A"/>
    <w:rsid w:val="009731C9"/>
    <w:rsid w:val="009746A9"/>
    <w:rsid w:val="0097541B"/>
    <w:rsid w:val="009760E6"/>
    <w:rsid w:val="00976B21"/>
    <w:rsid w:val="00976DD5"/>
    <w:rsid w:val="009804D1"/>
    <w:rsid w:val="00980824"/>
    <w:rsid w:val="00981205"/>
    <w:rsid w:val="00983392"/>
    <w:rsid w:val="00985D26"/>
    <w:rsid w:val="009861B4"/>
    <w:rsid w:val="00986A1C"/>
    <w:rsid w:val="00991934"/>
    <w:rsid w:val="009934A6"/>
    <w:rsid w:val="00993B2C"/>
    <w:rsid w:val="00993C9B"/>
    <w:rsid w:val="00994CA8"/>
    <w:rsid w:val="00995105"/>
    <w:rsid w:val="00995E21"/>
    <w:rsid w:val="00996F4B"/>
    <w:rsid w:val="009A00B6"/>
    <w:rsid w:val="009A066B"/>
    <w:rsid w:val="009A0684"/>
    <w:rsid w:val="009A08FD"/>
    <w:rsid w:val="009A2124"/>
    <w:rsid w:val="009A2CB5"/>
    <w:rsid w:val="009A4264"/>
    <w:rsid w:val="009A430D"/>
    <w:rsid w:val="009A4338"/>
    <w:rsid w:val="009A5FF3"/>
    <w:rsid w:val="009A7506"/>
    <w:rsid w:val="009B083D"/>
    <w:rsid w:val="009B1E23"/>
    <w:rsid w:val="009B223B"/>
    <w:rsid w:val="009B2C01"/>
    <w:rsid w:val="009B30AB"/>
    <w:rsid w:val="009B5C76"/>
    <w:rsid w:val="009B672F"/>
    <w:rsid w:val="009B757E"/>
    <w:rsid w:val="009C0853"/>
    <w:rsid w:val="009C0EC5"/>
    <w:rsid w:val="009C2F90"/>
    <w:rsid w:val="009C2FF5"/>
    <w:rsid w:val="009C405A"/>
    <w:rsid w:val="009C4117"/>
    <w:rsid w:val="009C4FE2"/>
    <w:rsid w:val="009C51A2"/>
    <w:rsid w:val="009C61D9"/>
    <w:rsid w:val="009C6FDB"/>
    <w:rsid w:val="009C730E"/>
    <w:rsid w:val="009C73D0"/>
    <w:rsid w:val="009D29DA"/>
    <w:rsid w:val="009D44D5"/>
    <w:rsid w:val="009D5445"/>
    <w:rsid w:val="009D57BD"/>
    <w:rsid w:val="009D662B"/>
    <w:rsid w:val="009D6FCE"/>
    <w:rsid w:val="009D7C2F"/>
    <w:rsid w:val="009E0554"/>
    <w:rsid w:val="009E0F26"/>
    <w:rsid w:val="009E1897"/>
    <w:rsid w:val="009E1CC9"/>
    <w:rsid w:val="009E75A6"/>
    <w:rsid w:val="009F051D"/>
    <w:rsid w:val="009F0569"/>
    <w:rsid w:val="009F2871"/>
    <w:rsid w:val="009F2882"/>
    <w:rsid w:val="009F4CC2"/>
    <w:rsid w:val="009F4E0D"/>
    <w:rsid w:val="009F5529"/>
    <w:rsid w:val="009F62DD"/>
    <w:rsid w:val="009F714A"/>
    <w:rsid w:val="009F71B3"/>
    <w:rsid w:val="009F7254"/>
    <w:rsid w:val="009F7717"/>
    <w:rsid w:val="00A018AD"/>
    <w:rsid w:val="00A02735"/>
    <w:rsid w:val="00A027EA"/>
    <w:rsid w:val="00A02D67"/>
    <w:rsid w:val="00A036D3"/>
    <w:rsid w:val="00A100C5"/>
    <w:rsid w:val="00A1081F"/>
    <w:rsid w:val="00A11087"/>
    <w:rsid w:val="00A1399D"/>
    <w:rsid w:val="00A17139"/>
    <w:rsid w:val="00A17835"/>
    <w:rsid w:val="00A203E5"/>
    <w:rsid w:val="00A20DDC"/>
    <w:rsid w:val="00A219E2"/>
    <w:rsid w:val="00A2341F"/>
    <w:rsid w:val="00A23F1F"/>
    <w:rsid w:val="00A24F41"/>
    <w:rsid w:val="00A32327"/>
    <w:rsid w:val="00A32C64"/>
    <w:rsid w:val="00A33ACD"/>
    <w:rsid w:val="00A34325"/>
    <w:rsid w:val="00A34696"/>
    <w:rsid w:val="00A35BE0"/>
    <w:rsid w:val="00A37FA2"/>
    <w:rsid w:val="00A4079D"/>
    <w:rsid w:val="00A407A4"/>
    <w:rsid w:val="00A41146"/>
    <w:rsid w:val="00A422D5"/>
    <w:rsid w:val="00A44ACD"/>
    <w:rsid w:val="00A45BEE"/>
    <w:rsid w:val="00A45FCC"/>
    <w:rsid w:val="00A478DC"/>
    <w:rsid w:val="00A47FC2"/>
    <w:rsid w:val="00A5148C"/>
    <w:rsid w:val="00A53411"/>
    <w:rsid w:val="00A535C7"/>
    <w:rsid w:val="00A53C5F"/>
    <w:rsid w:val="00A548FB"/>
    <w:rsid w:val="00A554EF"/>
    <w:rsid w:val="00A568D5"/>
    <w:rsid w:val="00A57E81"/>
    <w:rsid w:val="00A57F24"/>
    <w:rsid w:val="00A6059E"/>
    <w:rsid w:val="00A6095D"/>
    <w:rsid w:val="00A60ED2"/>
    <w:rsid w:val="00A616B5"/>
    <w:rsid w:val="00A61971"/>
    <w:rsid w:val="00A62C20"/>
    <w:rsid w:val="00A63008"/>
    <w:rsid w:val="00A66443"/>
    <w:rsid w:val="00A67647"/>
    <w:rsid w:val="00A72B70"/>
    <w:rsid w:val="00A72FFF"/>
    <w:rsid w:val="00A734D4"/>
    <w:rsid w:val="00A74DEB"/>
    <w:rsid w:val="00A754FA"/>
    <w:rsid w:val="00A77FD5"/>
    <w:rsid w:val="00A80AAA"/>
    <w:rsid w:val="00A81A48"/>
    <w:rsid w:val="00A81BFA"/>
    <w:rsid w:val="00A82697"/>
    <w:rsid w:val="00A82AE8"/>
    <w:rsid w:val="00A82F4D"/>
    <w:rsid w:val="00A8432A"/>
    <w:rsid w:val="00A843D4"/>
    <w:rsid w:val="00A84A09"/>
    <w:rsid w:val="00A85402"/>
    <w:rsid w:val="00A85C05"/>
    <w:rsid w:val="00A85FCC"/>
    <w:rsid w:val="00A8D7B1"/>
    <w:rsid w:val="00A91AD7"/>
    <w:rsid w:val="00A9500E"/>
    <w:rsid w:val="00A95AED"/>
    <w:rsid w:val="00A95CCB"/>
    <w:rsid w:val="00A9716B"/>
    <w:rsid w:val="00A97392"/>
    <w:rsid w:val="00AA06A7"/>
    <w:rsid w:val="00AA0FC0"/>
    <w:rsid w:val="00AA15C9"/>
    <w:rsid w:val="00AA2AF4"/>
    <w:rsid w:val="00AA6F7C"/>
    <w:rsid w:val="00AB0870"/>
    <w:rsid w:val="00AB2C5C"/>
    <w:rsid w:val="00AB2FDC"/>
    <w:rsid w:val="00AB376E"/>
    <w:rsid w:val="00AB3A78"/>
    <w:rsid w:val="00AB3B0B"/>
    <w:rsid w:val="00AB4DA2"/>
    <w:rsid w:val="00AB52F6"/>
    <w:rsid w:val="00AB54BA"/>
    <w:rsid w:val="00AB5B15"/>
    <w:rsid w:val="00AB68AF"/>
    <w:rsid w:val="00AB6D89"/>
    <w:rsid w:val="00AC28BB"/>
    <w:rsid w:val="00AC5816"/>
    <w:rsid w:val="00AC7104"/>
    <w:rsid w:val="00AD18A2"/>
    <w:rsid w:val="00AD2E0D"/>
    <w:rsid w:val="00AD3351"/>
    <w:rsid w:val="00AD3A96"/>
    <w:rsid w:val="00AD622B"/>
    <w:rsid w:val="00AE086A"/>
    <w:rsid w:val="00AE0AE4"/>
    <w:rsid w:val="00AE6A2A"/>
    <w:rsid w:val="00AF072E"/>
    <w:rsid w:val="00AF3AD5"/>
    <w:rsid w:val="00AF40C8"/>
    <w:rsid w:val="00AF53C4"/>
    <w:rsid w:val="00AF5A60"/>
    <w:rsid w:val="00AF605C"/>
    <w:rsid w:val="00AF7393"/>
    <w:rsid w:val="00B00867"/>
    <w:rsid w:val="00B02723"/>
    <w:rsid w:val="00B02BDF"/>
    <w:rsid w:val="00B052E9"/>
    <w:rsid w:val="00B11E74"/>
    <w:rsid w:val="00B147B3"/>
    <w:rsid w:val="00B15E57"/>
    <w:rsid w:val="00B160E6"/>
    <w:rsid w:val="00B16733"/>
    <w:rsid w:val="00B17F42"/>
    <w:rsid w:val="00B20235"/>
    <w:rsid w:val="00B2137D"/>
    <w:rsid w:val="00B2192B"/>
    <w:rsid w:val="00B246E9"/>
    <w:rsid w:val="00B270B7"/>
    <w:rsid w:val="00B30A37"/>
    <w:rsid w:val="00B333A5"/>
    <w:rsid w:val="00B33FA3"/>
    <w:rsid w:val="00B34810"/>
    <w:rsid w:val="00B3491D"/>
    <w:rsid w:val="00B35484"/>
    <w:rsid w:val="00B35E16"/>
    <w:rsid w:val="00B35F47"/>
    <w:rsid w:val="00B363C4"/>
    <w:rsid w:val="00B37B98"/>
    <w:rsid w:val="00B4026E"/>
    <w:rsid w:val="00B40F15"/>
    <w:rsid w:val="00B41B12"/>
    <w:rsid w:val="00B42920"/>
    <w:rsid w:val="00B46679"/>
    <w:rsid w:val="00B47D66"/>
    <w:rsid w:val="00B50375"/>
    <w:rsid w:val="00B525E5"/>
    <w:rsid w:val="00B5465F"/>
    <w:rsid w:val="00B60451"/>
    <w:rsid w:val="00B629FF"/>
    <w:rsid w:val="00B62A95"/>
    <w:rsid w:val="00B645DF"/>
    <w:rsid w:val="00B64E85"/>
    <w:rsid w:val="00B6765E"/>
    <w:rsid w:val="00B67F93"/>
    <w:rsid w:val="00B714E3"/>
    <w:rsid w:val="00B716AD"/>
    <w:rsid w:val="00B7230A"/>
    <w:rsid w:val="00B76E31"/>
    <w:rsid w:val="00B77E29"/>
    <w:rsid w:val="00B8002E"/>
    <w:rsid w:val="00B80345"/>
    <w:rsid w:val="00B8060C"/>
    <w:rsid w:val="00B80A0D"/>
    <w:rsid w:val="00B81F44"/>
    <w:rsid w:val="00B84479"/>
    <w:rsid w:val="00B84A45"/>
    <w:rsid w:val="00B92BD8"/>
    <w:rsid w:val="00B95976"/>
    <w:rsid w:val="00B961A5"/>
    <w:rsid w:val="00B9679F"/>
    <w:rsid w:val="00BA0EDE"/>
    <w:rsid w:val="00BA1922"/>
    <w:rsid w:val="00BA20E7"/>
    <w:rsid w:val="00BA3E99"/>
    <w:rsid w:val="00BA5B4C"/>
    <w:rsid w:val="00BA5C18"/>
    <w:rsid w:val="00BA7670"/>
    <w:rsid w:val="00BA7BE8"/>
    <w:rsid w:val="00BA7C6A"/>
    <w:rsid w:val="00BB03FF"/>
    <w:rsid w:val="00BB0796"/>
    <w:rsid w:val="00BB15C4"/>
    <w:rsid w:val="00BB29F5"/>
    <w:rsid w:val="00BC046F"/>
    <w:rsid w:val="00BC1D67"/>
    <w:rsid w:val="00BC4636"/>
    <w:rsid w:val="00BC4AD6"/>
    <w:rsid w:val="00BC64DA"/>
    <w:rsid w:val="00BC7821"/>
    <w:rsid w:val="00BD026C"/>
    <w:rsid w:val="00BD16AF"/>
    <w:rsid w:val="00BD2439"/>
    <w:rsid w:val="00BD78E5"/>
    <w:rsid w:val="00BE01AB"/>
    <w:rsid w:val="00BE033D"/>
    <w:rsid w:val="00BE05D1"/>
    <w:rsid w:val="00BE0733"/>
    <w:rsid w:val="00BE20C9"/>
    <w:rsid w:val="00BE2D2A"/>
    <w:rsid w:val="00BE33B2"/>
    <w:rsid w:val="00BE5103"/>
    <w:rsid w:val="00BE623D"/>
    <w:rsid w:val="00BF3407"/>
    <w:rsid w:val="00BF5E2C"/>
    <w:rsid w:val="00BF62B0"/>
    <w:rsid w:val="00BF6CA5"/>
    <w:rsid w:val="00BF7910"/>
    <w:rsid w:val="00BF7EDA"/>
    <w:rsid w:val="00BFD9BA"/>
    <w:rsid w:val="00C0065A"/>
    <w:rsid w:val="00C007D8"/>
    <w:rsid w:val="00C020AE"/>
    <w:rsid w:val="00C02D51"/>
    <w:rsid w:val="00C04411"/>
    <w:rsid w:val="00C047A4"/>
    <w:rsid w:val="00C04DC3"/>
    <w:rsid w:val="00C05B51"/>
    <w:rsid w:val="00C06BC1"/>
    <w:rsid w:val="00C06CDD"/>
    <w:rsid w:val="00C06E04"/>
    <w:rsid w:val="00C07694"/>
    <w:rsid w:val="00C10C6A"/>
    <w:rsid w:val="00C10DA1"/>
    <w:rsid w:val="00C115AB"/>
    <w:rsid w:val="00C11622"/>
    <w:rsid w:val="00C11899"/>
    <w:rsid w:val="00C12D11"/>
    <w:rsid w:val="00C13160"/>
    <w:rsid w:val="00C13FE7"/>
    <w:rsid w:val="00C14CF3"/>
    <w:rsid w:val="00C15BED"/>
    <w:rsid w:val="00C17794"/>
    <w:rsid w:val="00C17D46"/>
    <w:rsid w:val="00C222B0"/>
    <w:rsid w:val="00C22F4F"/>
    <w:rsid w:val="00C234BA"/>
    <w:rsid w:val="00C24279"/>
    <w:rsid w:val="00C2428A"/>
    <w:rsid w:val="00C24B7E"/>
    <w:rsid w:val="00C25A9C"/>
    <w:rsid w:val="00C2697A"/>
    <w:rsid w:val="00C30B5B"/>
    <w:rsid w:val="00C325B9"/>
    <w:rsid w:val="00C32AE5"/>
    <w:rsid w:val="00C32F2E"/>
    <w:rsid w:val="00C34247"/>
    <w:rsid w:val="00C369DA"/>
    <w:rsid w:val="00C4092B"/>
    <w:rsid w:val="00C40B64"/>
    <w:rsid w:val="00C42B2F"/>
    <w:rsid w:val="00C44C64"/>
    <w:rsid w:val="00C457F8"/>
    <w:rsid w:val="00C505E6"/>
    <w:rsid w:val="00C51043"/>
    <w:rsid w:val="00C546C2"/>
    <w:rsid w:val="00C547E5"/>
    <w:rsid w:val="00C54843"/>
    <w:rsid w:val="00C55A8A"/>
    <w:rsid w:val="00C57E17"/>
    <w:rsid w:val="00C60EB0"/>
    <w:rsid w:val="00C61B24"/>
    <w:rsid w:val="00C62B05"/>
    <w:rsid w:val="00C63031"/>
    <w:rsid w:val="00C63153"/>
    <w:rsid w:val="00C634E7"/>
    <w:rsid w:val="00C63709"/>
    <w:rsid w:val="00C64C4E"/>
    <w:rsid w:val="00C65163"/>
    <w:rsid w:val="00C6555C"/>
    <w:rsid w:val="00C7212F"/>
    <w:rsid w:val="00C72A99"/>
    <w:rsid w:val="00C72B84"/>
    <w:rsid w:val="00C73138"/>
    <w:rsid w:val="00C73806"/>
    <w:rsid w:val="00C75C9E"/>
    <w:rsid w:val="00C76294"/>
    <w:rsid w:val="00C76473"/>
    <w:rsid w:val="00C818E0"/>
    <w:rsid w:val="00C82FD4"/>
    <w:rsid w:val="00C830F5"/>
    <w:rsid w:val="00C838A8"/>
    <w:rsid w:val="00C839B5"/>
    <w:rsid w:val="00C839F2"/>
    <w:rsid w:val="00C83EA1"/>
    <w:rsid w:val="00C83F98"/>
    <w:rsid w:val="00C86048"/>
    <w:rsid w:val="00C86542"/>
    <w:rsid w:val="00C90EBB"/>
    <w:rsid w:val="00C916BD"/>
    <w:rsid w:val="00C93256"/>
    <w:rsid w:val="00C93768"/>
    <w:rsid w:val="00C941D1"/>
    <w:rsid w:val="00C947C4"/>
    <w:rsid w:val="00C97D67"/>
    <w:rsid w:val="00C97F9E"/>
    <w:rsid w:val="00CA08BD"/>
    <w:rsid w:val="00CA1561"/>
    <w:rsid w:val="00CA1F3F"/>
    <w:rsid w:val="00CA2495"/>
    <w:rsid w:val="00CA3794"/>
    <w:rsid w:val="00CA4E62"/>
    <w:rsid w:val="00CA517F"/>
    <w:rsid w:val="00CA59DE"/>
    <w:rsid w:val="00CB052A"/>
    <w:rsid w:val="00CB09DB"/>
    <w:rsid w:val="00CB216F"/>
    <w:rsid w:val="00CB2D5D"/>
    <w:rsid w:val="00CB317C"/>
    <w:rsid w:val="00CB42E8"/>
    <w:rsid w:val="00CB6D20"/>
    <w:rsid w:val="00CC0F69"/>
    <w:rsid w:val="00CC20D9"/>
    <w:rsid w:val="00CC50F9"/>
    <w:rsid w:val="00CC542F"/>
    <w:rsid w:val="00CC5F28"/>
    <w:rsid w:val="00CC63F3"/>
    <w:rsid w:val="00CC65F6"/>
    <w:rsid w:val="00CC7453"/>
    <w:rsid w:val="00CC7BD8"/>
    <w:rsid w:val="00CC7CD6"/>
    <w:rsid w:val="00CD063C"/>
    <w:rsid w:val="00CD0E0F"/>
    <w:rsid w:val="00CD1C08"/>
    <w:rsid w:val="00CD2E1A"/>
    <w:rsid w:val="00CD4E42"/>
    <w:rsid w:val="00CD5DDF"/>
    <w:rsid w:val="00CD64AA"/>
    <w:rsid w:val="00CD7506"/>
    <w:rsid w:val="00CE2831"/>
    <w:rsid w:val="00CE2E46"/>
    <w:rsid w:val="00CE49E1"/>
    <w:rsid w:val="00CE5092"/>
    <w:rsid w:val="00CE5724"/>
    <w:rsid w:val="00CE5899"/>
    <w:rsid w:val="00CE682B"/>
    <w:rsid w:val="00CE7B92"/>
    <w:rsid w:val="00CE7BB5"/>
    <w:rsid w:val="00CE7CD1"/>
    <w:rsid w:val="00CF0DFA"/>
    <w:rsid w:val="00CF1AA6"/>
    <w:rsid w:val="00CF1B8C"/>
    <w:rsid w:val="00CF2022"/>
    <w:rsid w:val="00CF228A"/>
    <w:rsid w:val="00CF5C56"/>
    <w:rsid w:val="00CF752B"/>
    <w:rsid w:val="00CF7D47"/>
    <w:rsid w:val="00D00893"/>
    <w:rsid w:val="00D01BC1"/>
    <w:rsid w:val="00D02995"/>
    <w:rsid w:val="00D02C4F"/>
    <w:rsid w:val="00D031E0"/>
    <w:rsid w:val="00D04732"/>
    <w:rsid w:val="00D048DF"/>
    <w:rsid w:val="00D04E95"/>
    <w:rsid w:val="00D055C5"/>
    <w:rsid w:val="00D05ED3"/>
    <w:rsid w:val="00D070BC"/>
    <w:rsid w:val="00D07263"/>
    <w:rsid w:val="00D11044"/>
    <w:rsid w:val="00D111A3"/>
    <w:rsid w:val="00D15858"/>
    <w:rsid w:val="00D17643"/>
    <w:rsid w:val="00D20568"/>
    <w:rsid w:val="00D20E5F"/>
    <w:rsid w:val="00D23F66"/>
    <w:rsid w:val="00D2627F"/>
    <w:rsid w:val="00D26DFB"/>
    <w:rsid w:val="00D27B52"/>
    <w:rsid w:val="00D316F8"/>
    <w:rsid w:val="00D347B5"/>
    <w:rsid w:val="00D358C6"/>
    <w:rsid w:val="00D359E3"/>
    <w:rsid w:val="00D367E1"/>
    <w:rsid w:val="00D36943"/>
    <w:rsid w:val="00D41417"/>
    <w:rsid w:val="00D42120"/>
    <w:rsid w:val="00D439CA"/>
    <w:rsid w:val="00D44481"/>
    <w:rsid w:val="00D44A49"/>
    <w:rsid w:val="00D50898"/>
    <w:rsid w:val="00D51467"/>
    <w:rsid w:val="00D541E5"/>
    <w:rsid w:val="00D54B8A"/>
    <w:rsid w:val="00D5615E"/>
    <w:rsid w:val="00D57399"/>
    <w:rsid w:val="00D574A9"/>
    <w:rsid w:val="00D60F78"/>
    <w:rsid w:val="00D61C65"/>
    <w:rsid w:val="00D62941"/>
    <w:rsid w:val="00D640AF"/>
    <w:rsid w:val="00D6479C"/>
    <w:rsid w:val="00D64B2C"/>
    <w:rsid w:val="00D65D31"/>
    <w:rsid w:val="00D66914"/>
    <w:rsid w:val="00D66BB9"/>
    <w:rsid w:val="00D67298"/>
    <w:rsid w:val="00D67F6B"/>
    <w:rsid w:val="00D71C7C"/>
    <w:rsid w:val="00D71D6F"/>
    <w:rsid w:val="00D726A3"/>
    <w:rsid w:val="00D73116"/>
    <w:rsid w:val="00D73643"/>
    <w:rsid w:val="00D73895"/>
    <w:rsid w:val="00D74CBE"/>
    <w:rsid w:val="00D77F44"/>
    <w:rsid w:val="00D81114"/>
    <w:rsid w:val="00D81ADF"/>
    <w:rsid w:val="00D83D08"/>
    <w:rsid w:val="00D85155"/>
    <w:rsid w:val="00D854C3"/>
    <w:rsid w:val="00D87BDD"/>
    <w:rsid w:val="00D9077D"/>
    <w:rsid w:val="00D91680"/>
    <w:rsid w:val="00D91E9D"/>
    <w:rsid w:val="00D9224D"/>
    <w:rsid w:val="00D94090"/>
    <w:rsid w:val="00D944C3"/>
    <w:rsid w:val="00D94D02"/>
    <w:rsid w:val="00D94D74"/>
    <w:rsid w:val="00D95141"/>
    <w:rsid w:val="00DA0D4B"/>
    <w:rsid w:val="00DA27A1"/>
    <w:rsid w:val="00DA2836"/>
    <w:rsid w:val="00DA2E52"/>
    <w:rsid w:val="00DA3C9B"/>
    <w:rsid w:val="00DB0EF4"/>
    <w:rsid w:val="00DB0FA3"/>
    <w:rsid w:val="00DB2F89"/>
    <w:rsid w:val="00DB48C3"/>
    <w:rsid w:val="00DB6599"/>
    <w:rsid w:val="00DB7E2E"/>
    <w:rsid w:val="00DC32CC"/>
    <w:rsid w:val="00DC3ACA"/>
    <w:rsid w:val="00DC4547"/>
    <w:rsid w:val="00DC5764"/>
    <w:rsid w:val="00DC732C"/>
    <w:rsid w:val="00DD161B"/>
    <w:rsid w:val="00DD2F64"/>
    <w:rsid w:val="00DD360A"/>
    <w:rsid w:val="00DD39A8"/>
    <w:rsid w:val="00DD4537"/>
    <w:rsid w:val="00DD4EF0"/>
    <w:rsid w:val="00DD4F76"/>
    <w:rsid w:val="00DD6103"/>
    <w:rsid w:val="00DD64A9"/>
    <w:rsid w:val="00DD6724"/>
    <w:rsid w:val="00DE009E"/>
    <w:rsid w:val="00DE1250"/>
    <w:rsid w:val="00DE25F1"/>
    <w:rsid w:val="00DE7342"/>
    <w:rsid w:val="00DE740D"/>
    <w:rsid w:val="00DE7FA5"/>
    <w:rsid w:val="00DF101E"/>
    <w:rsid w:val="00DF28C2"/>
    <w:rsid w:val="00DF4206"/>
    <w:rsid w:val="00DF692F"/>
    <w:rsid w:val="00E042B9"/>
    <w:rsid w:val="00E0629F"/>
    <w:rsid w:val="00E0794E"/>
    <w:rsid w:val="00E10901"/>
    <w:rsid w:val="00E10D36"/>
    <w:rsid w:val="00E13270"/>
    <w:rsid w:val="00E14F34"/>
    <w:rsid w:val="00E15A92"/>
    <w:rsid w:val="00E1634C"/>
    <w:rsid w:val="00E16453"/>
    <w:rsid w:val="00E1649C"/>
    <w:rsid w:val="00E1698A"/>
    <w:rsid w:val="00E17076"/>
    <w:rsid w:val="00E17B2F"/>
    <w:rsid w:val="00E2082F"/>
    <w:rsid w:val="00E21038"/>
    <w:rsid w:val="00E219A9"/>
    <w:rsid w:val="00E21AE9"/>
    <w:rsid w:val="00E22302"/>
    <w:rsid w:val="00E23DAC"/>
    <w:rsid w:val="00E23E69"/>
    <w:rsid w:val="00E243A1"/>
    <w:rsid w:val="00E24787"/>
    <w:rsid w:val="00E254FF"/>
    <w:rsid w:val="00E30A0F"/>
    <w:rsid w:val="00E310B5"/>
    <w:rsid w:val="00E337F7"/>
    <w:rsid w:val="00E3381B"/>
    <w:rsid w:val="00E33AA2"/>
    <w:rsid w:val="00E340A5"/>
    <w:rsid w:val="00E34972"/>
    <w:rsid w:val="00E34EDA"/>
    <w:rsid w:val="00E37C95"/>
    <w:rsid w:val="00E42BA5"/>
    <w:rsid w:val="00E44F3D"/>
    <w:rsid w:val="00E4610B"/>
    <w:rsid w:val="00E47A65"/>
    <w:rsid w:val="00E47C0A"/>
    <w:rsid w:val="00E50452"/>
    <w:rsid w:val="00E510FA"/>
    <w:rsid w:val="00E532BA"/>
    <w:rsid w:val="00E53701"/>
    <w:rsid w:val="00E544DF"/>
    <w:rsid w:val="00E54E29"/>
    <w:rsid w:val="00E56CB2"/>
    <w:rsid w:val="00E56F44"/>
    <w:rsid w:val="00E576BB"/>
    <w:rsid w:val="00E579DE"/>
    <w:rsid w:val="00E60612"/>
    <w:rsid w:val="00E62290"/>
    <w:rsid w:val="00E64A13"/>
    <w:rsid w:val="00E6541F"/>
    <w:rsid w:val="00E6578C"/>
    <w:rsid w:val="00E715F4"/>
    <w:rsid w:val="00E71637"/>
    <w:rsid w:val="00E716B2"/>
    <w:rsid w:val="00E72530"/>
    <w:rsid w:val="00E72918"/>
    <w:rsid w:val="00E72FD3"/>
    <w:rsid w:val="00E7339D"/>
    <w:rsid w:val="00E73C49"/>
    <w:rsid w:val="00E74C94"/>
    <w:rsid w:val="00E76C0B"/>
    <w:rsid w:val="00E77D21"/>
    <w:rsid w:val="00E77ED9"/>
    <w:rsid w:val="00E806E9"/>
    <w:rsid w:val="00E82B84"/>
    <w:rsid w:val="00E8581D"/>
    <w:rsid w:val="00E8638E"/>
    <w:rsid w:val="00E86C7E"/>
    <w:rsid w:val="00E87DBD"/>
    <w:rsid w:val="00E907F9"/>
    <w:rsid w:val="00E92102"/>
    <w:rsid w:val="00E9239A"/>
    <w:rsid w:val="00E93B68"/>
    <w:rsid w:val="00E9485E"/>
    <w:rsid w:val="00E95C38"/>
    <w:rsid w:val="00E961BD"/>
    <w:rsid w:val="00E97B5C"/>
    <w:rsid w:val="00EA01DE"/>
    <w:rsid w:val="00EA10D2"/>
    <w:rsid w:val="00EA1D02"/>
    <w:rsid w:val="00EA44BF"/>
    <w:rsid w:val="00EA5E06"/>
    <w:rsid w:val="00EA6ED5"/>
    <w:rsid w:val="00EAF011"/>
    <w:rsid w:val="00EB1DCA"/>
    <w:rsid w:val="00EB2A4E"/>
    <w:rsid w:val="00EB33CE"/>
    <w:rsid w:val="00EB43E9"/>
    <w:rsid w:val="00EB4556"/>
    <w:rsid w:val="00EB5859"/>
    <w:rsid w:val="00EB5A1B"/>
    <w:rsid w:val="00EB5C68"/>
    <w:rsid w:val="00EB6337"/>
    <w:rsid w:val="00EB7031"/>
    <w:rsid w:val="00EC20FB"/>
    <w:rsid w:val="00EC31DE"/>
    <w:rsid w:val="00EC5225"/>
    <w:rsid w:val="00EC5596"/>
    <w:rsid w:val="00EC7FEC"/>
    <w:rsid w:val="00ED01AA"/>
    <w:rsid w:val="00ED0858"/>
    <w:rsid w:val="00ED16D9"/>
    <w:rsid w:val="00ED1CE5"/>
    <w:rsid w:val="00ED3D34"/>
    <w:rsid w:val="00ED461E"/>
    <w:rsid w:val="00ED4ED5"/>
    <w:rsid w:val="00ED5AEA"/>
    <w:rsid w:val="00EE05AE"/>
    <w:rsid w:val="00EE0781"/>
    <w:rsid w:val="00EE1D81"/>
    <w:rsid w:val="00EE2BBE"/>
    <w:rsid w:val="00EE36A7"/>
    <w:rsid w:val="00EE3902"/>
    <w:rsid w:val="00EE4548"/>
    <w:rsid w:val="00EE5127"/>
    <w:rsid w:val="00EE5A7E"/>
    <w:rsid w:val="00EE6026"/>
    <w:rsid w:val="00EE72CF"/>
    <w:rsid w:val="00EF0E1C"/>
    <w:rsid w:val="00EF3521"/>
    <w:rsid w:val="00EF3B1A"/>
    <w:rsid w:val="00EF3FE0"/>
    <w:rsid w:val="00EF4F25"/>
    <w:rsid w:val="00EF6F49"/>
    <w:rsid w:val="00EF74D1"/>
    <w:rsid w:val="00EF7E61"/>
    <w:rsid w:val="00F0276E"/>
    <w:rsid w:val="00F028FD"/>
    <w:rsid w:val="00F03CF0"/>
    <w:rsid w:val="00F05916"/>
    <w:rsid w:val="00F059C1"/>
    <w:rsid w:val="00F0608B"/>
    <w:rsid w:val="00F1073E"/>
    <w:rsid w:val="00F1126E"/>
    <w:rsid w:val="00F11FA3"/>
    <w:rsid w:val="00F127D4"/>
    <w:rsid w:val="00F137D6"/>
    <w:rsid w:val="00F13905"/>
    <w:rsid w:val="00F14872"/>
    <w:rsid w:val="00F14BAA"/>
    <w:rsid w:val="00F16A57"/>
    <w:rsid w:val="00F20770"/>
    <w:rsid w:val="00F22603"/>
    <w:rsid w:val="00F2404B"/>
    <w:rsid w:val="00F24052"/>
    <w:rsid w:val="00F2408E"/>
    <w:rsid w:val="00F24632"/>
    <w:rsid w:val="00F26445"/>
    <w:rsid w:val="00F272B9"/>
    <w:rsid w:val="00F27F16"/>
    <w:rsid w:val="00F30A0C"/>
    <w:rsid w:val="00F30F84"/>
    <w:rsid w:val="00F31395"/>
    <w:rsid w:val="00F32221"/>
    <w:rsid w:val="00F33674"/>
    <w:rsid w:val="00F36BCF"/>
    <w:rsid w:val="00F36D72"/>
    <w:rsid w:val="00F37470"/>
    <w:rsid w:val="00F37FBE"/>
    <w:rsid w:val="00F4215F"/>
    <w:rsid w:val="00F4302B"/>
    <w:rsid w:val="00F432E3"/>
    <w:rsid w:val="00F44350"/>
    <w:rsid w:val="00F44900"/>
    <w:rsid w:val="00F478B9"/>
    <w:rsid w:val="00F50B2E"/>
    <w:rsid w:val="00F515C5"/>
    <w:rsid w:val="00F54B9E"/>
    <w:rsid w:val="00F56C24"/>
    <w:rsid w:val="00F56F40"/>
    <w:rsid w:val="00F56FE2"/>
    <w:rsid w:val="00F60814"/>
    <w:rsid w:val="00F63B28"/>
    <w:rsid w:val="00F67816"/>
    <w:rsid w:val="00F716A5"/>
    <w:rsid w:val="00F72372"/>
    <w:rsid w:val="00F73091"/>
    <w:rsid w:val="00F73272"/>
    <w:rsid w:val="00F740E3"/>
    <w:rsid w:val="00F7432D"/>
    <w:rsid w:val="00F759D9"/>
    <w:rsid w:val="00F75B2C"/>
    <w:rsid w:val="00F77BB1"/>
    <w:rsid w:val="00F77D00"/>
    <w:rsid w:val="00F81747"/>
    <w:rsid w:val="00F8488E"/>
    <w:rsid w:val="00F84AF7"/>
    <w:rsid w:val="00F877DC"/>
    <w:rsid w:val="00F87D54"/>
    <w:rsid w:val="00F902A7"/>
    <w:rsid w:val="00F9153B"/>
    <w:rsid w:val="00F91E7D"/>
    <w:rsid w:val="00F97711"/>
    <w:rsid w:val="00F97D06"/>
    <w:rsid w:val="00FA1003"/>
    <w:rsid w:val="00FA1D69"/>
    <w:rsid w:val="00FA250E"/>
    <w:rsid w:val="00FA2C5C"/>
    <w:rsid w:val="00FA4D96"/>
    <w:rsid w:val="00FA65EB"/>
    <w:rsid w:val="00FA750B"/>
    <w:rsid w:val="00FA7DE3"/>
    <w:rsid w:val="00FB02B5"/>
    <w:rsid w:val="00FB6F7D"/>
    <w:rsid w:val="00FB77AC"/>
    <w:rsid w:val="00FC2E07"/>
    <w:rsid w:val="00FC5809"/>
    <w:rsid w:val="00FC59E7"/>
    <w:rsid w:val="00FC60FF"/>
    <w:rsid w:val="00FC6338"/>
    <w:rsid w:val="00FC671D"/>
    <w:rsid w:val="00FC67DF"/>
    <w:rsid w:val="00FC796B"/>
    <w:rsid w:val="00FD0C0C"/>
    <w:rsid w:val="00FD19CE"/>
    <w:rsid w:val="00FD2808"/>
    <w:rsid w:val="00FD497D"/>
    <w:rsid w:val="00FD4DB8"/>
    <w:rsid w:val="00FD5464"/>
    <w:rsid w:val="00FD68ED"/>
    <w:rsid w:val="00FE2A52"/>
    <w:rsid w:val="00FE43AA"/>
    <w:rsid w:val="00FE4D17"/>
    <w:rsid w:val="00FE6620"/>
    <w:rsid w:val="00FE76BE"/>
    <w:rsid w:val="00FF066F"/>
    <w:rsid w:val="00FF342E"/>
    <w:rsid w:val="00FF4A26"/>
    <w:rsid w:val="010A020A"/>
    <w:rsid w:val="010D8C63"/>
    <w:rsid w:val="01316B8E"/>
    <w:rsid w:val="01343594"/>
    <w:rsid w:val="013F0B34"/>
    <w:rsid w:val="01491DE4"/>
    <w:rsid w:val="01509863"/>
    <w:rsid w:val="0151D9C0"/>
    <w:rsid w:val="01590221"/>
    <w:rsid w:val="016C5546"/>
    <w:rsid w:val="017439C3"/>
    <w:rsid w:val="0197F009"/>
    <w:rsid w:val="019FC717"/>
    <w:rsid w:val="01A2E63B"/>
    <w:rsid w:val="01BE84BA"/>
    <w:rsid w:val="01C3776E"/>
    <w:rsid w:val="01D3F081"/>
    <w:rsid w:val="01D4A890"/>
    <w:rsid w:val="02226BC8"/>
    <w:rsid w:val="0235C9C8"/>
    <w:rsid w:val="023A0A9D"/>
    <w:rsid w:val="0248AA87"/>
    <w:rsid w:val="024C02ED"/>
    <w:rsid w:val="024CF3AC"/>
    <w:rsid w:val="02554E0A"/>
    <w:rsid w:val="0272BFCB"/>
    <w:rsid w:val="0274E38B"/>
    <w:rsid w:val="027CE678"/>
    <w:rsid w:val="0286073B"/>
    <w:rsid w:val="02917226"/>
    <w:rsid w:val="02A92AE1"/>
    <w:rsid w:val="02B9D3FF"/>
    <w:rsid w:val="02C05758"/>
    <w:rsid w:val="02D41C49"/>
    <w:rsid w:val="02E3D191"/>
    <w:rsid w:val="02E4C163"/>
    <w:rsid w:val="02FB8BFB"/>
    <w:rsid w:val="02FC9275"/>
    <w:rsid w:val="030451E1"/>
    <w:rsid w:val="03168D54"/>
    <w:rsid w:val="031AE3B6"/>
    <w:rsid w:val="034B991C"/>
    <w:rsid w:val="03542564"/>
    <w:rsid w:val="036C5F9F"/>
    <w:rsid w:val="037A5610"/>
    <w:rsid w:val="038148E3"/>
    <w:rsid w:val="039A447D"/>
    <w:rsid w:val="03AD9E8F"/>
    <w:rsid w:val="03C6AEBD"/>
    <w:rsid w:val="03C6C6EC"/>
    <w:rsid w:val="03DBE31E"/>
    <w:rsid w:val="03E3D348"/>
    <w:rsid w:val="03E3DCC2"/>
    <w:rsid w:val="040AB28A"/>
    <w:rsid w:val="044422A5"/>
    <w:rsid w:val="0449038B"/>
    <w:rsid w:val="045B1D86"/>
    <w:rsid w:val="046DA0EC"/>
    <w:rsid w:val="04838A24"/>
    <w:rsid w:val="048810C5"/>
    <w:rsid w:val="04921EE9"/>
    <w:rsid w:val="04996C5F"/>
    <w:rsid w:val="049FAA78"/>
    <w:rsid w:val="04A25509"/>
    <w:rsid w:val="04A843E1"/>
    <w:rsid w:val="04BD39E6"/>
    <w:rsid w:val="04C17213"/>
    <w:rsid w:val="04D0B3F0"/>
    <w:rsid w:val="04D3F470"/>
    <w:rsid w:val="04DC846D"/>
    <w:rsid w:val="04E0E5FA"/>
    <w:rsid w:val="04E8D619"/>
    <w:rsid w:val="04E8FCFE"/>
    <w:rsid w:val="04EC0BFF"/>
    <w:rsid w:val="04F492B7"/>
    <w:rsid w:val="0513F352"/>
    <w:rsid w:val="052B7A8C"/>
    <w:rsid w:val="05496C6B"/>
    <w:rsid w:val="055096E6"/>
    <w:rsid w:val="05578EF3"/>
    <w:rsid w:val="05653060"/>
    <w:rsid w:val="0574D8C6"/>
    <w:rsid w:val="059158D3"/>
    <w:rsid w:val="0593DE49"/>
    <w:rsid w:val="05A016E5"/>
    <w:rsid w:val="05ACD036"/>
    <w:rsid w:val="05B063E8"/>
    <w:rsid w:val="05B06818"/>
    <w:rsid w:val="05B83515"/>
    <w:rsid w:val="05F2EE90"/>
    <w:rsid w:val="062A78BA"/>
    <w:rsid w:val="06312E85"/>
    <w:rsid w:val="0642E25A"/>
    <w:rsid w:val="064AF7D3"/>
    <w:rsid w:val="064F2FA2"/>
    <w:rsid w:val="06576272"/>
    <w:rsid w:val="0658406E"/>
    <w:rsid w:val="066B9107"/>
    <w:rsid w:val="06792AB4"/>
    <w:rsid w:val="0684B66B"/>
    <w:rsid w:val="06887E71"/>
    <w:rsid w:val="069BE0BF"/>
    <w:rsid w:val="06E47512"/>
    <w:rsid w:val="06EBAD04"/>
    <w:rsid w:val="070EEB00"/>
    <w:rsid w:val="07279506"/>
    <w:rsid w:val="0728A2A5"/>
    <w:rsid w:val="072947D5"/>
    <w:rsid w:val="073AA226"/>
    <w:rsid w:val="073D8B13"/>
    <w:rsid w:val="0741BE51"/>
    <w:rsid w:val="074854AE"/>
    <w:rsid w:val="074DD9BC"/>
    <w:rsid w:val="074E3567"/>
    <w:rsid w:val="07526430"/>
    <w:rsid w:val="0777076C"/>
    <w:rsid w:val="077A6166"/>
    <w:rsid w:val="077CB565"/>
    <w:rsid w:val="07896209"/>
    <w:rsid w:val="079A6045"/>
    <w:rsid w:val="07D78EB7"/>
    <w:rsid w:val="07DE741C"/>
    <w:rsid w:val="07E14295"/>
    <w:rsid w:val="07E4395B"/>
    <w:rsid w:val="080D18AC"/>
    <w:rsid w:val="080F895E"/>
    <w:rsid w:val="08162CD2"/>
    <w:rsid w:val="081886BC"/>
    <w:rsid w:val="081FD7FE"/>
    <w:rsid w:val="082159A4"/>
    <w:rsid w:val="082BD96C"/>
    <w:rsid w:val="08810FB2"/>
    <w:rsid w:val="088F19E9"/>
    <w:rsid w:val="088FDFCD"/>
    <w:rsid w:val="0890B683"/>
    <w:rsid w:val="08A36C1F"/>
    <w:rsid w:val="08A86C09"/>
    <w:rsid w:val="08AF7401"/>
    <w:rsid w:val="08BDFC5C"/>
    <w:rsid w:val="08F474BE"/>
    <w:rsid w:val="090EFFF1"/>
    <w:rsid w:val="091553F7"/>
    <w:rsid w:val="091D08AF"/>
    <w:rsid w:val="09270932"/>
    <w:rsid w:val="09338CC5"/>
    <w:rsid w:val="09360740"/>
    <w:rsid w:val="093A1390"/>
    <w:rsid w:val="0947A28A"/>
    <w:rsid w:val="095A5D90"/>
    <w:rsid w:val="095DAEA8"/>
    <w:rsid w:val="0963DB31"/>
    <w:rsid w:val="097FDD08"/>
    <w:rsid w:val="09856992"/>
    <w:rsid w:val="09925211"/>
    <w:rsid w:val="099ACC2B"/>
    <w:rsid w:val="099CA3ED"/>
    <w:rsid w:val="099F69BD"/>
    <w:rsid w:val="09C5CE62"/>
    <w:rsid w:val="09CDC823"/>
    <w:rsid w:val="09EC7F4C"/>
    <w:rsid w:val="09FF576E"/>
    <w:rsid w:val="0A017E06"/>
    <w:rsid w:val="0A044841"/>
    <w:rsid w:val="0A182163"/>
    <w:rsid w:val="0A1C6EB7"/>
    <w:rsid w:val="0A21FBFA"/>
    <w:rsid w:val="0A2C947E"/>
    <w:rsid w:val="0A2F7766"/>
    <w:rsid w:val="0A39FA3B"/>
    <w:rsid w:val="0A3F768D"/>
    <w:rsid w:val="0A4437B8"/>
    <w:rsid w:val="0A476BE5"/>
    <w:rsid w:val="0A4D1F37"/>
    <w:rsid w:val="0A5C144B"/>
    <w:rsid w:val="0A713400"/>
    <w:rsid w:val="0A72D34E"/>
    <w:rsid w:val="0A796CC8"/>
    <w:rsid w:val="0A88FD1E"/>
    <w:rsid w:val="0ADC2D45"/>
    <w:rsid w:val="0AE1C154"/>
    <w:rsid w:val="0AF2F8DB"/>
    <w:rsid w:val="0B045F22"/>
    <w:rsid w:val="0B1EA11A"/>
    <w:rsid w:val="0B2C7B6A"/>
    <w:rsid w:val="0B31F787"/>
    <w:rsid w:val="0B3A4CA8"/>
    <w:rsid w:val="0B48FBEF"/>
    <w:rsid w:val="0B5BC163"/>
    <w:rsid w:val="0B68CEEE"/>
    <w:rsid w:val="0B6BCADD"/>
    <w:rsid w:val="0B6C6DA6"/>
    <w:rsid w:val="0B8D83F2"/>
    <w:rsid w:val="0B8D9166"/>
    <w:rsid w:val="0BA4A743"/>
    <w:rsid w:val="0BAE11F5"/>
    <w:rsid w:val="0BC57889"/>
    <w:rsid w:val="0BE076E7"/>
    <w:rsid w:val="0C042C6E"/>
    <w:rsid w:val="0C082282"/>
    <w:rsid w:val="0C085FEB"/>
    <w:rsid w:val="0C214ADF"/>
    <w:rsid w:val="0C42A10C"/>
    <w:rsid w:val="0C5751FB"/>
    <w:rsid w:val="0C5D10B0"/>
    <w:rsid w:val="0C5E1064"/>
    <w:rsid w:val="0C641CA0"/>
    <w:rsid w:val="0CAD66EE"/>
    <w:rsid w:val="0CB15851"/>
    <w:rsid w:val="0CB19837"/>
    <w:rsid w:val="0CB1CC01"/>
    <w:rsid w:val="0CB8C889"/>
    <w:rsid w:val="0CBA486C"/>
    <w:rsid w:val="0CE998B2"/>
    <w:rsid w:val="0CFBC5E8"/>
    <w:rsid w:val="0D19E88C"/>
    <w:rsid w:val="0D1AA932"/>
    <w:rsid w:val="0D248929"/>
    <w:rsid w:val="0D252533"/>
    <w:rsid w:val="0D62D55E"/>
    <w:rsid w:val="0D69B680"/>
    <w:rsid w:val="0D7A4CCC"/>
    <w:rsid w:val="0D9E3BFF"/>
    <w:rsid w:val="0DA018F2"/>
    <w:rsid w:val="0DA3E2F2"/>
    <w:rsid w:val="0DE84615"/>
    <w:rsid w:val="0E01F4F2"/>
    <w:rsid w:val="0E14B3E2"/>
    <w:rsid w:val="0E2EDC0C"/>
    <w:rsid w:val="0E3D3B6E"/>
    <w:rsid w:val="0E5FA3A0"/>
    <w:rsid w:val="0E6C41E0"/>
    <w:rsid w:val="0E7196B2"/>
    <w:rsid w:val="0E8CDBD6"/>
    <w:rsid w:val="0E8D9EC0"/>
    <w:rsid w:val="0E8FC850"/>
    <w:rsid w:val="0EAB5925"/>
    <w:rsid w:val="0EC22E7D"/>
    <w:rsid w:val="0EDCC1F5"/>
    <w:rsid w:val="0EE4DA00"/>
    <w:rsid w:val="0EF1D4CC"/>
    <w:rsid w:val="0EF83EBC"/>
    <w:rsid w:val="0EFD8EC4"/>
    <w:rsid w:val="0F11C493"/>
    <w:rsid w:val="0F190210"/>
    <w:rsid w:val="0F41D6A3"/>
    <w:rsid w:val="0F4BF6C1"/>
    <w:rsid w:val="0F598ABA"/>
    <w:rsid w:val="0F708B82"/>
    <w:rsid w:val="0F7A3827"/>
    <w:rsid w:val="0F7C88C9"/>
    <w:rsid w:val="0F88615C"/>
    <w:rsid w:val="0F963D1C"/>
    <w:rsid w:val="0FA7C184"/>
    <w:rsid w:val="0FB98C1F"/>
    <w:rsid w:val="0FC493D6"/>
    <w:rsid w:val="0FC4CF1F"/>
    <w:rsid w:val="0FD111AF"/>
    <w:rsid w:val="0FD64E9D"/>
    <w:rsid w:val="0FDB1ECA"/>
    <w:rsid w:val="0FEBCF9C"/>
    <w:rsid w:val="10133C1B"/>
    <w:rsid w:val="101A9960"/>
    <w:rsid w:val="101A9B43"/>
    <w:rsid w:val="102DCF8B"/>
    <w:rsid w:val="1030014A"/>
    <w:rsid w:val="10308517"/>
    <w:rsid w:val="103627ED"/>
    <w:rsid w:val="10399CF2"/>
    <w:rsid w:val="103DD55E"/>
    <w:rsid w:val="10526B67"/>
    <w:rsid w:val="10549811"/>
    <w:rsid w:val="106C4E02"/>
    <w:rsid w:val="107B1C9D"/>
    <w:rsid w:val="10AD4A34"/>
    <w:rsid w:val="10B6AEF8"/>
    <w:rsid w:val="10CD672F"/>
    <w:rsid w:val="10FA8ED2"/>
    <w:rsid w:val="110C5BE3"/>
    <w:rsid w:val="110D0F29"/>
    <w:rsid w:val="11158B47"/>
    <w:rsid w:val="11346143"/>
    <w:rsid w:val="115B00DC"/>
    <w:rsid w:val="115EC70A"/>
    <w:rsid w:val="11664AD1"/>
    <w:rsid w:val="116AE752"/>
    <w:rsid w:val="116B19B7"/>
    <w:rsid w:val="116BDB59"/>
    <w:rsid w:val="11703729"/>
    <w:rsid w:val="1174DC30"/>
    <w:rsid w:val="11803FEC"/>
    <w:rsid w:val="1180D811"/>
    <w:rsid w:val="1191414B"/>
    <w:rsid w:val="11A5E7EC"/>
    <w:rsid w:val="11A9A70D"/>
    <w:rsid w:val="11B27778"/>
    <w:rsid w:val="11B38D5E"/>
    <w:rsid w:val="11B66BA4"/>
    <w:rsid w:val="11BDC076"/>
    <w:rsid w:val="11D53A82"/>
    <w:rsid w:val="11E12BF5"/>
    <w:rsid w:val="11F80C40"/>
    <w:rsid w:val="11FB6F89"/>
    <w:rsid w:val="120A6BE5"/>
    <w:rsid w:val="120ADEE5"/>
    <w:rsid w:val="122C5D4E"/>
    <w:rsid w:val="12302E4E"/>
    <w:rsid w:val="1230D305"/>
    <w:rsid w:val="12682738"/>
    <w:rsid w:val="128268E6"/>
    <w:rsid w:val="12A0A3C4"/>
    <w:rsid w:val="12A36282"/>
    <w:rsid w:val="12A3DA97"/>
    <w:rsid w:val="12A41DF7"/>
    <w:rsid w:val="12B261EA"/>
    <w:rsid w:val="12BD61AC"/>
    <w:rsid w:val="12D0BC22"/>
    <w:rsid w:val="12E72A81"/>
    <w:rsid w:val="12E73622"/>
    <w:rsid w:val="12E8AFBC"/>
    <w:rsid w:val="12FFEA47"/>
    <w:rsid w:val="1326F2C9"/>
    <w:rsid w:val="13349DFB"/>
    <w:rsid w:val="1343F026"/>
    <w:rsid w:val="13534A19"/>
    <w:rsid w:val="1355011F"/>
    <w:rsid w:val="135EA8C4"/>
    <w:rsid w:val="137BA46B"/>
    <w:rsid w:val="137EC6EC"/>
    <w:rsid w:val="1385E726"/>
    <w:rsid w:val="1391FD5D"/>
    <w:rsid w:val="13C4AB27"/>
    <w:rsid w:val="13CAFA27"/>
    <w:rsid w:val="13E3A655"/>
    <w:rsid w:val="140649B4"/>
    <w:rsid w:val="1407DE16"/>
    <w:rsid w:val="142D5DF3"/>
    <w:rsid w:val="14334F2D"/>
    <w:rsid w:val="1437DDD0"/>
    <w:rsid w:val="14400013"/>
    <w:rsid w:val="145A94F0"/>
    <w:rsid w:val="14656FE6"/>
    <w:rsid w:val="148E97CE"/>
    <w:rsid w:val="14A20C3B"/>
    <w:rsid w:val="14BA02FB"/>
    <w:rsid w:val="14DFDA58"/>
    <w:rsid w:val="14EE6F0F"/>
    <w:rsid w:val="14F0F7D7"/>
    <w:rsid w:val="15170EBB"/>
    <w:rsid w:val="15389E83"/>
    <w:rsid w:val="153F8A8A"/>
    <w:rsid w:val="1543BCDF"/>
    <w:rsid w:val="154DE687"/>
    <w:rsid w:val="15586B30"/>
    <w:rsid w:val="1569B44D"/>
    <w:rsid w:val="15819091"/>
    <w:rsid w:val="1589D883"/>
    <w:rsid w:val="158F7C06"/>
    <w:rsid w:val="159A0F1A"/>
    <w:rsid w:val="15A5A1F9"/>
    <w:rsid w:val="15C7839F"/>
    <w:rsid w:val="15C7CD4B"/>
    <w:rsid w:val="15C84B2E"/>
    <w:rsid w:val="15CA6CCB"/>
    <w:rsid w:val="15E75C4F"/>
    <w:rsid w:val="15F0A157"/>
    <w:rsid w:val="15F26403"/>
    <w:rsid w:val="15F27A9B"/>
    <w:rsid w:val="15F9192D"/>
    <w:rsid w:val="15FF7855"/>
    <w:rsid w:val="1605C4BC"/>
    <w:rsid w:val="1609F71B"/>
    <w:rsid w:val="1617CFD6"/>
    <w:rsid w:val="1627FED0"/>
    <w:rsid w:val="1652E451"/>
    <w:rsid w:val="165EEFCB"/>
    <w:rsid w:val="16661509"/>
    <w:rsid w:val="166A98DF"/>
    <w:rsid w:val="167BA456"/>
    <w:rsid w:val="169D42AD"/>
    <w:rsid w:val="16AA791A"/>
    <w:rsid w:val="16AD75E6"/>
    <w:rsid w:val="16CC7DB9"/>
    <w:rsid w:val="16CCBC60"/>
    <w:rsid w:val="16FADC73"/>
    <w:rsid w:val="170A242E"/>
    <w:rsid w:val="171F3A5B"/>
    <w:rsid w:val="1730303F"/>
    <w:rsid w:val="174F0F4C"/>
    <w:rsid w:val="1751EFFA"/>
    <w:rsid w:val="177C8E70"/>
    <w:rsid w:val="178FF91E"/>
    <w:rsid w:val="17A95B54"/>
    <w:rsid w:val="17EB5096"/>
    <w:rsid w:val="180525A3"/>
    <w:rsid w:val="18065939"/>
    <w:rsid w:val="1818A5ED"/>
    <w:rsid w:val="181AE4F2"/>
    <w:rsid w:val="181E341B"/>
    <w:rsid w:val="1821B8FC"/>
    <w:rsid w:val="18329A69"/>
    <w:rsid w:val="18455529"/>
    <w:rsid w:val="185977A1"/>
    <w:rsid w:val="186C0877"/>
    <w:rsid w:val="1873D1C2"/>
    <w:rsid w:val="187B5DA1"/>
    <w:rsid w:val="187CA937"/>
    <w:rsid w:val="18A1589E"/>
    <w:rsid w:val="18B012F6"/>
    <w:rsid w:val="18BFFB5D"/>
    <w:rsid w:val="18CBD49D"/>
    <w:rsid w:val="18CDF24D"/>
    <w:rsid w:val="18DACB7C"/>
    <w:rsid w:val="18E1861E"/>
    <w:rsid w:val="18FE456B"/>
    <w:rsid w:val="19051A48"/>
    <w:rsid w:val="19087EF1"/>
    <w:rsid w:val="1909CDC7"/>
    <w:rsid w:val="190AE301"/>
    <w:rsid w:val="190BF46D"/>
    <w:rsid w:val="19379B3E"/>
    <w:rsid w:val="193DB2D2"/>
    <w:rsid w:val="19528908"/>
    <w:rsid w:val="19576A2B"/>
    <w:rsid w:val="195AFEC3"/>
    <w:rsid w:val="195E08AD"/>
    <w:rsid w:val="195ED0B0"/>
    <w:rsid w:val="196A7CF4"/>
    <w:rsid w:val="19701816"/>
    <w:rsid w:val="19B8F090"/>
    <w:rsid w:val="19C79678"/>
    <w:rsid w:val="19D5A540"/>
    <w:rsid w:val="19DCD59E"/>
    <w:rsid w:val="19F58A3A"/>
    <w:rsid w:val="1A206623"/>
    <w:rsid w:val="1A36149D"/>
    <w:rsid w:val="1A401977"/>
    <w:rsid w:val="1A4D65C2"/>
    <w:rsid w:val="1A601BEF"/>
    <w:rsid w:val="1A6B470D"/>
    <w:rsid w:val="1A80E464"/>
    <w:rsid w:val="1A8F3141"/>
    <w:rsid w:val="1A99691B"/>
    <w:rsid w:val="1AAEE85A"/>
    <w:rsid w:val="1AB036D5"/>
    <w:rsid w:val="1AC4AD04"/>
    <w:rsid w:val="1AD2079A"/>
    <w:rsid w:val="1AD98C4C"/>
    <w:rsid w:val="1AF300B2"/>
    <w:rsid w:val="1AFA4461"/>
    <w:rsid w:val="1B07D8E8"/>
    <w:rsid w:val="1B128A7D"/>
    <w:rsid w:val="1B162EBF"/>
    <w:rsid w:val="1B170DE9"/>
    <w:rsid w:val="1B2036F1"/>
    <w:rsid w:val="1B23287B"/>
    <w:rsid w:val="1B571605"/>
    <w:rsid w:val="1B6037AF"/>
    <w:rsid w:val="1B61141B"/>
    <w:rsid w:val="1B692069"/>
    <w:rsid w:val="1B72B232"/>
    <w:rsid w:val="1B96B313"/>
    <w:rsid w:val="1B9F60C1"/>
    <w:rsid w:val="1BBA6C01"/>
    <w:rsid w:val="1BBD280B"/>
    <w:rsid w:val="1BC3BEEB"/>
    <w:rsid w:val="1BF4E019"/>
    <w:rsid w:val="1BFF670B"/>
    <w:rsid w:val="1C015C24"/>
    <w:rsid w:val="1C33F454"/>
    <w:rsid w:val="1C5043D8"/>
    <w:rsid w:val="1C5E868F"/>
    <w:rsid w:val="1C808309"/>
    <w:rsid w:val="1C83F300"/>
    <w:rsid w:val="1C863EB1"/>
    <w:rsid w:val="1CA07975"/>
    <w:rsid w:val="1CA89AEE"/>
    <w:rsid w:val="1CB21924"/>
    <w:rsid w:val="1CC89849"/>
    <w:rsid w:val="1CCAD223"/>
    <w:rsid w:val="1CD475FA"/>
    <w:rsid w:val="1CD7CCDC"/>
    <w:rsid w:val="1CDCD7DE"/>
    <w:rsid w:val="1CE02E5D"/>
    <w:rsid w:val="1D06DBCA"/>
    <w:rsid w:val="1D0B06C5"/>
    <w:rsid w:val="1D0DC59C"/>
    <w:rsid w:val="1D16FAF2"/>
    <w:rsid w:val="1D3E07BB"/>
    <w:rsid w:val="1D7B2CCA"/>
    <w:rsid w:val="1D7D3A4A"/>
    <w:rsid w:val="1D976F7E"/>
    <w:rsid w:val="1D9E5E0F"/>
    <w:rsid w:val="1DA0686E"/>
    <w:rsid w:val="1DAB51CA"/>
    <w:rsid w:val="1DAC354B"/>
    <w:rsid w:val="1DBD73BA"/>
    <w:rsid w:val="1DE29E57"/>
    <w:rsid w:val="1DE91EE8"/>
    <w:rsid w:val="1DF846BB"/>
    <w:rsid w:val="1DF9F8C8"/>
    <w:rsid w:val="1DFF3D86"/>
    <w:rsid w:val="1E0E49A6"/>
    <w:rsid w:val="1E1212F8"/>
    <w:rsid w:val="1E1BEBF0"/>
    <w:rsid w:val="1E3C49D6"/>
    <w:rsid w:val="1E48ACCA"/>
    <w:rsid w:val="1E491B7C"/>
    <w:rsid w:val="1E602D9C"/>
    <w:rsid w:val="1E7C60B0"/>
    <w:rsid w:val="1E8AED3E"/>
    <w:rsid w:val="1E8DE932"/>
    <w:rsid w:val="1E8F9FF6"/>
    <w:rsid w:val="1EA21E0C"/>
    <w:rsid w:val="1EA4F61F"/>
    <w:rsid w:val="1EABFEA6"/>
    <w:rsid w:val="1EC17CEF"/>
    <w:rsid w:val="1EC65877"/>
    <w:rsid w:val="1ED0684F"/>
    <w:rsid w:val="1EDE255F"/>
    <w:rsid w:val="1EF10D0F"/>
    <w:rsid w:val="1EFAAAD7"/>
    <w:rsid w:val="1F0B335F"/>
    <w:rsid w:val="1F0F0BAE"/>
    <w:rsid w:val="1F14DD47"/>
    <w:rsid w:val="1F2E7919"/>
    <w:rsid w:val="1F3AD276"/>
    <w:rsid w:val="1F40B76C"/>
    <w:rsid w:val="1F4AD06E"/>
    <w:rsid w:val="1F600A3B"/>
    <w:rsid w:val="1F65FE6F"/>
    <w:rsid w:val="1FA5C51C"/>
    <w:rsid w:val="1FB43901"/>
    <w:rsid w:val="1FC5AD89"/>
    <w:rsid w:val="1FD2ED29"/>
    <w:rsid w:val="1FDD8322"/>
    <w:rsid w:val="1FFA37F3"/>
    <w:rsid w:val="20209470"/>
    <w:rsid w:val="2026F11F"/>
    <w:rsid w:val="202FB28B"/>
    <w:rsid w:val="2039EEFD"/>
    <w:rsid w:val="203B5AAC"/>
    <w:rsid w:val="203DAD6B"/>
    <w:rsid w:val="204C9028"/>
    <w:rsid w:val="2053FF87"/>
    <w:rsid w:val="206974C2"/>
    <w:rsid w:val="2090F905"/>
    <w:rsid w:val="20981A97"/>
    <w:rsid w:val="20AB2251"/>
    <w:rsid w:val="20B12F49"/>
    <w:rsid w:val="210EF09A"/>
    <w:rsid w:val="210FB3E4"/>
    <w:rsid w:val="21164FF2"/>
    <w:rsid w:val="2120BFAA"/>
    <w:rsid w:val="2121D5E8"/>
    <w:rsid w:val="212ACA91"/>
    <w:rsid w:val="212B4368"/>
    <w:rsid w:val="214430D6"/>
    <w:rsid w:val="21472B02"/>
    <w:rsid w:val="214B0093"/>
    <w:rsid w:val="21592B9D"/>
    <w:rsid w:val="2176A016"/>
    <w:rsid w:val="217CE3B0"/>
    <w:rsid w:val="21889923"/>
    <w:rsid w:val="218B6148"/>
    <w:rsid w:val="2193DBBF"/>
    <w:rsid w:val="21A1B6C9"/>
    <w:rsid w:val="21A948FC"/>
    <w:rsid w:val="21AA06B7"/>
    <w:rsid w:val="21B99410"/>
    <w:rsid w:val="21C11981"/>
    <w:rsid w:val="21C404A3"/>
    <w:rsid w:val="21EBD13B"/>
    <w:rsid w:val="21F91DB1"/>
    <w:rsid w:val="21FC692D"/>
    <w:rsid w:val="2206F9A8"/>
    <w:rsid w:val="2210EDD6"/>
    <w:rsid w:val="222580D4"/>
    <w:rsid w:val="222C698F"/>
    <w:rsid w:val="2233EC9A"/>
    <w:rsid w:val="2241381E"/>
    <w:rsid w:val="226FD888"/>
    <w:rsid w:val="22704C9F"/>
    <w:rsid w:val="2275A44F"/>
    <w:rsid w:val="22769615"/>
    <w:rsid w:val="227C4CF9"/>
    <w:rsid w:val="229C641F"/>
    <w:rsid w:val="22A74AB3"/>
    <w:rsid w:val="22BAEC16"/>
    <w:rsid w:val="22D0B568"/>
    <w:rsid w:val="22DC0E91"/>
    <w:rsid w:val="22E79804"/>
    <w:rsid w:val="22E9C3D5"/>
    <w:rsid w:val="22EF2C35"/>
    <w:rsid w:val="22F729B8"/>
    <w:rsid w:val="23048F76"/>
    <w:rsid w:val="23053BD1"/>
    <w:rsid w:val="232F2EAD"/>
    <w:rsid w:val="232FED88"/>
    <w:rsid w:val="2396463A"/>
    <w:rsid w:val="23A84588"/>
    <w:rsid w:val="23ABDDA6"/>
    <w:rsid w:val="23B1DBFD"/>
    <w:rsid w:val="23DC1E92"/>
    <w:rsid w:val="23F7DCFB"/>
    <w:rsid w:val="24024C15"/>
    <w:rsid w:val="240C01EF"/>
    <w:rsid w:val="24232D47"/>
    <w:rsid w:val="242F5936"/>
    <w:rsid w:val="2432993B"/>
    <w:rsid w:val="2434C857"/>
    <w:rsid w:val="2458C585"/>
    <w:rsid w:val="245A7367"/>
    <w:rsid w:val="245E074B"/>
    <w:rsid w:val="245F4A73"/>
    <w:rsid w:val="246AB8BF"/>
    <w:rsid w:val="246FA68B"/>
    <w:rsid w:val="247DD076"/>
    <w:rsid w:val="2483EB96"/>
    <w:rsid w:val="2486E313"/>
    <w:rsid w:val="248CE038"/>
    <w:rsid w:val="24996430"/>
    <w:rsid w:val="24B239FA"/>
    <w:rsid w:val="24B4A05A"/>
    <w:rsid w:val="24C98E36"/>
    <w:rsid w:val="24E8298D"/>
    <w:rsid w:val="24E93652"/>
    <w:rsid w:val="24ED663F"/>
    <w:rsid w:val="24ED8442"/>
    <w:rsid w:val="25159EBA"/>
    <w:rsid w:val="25186B4F"/>
    <w:rsid w:val="251D9652"/>
    <w:rsid w:val="2530BE73"/>
    <w:rsid w:val="2531F9F0"/>
    <w:rsid w:val="254CC3ED"/>
    <w:rsid w:val="2584CDFF"/>
    <w:rsid w:val="2587CEAE"/>
    <w:rsid w:val="2594E73C"/>
    <w:rsid w:val="259D2325"/>
    <w:rsid w:val="25A4FDFF"/>
    <w:rsid w:val="25CC142E"/>
    <w:rsid w:val="25CEE681"/>
    <w:rsid w:val="25D7C838"/>
    <w:rsid w:val="25E44CF2"/>
    <w:rsid w:val="26085F59"/>
    <w:rsid w:val="26330FE1"/>
    <w:rsid w:val="264FDFBE"/>
    <w:rsid w:val="2657492F"/>
    <w:rsid w:val="265D571F"/>
    <w:rsid w:val="2662048F"/>
    <w:rsid w:val="26665630"/>
    <w:rsid w:val="266E37D6"/>
    <w:rsid w:val="268EC5BA"/>
    <w:rsid w:val="2697052B"/>
    <w:rsid w:val="2699B3AF"/>
    <w:rsid w:val="26A04DA3"/>
    <w:rsid w:val="26A287CC"/>
    <w:rsid w:val="26B7904E"/>
    <w:rsid w:val="26D28DB9"/>
    <w:rsid w:val="26DFCE9E"/>
    <w:rsid w:val="26E0E3DE"/>
    <w:rsid w:val="26E20E9A"/>
    <w:rsid w:val="26EB6D50"/>
    <w:rsid w:val="27187577"/>
    <w:rsid w:val="271E32CA"/>
    <w:rsid w:val="273CC1C3"/>
    <w:rsid w:val="274F99CD"/>
    <w:rsid w:val="276738ED"/>
    <w:rsid w:val="2767E48F"/>
    <w:rsid w:val="276B15E0"/>
    <w:rsid w:val="276EAA7A"/>
    <w:rsid w:val="278CC2A4"/>
    <w:rsid w:val="27913C50"/>
    <w:rsid w:val="279DE8A8"/>
    <w:rsid w:val="27B0729F"/>
    <w:rsid w:val="27B12527"/>
    <w:rsid w:val="27B196F7"/>
    <w:rsid w:val="27C15D37"/>
    <w:rsid w:val="27D1DA4E"/>
    <w:rsid w:val="27D4B027"/>
    <w:rsid w:val="27DAD1FB"/>
    <w:rsid w:val="280A8F4B"/>
    <w:rsid w:val="2822A5B3"/>
    <w:rsid w:val="28247A90"/>
    <w:rsid w:val="282F8CE8"/>
    <w:rsid w:val="28579E77"/>
    <w:rsid w:val="286E024C"/>
    <w:rsid w:val="287A0AC9"/>
    <w:rsid w:val="2883C421"/>
    <w:rsid w:val="28A8DF27"/>
    <w:rsid w:val="28BF6CC4"/>
    <w:rsid w:val="28C2788A"/>
    <w:rsid w:val="28CBDB3D"/>
    <w:rsid w:val="28E7682A"/>
    <w:rsid w:val="28EB8E7D"/>
    <w:rsid w:val="28EDB973"/>
    <w:rsid w:val="2908397A"/>
    <w:rsid w:val="29083EBC"/>
    <w:rsid w:val="290F825A"/>
    <w:rsid w:val="2912775C"/>
    <w:rsid w:val="291FE19F"/>
    <w:rsid w:val="29238FC7"/>
    <w:rsid w:val="29285402"/>
    <w:rsid w:val="29432E98"/>
    <w:rsid w:val="294443CC"/>
    <w:rsid w:val="295702A3"/>
    <w:rsid w:val="29808023"/>
    <w:rsid w:val="2987DFD8"/>
    <w:rsid w:val="29B8275C"/>
    <w:rsid w:val="29BA7F04"/>
    <w:rsid w:val="29BB9AB0"/>
    <w:rsid w:val="29BC28CF"/>
    <w:rsid w:val="29C85E66"/>
    <w:rsid w:val="29C8FD76"/>
    <w:rsid w:val="29CBB93C"/>
    <w:rsid w:val="29D64875"/>
    <w:rsid w:val="29DC559D"/>
    <w:rsid w:val="29E4EF58"/>
    <w:rsid w:val="29E6255B"/>
    <w:rsid w:val="29F61F38"/>
    <w:rsid w:val="2A0ABB42"/>
    <w:rsid w:val="2A0C19C0"/>
    <w:rsid w:val="2A0F3570"/>
    <w:rsid w:val="2A30BCDE"/>
    <w:rsid w:val="2A33EF47"/>
    <w:rsid w:val="2A4418BD"/>
    <w:rsid w:val="2A6122A6"/>
    <w:rsid w:val="2A6CB9F4"/>
    <w:rsid w:val="2A7AAAC2"/>
    <w:rsid w:val="2A7E64D6"/>
    <w:rsid w:val="2A83A255"/>
    <w:rsid w:val="2A8989D4"/>
    <w:rsid w:val="2AA6C52C"/>
    <w:rsid w:val="2ABE4FF7"/>
    <w:rsid w:val="2AD07B3F"/>
    <w:rsid w:val="2AD0CC37"/>
    <w:rsid w:val="2AD66C7E"/>
    <w:rsid w:val="2AFFEE45"/>
    <w:rsid w:val="2B11AD70"/>
    <w:rsid w:val="2B127F85"/>
    <w:rsid w:val="2B1EEB86"/>
    <w:rsid w:val="2B2B0207"/>
    <w:rsid w:val="2B3B51BB"/>
    <w:rsid w:val="2B49E45C"/>
    <w:rsid w:val="2B59B2E1"/>
    <w:rsid w:val="2B5F925E"/>
    <w:rsid w:val="2B66826E"/>
    <w:rsid w:val="2B6C86D2"/>
    <w:rsid w:val="2B6C8ABE"/>
    <w:rsid w:val="2B7E78E9"/>
    <w:rsid w:val="2B840264"/>
    <w:rsid w:val="2B9B9039"/>
    <w:rsid w:val="2BB3D746"/>
    <w:rsid w:val="2BD8871F"/>
    <w:rsid w:val="2BD89A9A"/>
    <w:rsid w:val="2BE8A37E"/>
    <w:rsid w:val="2BF151B0"/>
    <w:rsid w:val="2C00CEE0"/>
    <w:rsid w:val="2C29C999"/>
    <w:rsid w:val="2C445E88"/>
    <w:rsid w:val="2C491CB7"/>
    <w:rsid w:val="2C4AEE99"/>
    <w:rsid w:val="2C55F9D0"/>
    <w:rsid w:val="2C56B968"/>
    <w:rsid w:val="2C61EDFD"/>
    <w:rsid w:val="2C763627"/>
    <w:rsid w:val="2CA4F5CD"/>
    <w:rsid w:val="2CAA63E1"/>
    <w:rsid w:val="2CAD58D1"/>
    <w:rsid w:val="2CB820E5"/>
    <w:rsid w:val="2CBBEE39"/>
    <w:rsid w:val="2CBDCD50"/>
    <w:rsid w:val="2CD321E1"/>
    <w:rsid w:val="2CD86483"/>
    <w:rsid w:val="2CF0D30E"/>
    <w:rsid w:val="2CF1F766"/>
    <w:rsid w:val="2CFEE2A3"/>
    <w:rsid w:val="2D05E2B6"/>
    <w:rsid w:val="2D0CBD0D"/>
    <w:rsid w:val="2D15092F"/>
    <w:rsid w:val="2D177C8E"/>
    <w:rsid w:val="2D1CF024"/>
    <w:rsid w:val="2D25A210"/>
    <w:rsid w:val="2D2A9581"/>
    <w:rsid w:val="2D4854BA"/>
    <w:rsid w:val="2D4C434C"/>
    <w:rsid w:val="2D4D3A94"/>
    <w:rsid w:val="2D573544"/>
    <w:rsid w:val="2D77143B"/>
    <w:rsid w:val="2D8ED039"/>
    <w:rsid w:val="2DAA1C10"/>
    <w:rsid w:val="2DB5BB74"/>
    <w:rsid w:val="2DB60598"/>
    <w:rsid w:val="2DBC1E7F"/>
    <w:rsid w:val="2DE13B29"/>
    <w:rsid w:val="2DE3CDD5"/>
    <w:rsid w:val="2DE6FE65"/>
    <w:rsid w:val="2DF16E63"/>
    <w:rsid w:val="2DF4899A"/>
    <w:rsid w:val="2DF4C8C8"/>
    <w:rsid w:val="2E0961E3"/>
    <w:rsid w:val="2E3755E6"/>
    <w:rsid w:val="2E5BF66E"/>
    <w:rsid w:val="2E609C0F"/>
    <w:rsid w:val="2E7949BB"/>
    <w:rsid w:val="2E7CD78A"/>
    <w:rsid w:val="2E8ADEB2"/>
    <w:rsid w:val="2EA3901C"/>
    <w:rsid w:val="2EAF5011"/>
    <w:rsid w:val="2EB2FFFC"/>
    <w:rsid w:val="2EC274EE"/>
    <w:rsid w:val="2EC6B954"/>
    <w:rsid w:val="2ECADA7A"/>
    <w:rsid w:val="2EF5A0EE"/>
    <w:rsid w:val="2F07733D"/>
    <w:rsid w:val="2F1F0764"/>
    <w:rsid w:val="2F215D88"/>
    <w:rsid w:val="2F2D488D"/>
    <w:rsid w:val="2F359CF5"/>
    <w:rsid w:val="2F571378"/>
    <w:rsid w:val="2F6E562E"/>
    <w:rsid w:val="2F708D2D"/>
    <w:rsid w:val="2F882BAF"/>
    <w:rsid w:val="2F8CF4E9"/>
    <w:rsid w:val="2F9A545D"/>
    <w:rsid w:val="2FA825F6"/>
    <w:rsid w:val="2FAD0B80"/>
    <w:rsid w:val="2FB1819D"/>
    <w:rsid w:val="2FCBF32B"/>
    <w:rsid w:val="2FEF640A"/>
    <w:rsid w:val="2FF31A82"/>
    <w:rsid w:val="2FF337EE"/>
    <w:rsid w:val="303041B5"/>
    <w:rsid w:val="30441FED"/>
    <w:rsid w:val="305B1520"/>
    <w:rsid w:val="305F6DF1"/>
    <w:rsid w:val="306B694C"/>
    <w:rsid w:val="306EDABF"/>
    <w:rsid w:val="3084C914"/>
    <w:rsid w:val="30A64684"/>
    <w:rsid w:val="30B4FADA"/>
    <w:rsid w:val="30C3DF25"/>
    <w:rsid w:val="30D8E9DE"/>
    <w:rsid w:val="30F2E3D9"/>
    <w:rsid w:val="30F4126B"/>
    <w:rsid w:val="31089892"/>
    <w:rsid w:val="310F6A8C"/>
    <w:rsid w:val="311BE5E9"/>
    <w:rsid w:val="3128E587"/>
    <w:rsid w:val="31296AF3"/>
    <w:rsid w:val="313365E7"/>
    <w:rsid w:val="3156008E"/>
    <w:rsid w:val="316439A8"/>
    <w:rsid w:val="318FCD29"/>
    <w:rsid w:val="3192FC24"/>
    <w:rsid w:val="319469ED"/>
    <w:rsid w:val="31A5298F"/>
    <w:rsid w:val="31C8D5AA"/>
    <w:rsid w:val="31CDAFE4"/>
    <w:rsid w:val="31E1EF47"/>
    <w:rsid w:val="31E1F7E3"/>
    <w:rsid w:val="31E275CF"/>
    <w:rsid w:val="31FE06A4"/>
    <w:rsid w:val="32071F38"/>
    <w:rsid w:val="320CEF2E"/>
    <w:rsid w:val="321139B9"/>
    <w:rsid w:val="322CB4F0"/>
    <w:rsid w:val="3234F16C"/>
    <w:rsid w:val="3263A784"/>
    <w:rsid w:val="32690A90"/>
    <w:rsid w:val="3271C33C"/>
    <w:rsid w:val="32742233"/>
    <w:rsid w:val="32894ECD"/>
    <w:rsid w:val="329FB06D"/>
    <w:rsid w:val="32A8D01E"/>
    <w:rsid w:val="32B60869"/>
    <w:rsid w:val="32B6FC34"/>
    <w:rsid w:val="32CA7D2E"/>
    <w:rsid w:val="32E56B65"/>
    <w:rsid w:val="32E9DC11"/>
    <w:rsid w:val="32FB521F"/>
    <w:rsid w:val="33120348"/>
    <w:rsid w:val="3316D801"/>
    <w:rsid w:val="332BB94E"/>
    <w:rsid w:val="3336504C"/>
    <w:rsid w:val="333E2F67"/>
    <w:rsid w:val="3341FD99"/>
    <w:rsid w:val="3344442A"/>
    <w:rsid w:val="3346396D"/>
    <w:rsid w:val="3348108D"/>
    <w:rsid w:val="335F6614"/>
    <w:rsid w:val="336B9967"/>
    <w:rsid w:val="33706271"/>
    <w:rsid w:val="3399E6C1"/>
    <w:rsid w:val="33A8BAAB"/>
    <w:rsid w:val="33A9AF63"/>
    <w:rsid w:val="33ACF811"/>
    <w:rsid w:val="33D5E7C5"/>
    <w:rsid w:val="3408BCA7"/>
    <w:rsid w:val="3417054E"/>
    <w:rsid w:val="341B4F05"/>
    <w:rsid w:val="342A849B"/>
    <w:rsid w:val="342DE185"/>
    <w:rsid w:val="344714A7"/>
    <w:rsid w:val="34494C01"/>
    <w:rsid w:val="3459B811"/>
    <w:rsid w:val="345E3560"/>
    <w:rsid w:val="3461CB4D"/>
    <w:rsid w:val="346D7A10"/>
    <w:rsid w:val="347054F3"/>
    <w:rsid w:val="3485AC72"/>
    <w:rsid w:val="349B3770"/>
    <w:rsid w:val="34A80AD1"/>
    <w:rsid w:val="34AECEA8"/>
    <w:rsid w:val="34BE5586"/>
    <w:rsid w:val="34CA9CE6"/>
    <w:rsid w:val="34CDB543"/>
    <w:rsid w:val="34EE5379"/>
    <w:rsid w:val="34FBE4F3"/>
    <w:rsid w:val="35017BF8"/>
    <w:rsid w:val="351C4D33"/>
    <w:rsid w:val="35220417"/>
    <w:rsid w:val="353674BC"/>
    <w:rsid w:val="3539BF45"/>
    <w:rsid w:val="353F62EE"/>
    <w:rsid w:val="356E5435"/>
    <w:rsid w:val="359A4EA3"/>
    <w:rsid w:val="359F3691"/>
    <w:rsid w:val="35BFDFE6"/>
    <w:rsid w:val="35D419BB"/>
    <w:rsid w:val="360BC4A0"/>
    <w:rsid w:val="36345757"/>
    <w:rsid w:val="364AB31E"/>
    <w:rsid w:val="3661B7EE"/>
    <w:rsid w:val="3667BD96"/>
    <w:rsid w:val="36687F5F"/>
    <w:rsid w:val="367BF19F"/>
    <w:rsid w:val="368CF08F"/>
    <w:rsid w:val="368ECA38"/>
    <w:rsid w:val="368FF007"/>
    <w:rsid w:val="369CDDE1"/>
    <w:rsid w:val="36A20B3E"/>
    <w:rsid w:val="36BC562F"/>
    <w:rsid w:val="36C15782"/>
    <w:rsid w:val="36D177C7"/>
    <w:rsid w:val="3701BF98"/>
    <w:rsid w:val="37349FEA"/>
    <w:rsid w:val="373540E4"/>
    <w:rsid w:val="374107DD"/>
    <w:rsid w:val="37462EA6"/>
    <w:rsid w:val="37477CE0"/>
    <w:rsid w:val="37487AC1"/>
    <w:rsid w:val="374D0F35"/>
    <w:rsid w:val="375B5CAB"/>
    <w:rsid w:val="376B0F47"/>
    <w:rsid w:val="376CCE68"/>
    <w:rsid w:val="3790172F"/>
    <w:rsid w:val="3799B476"/>
    <w:rsid w:val="37A2B3AE"/>
    <w:rsid w:val="37AE127E"/>
    <w:rsid w:val="37E41EC8"/>
    <w:rsid w:val="37E84D09"/>
    <w:rsid w:val="37E9154B"/>
    <w:rsid w:val="38029867"/>
    <w:rsid w:val="3835A27C"/>
    <w:rsid w:val="3839B757"/>
    <w:rsid w:val="383B733B"/>
    <w:rsid w:val="383CBFF3"/>
    <w:rsid w:val="383DDB9F"/>
    <w:rsid w:val="38511B85"/>
    <w:rsid w:val="38535389"/>
    <w:rsid w:val="3859A4D9"/>
    <w:rsid w:val="387E6659"/>
    <w:rsid w:val="389CD829"/>
    <w:rsid w:val="38CA8811"/>
    <w:rsid w:val="38D51CB7"/>
    <w:rsid w:val="38D6F435"/>
    <w:rsid w:val="38FA1019"/>
    <w:rsid w:val="390B228A"/>
    <w:rsid w:val="390C2CDD"/>
    <w:rsid w:val="391FFE2D"/>
    <w:rsid w:val="392748A8"/>
    <w:rsid w:val="3954D549"/>
    <w:rsid w:val="396934D7"/>
    <w:rsid w:val="396ABFCD"/>
    <w:rsid w:val="397554C7"/>
    <w:rsid w:val="3977217A"/>
    <w:rsid w:val="399037DB"/>
    <w:rsid w:val="3992A91A"/>
    <w:rsid w:val="39976839"/>
    <w:rsid w:val="39C1C49C"/>
    <w:rsid w:val="39C73418"/>
    <w:rsid w:val="39D7439C"/>
    <w:rsid w:val="39EE72C0"/>
    <w:rsid w:val="39FDE1D7"/>
    <w:rsid w:val="3A29D349"/>
    <w:rsid w:val="3A2D81A5"/>
    <w:rsid w:val="3A602618"/>
    <w:rsid w:val="3A6D9510"/>
    <w:rsid w:val="3A8B47F5"/>
    <w:rsid w:val="3A9199F5"/>
    <w:rsid w:val="3AA013CE"/>
    <w:rsid w:val="3AA903B4"/>
    <w:rsid w:val="3AB860C2"/>
    <w:rsid w:val="3ABA0742"/>
    <w:rsid w:val="3AC2C874"/>
    <w:rsid w:val="3AC45608"/>
    <w:rsid w:val="3AC5816D"/>
    <w:rsid w:val="3AC8393E"/>
    <w:rsid w:val="3AC96E5F"/>
    <w:rsid w:val="3AC98124"/>
    <w:rsid w:val="3AD65622"/>
    <w:rsid w:val="3AE23CFA"/>
    <w:rsid w:val="3AE679ED"/>
    <w:rsid w:val="3AF59845"/>
    <w:rsid w:val="3AF8F667"/>
    <w:rsid w:val="3B0CE08C"/>
    <w:rsid w:val="3B20B60D"/>
    <w:rsid w:val="3B24C07A"/>
    <w:rsid w:val="3B267180"/>
    <w:rsid w:val="3B2D955B"/>
    <w:rsid w:val="3B36CB33"/>
    <w:rsid w:val="3B3AD66C"/>
    <w:rsid w:val="3B4FBD0D"/>
    <w:rsid w:val="3B55D2A6"/>
    <w:rsid w:val="3B5D94FD"/>
    <w:rsid w:val="3B715819"/>
    <w:rsid w:val="3B732673"/>
    <w:rsid w:val="3B7C4A1E"/>
    <w:rsid w:val="3B854C7D"/>
    <w:rsid w:val="3BB70562"/>
    <w:rsid w:val="3BBA734B"/>
    <w:rsid w:val="3BBE4998"/>
    <w:rsid w:val="3BC449BE"/>
    <w:rsid w:val="3BD3BFE1"/>
    <w:rsid w:val="3BE85CD9"/>
    <w:rsid w:val="3BF1B897"/>
    <w:rsid w:val="3BF79CEE"/>
    <w:rsid w:val="3C00BA17"/>
    <w:rsid w:val="3C08303C"/>
    <w:rsid w:val="3C0E0D08"/>
    <w:rsid w:val="3C11E514"/>
    <w:rsid w:val="3C128320"/>
    <w:rsid w:val="3C147900"/>
    <w:rsid w:val="3C18750F"/>
    <w:rsid w:val="3C284511"/>
    <w:rsid w:val="3C359680"/>
    <w:rsid w:val="3C368A07"/>
    <w:rsid w:val="3C3D32E2"/>
    <w:rsid w:val="3C4AE3A1"/>
    <w:rsid w:val="3C4CD9B2"/>
    <w:rsid w:val="3C5EA1EC"/>
    <w:rsid w:val="3C68296E"/>
    <w:rsid w:val="3C6C1425"/>
    <w:rsid w:val="3C824508"/>
    <w:rsid w:val="3C86AD8B"/>
    <w:rsid w:val="3C93B1EC"/>
    <w:rsid w:val="3C974494"/>
    <w:rsid w:val="3C996C53"/>
    <w:rsid w:val="3C9DD7FE"/>
    <w:rsid w:val="3CA29629"/>
    <w:rsid w:val="3CC20590"/>
    <w:rsid w:val="3CDDAD64"/>
    <w:rsid w:val="3CFCA693"/>
    <w:rsid w:val="3D084390"/>
    <w:rsid w:val="3D0B30C9"/>
    <w:rsid w:val="3D114CC2"/>
    <w:rsid w:val="3D1C5EF0"/>
    <w:rsid w:val="3D269E0F"/>
    <w:rsid w:val="3D2C629D"/>
    <w:rsid w:val="3D2CAFFA"/>
    <w:rsid w:val="3D2D5365"/>
    <w:rsid w:val="3D40B94B"/>
    <w:rsid w:val="3D7B901B"/>
    <w:rsid w:val="3D95538F"/>
    <w:rsid w:val="3D967F65"/>
    <w:rsid w:val="3DAB6E44"/>
    <w:rsid w:val="3DB0D208"/>
    <w:rsid w:val="3DB80371"/>
    <w:rsid w:val="3DBAD30A"/>
    <w:rsid w:val="3DC907FF"/>
    <w:rsid w:val="3DF0BF67"/>
    <w:rsid w:val="3DFCEBDB"/>
    <w:rsid w:val="3E0A8849"/>
    <w:rsid w:val="3E0C7B71"/>
    <w:rsid w:val="3E35D46E"/>
    <w:rsid w:val="3E493D1F"/>
    <w:rsid w:val="3E6189B5"/>
    <w:rsid w:val="3E667DB5"/>
    <w:rsid w:val="3E66DF58"/>
    <w:rsid w:val="3E680608"/>
    <w:rsid w:val="3E73DDBC"/>
    <w:rsid w:val="3E78F501"/>
    <w:rsid w:val="3E7988B0"/>
    <w:rsid w:val="3E80A79F"/>
    <w:rsid w:val="3E838ECB"/>
    <w:rsid w:val="3EA7BA14"/>
    <w:rsid w:val="3EAA071C"/>
    <w:rsid w:val="3EE11B14"/>
    <w:rsid w:val="3EEFC33C"/>
    <w:rsid w:val="3EF332F1"/>
    <w:rsid w:val="3EF7FA53"/>
    <w:rsid w:val="3EFD446C"/>
    <w:rsid w:val="3F31C9D2"/>
    <w:rsid w:val="3F32EE2A"/>
    <w:rsid w:val="3F36ED74"/>
    <w:rsid w:val="3F3D2D5D"/>
    <w:rsid w:val="3F4A93F8"/>
    <w:rsid w:val="3F525713"/>
    <w:rsid w:val="3F56A36B"/>
    <w:rsid w:val="3F739582"/>
    <w:rsid w:val="3F85FD7D"/>
    <w:rsid w:val="3F8F1578"/>
    <w:rsid w:val="3FA888EE"/>
    <w:rsid w:val="3FC1E50A"/>
    <w:rsid w:val="3FD194C5"/>
    <w:rsid w:val="3FDFEF79"/>
    <w:rsid w:val="3FEDFA56"/>
    <w:rsid w:val="3FF3A77D"/>
    <w:rsid w:val="4008E4DE"/>
    <w:rsid w:val="401102A0"/>
    <w:rsid w:val="4015DD84"/>
    <w:rsid w:val="402A7A5B"/>
    <w:rsid w:val="4063BB98"/>
    <w:rsid w:val="40811709"/>
    <w:rsid w:val="4083BCC3"/>
    <w:rsid w:val="408B05A5"/>
    <w:rsid w:val="4096CABF"/>
    <w:rsid w:val="409914CD"/>
    <w:rsid w:val="40A651E2"/>
    <w:rsid w:val="40B18A90"/>
    <w:rsid w:val="40C0747A"/>
    <w:rsid w:val="40C45CAD"/>
    <w:rsid w:val="40CD4CF2"/>
    <w:rsid w:val="40D27362"/>
    <w:rsid w:val="40D99527"/>
    <w:rsid w:val="40DEEFCE"/>
    <w:rsid w:val="40FD5F4D"/>
    <w:rsid w:val="410BB7AA"/>
    <w:rsid w:val="410C74B5"/>
    <w:rsid w:val="411CB352"/>
    <w:rsid w:val="411CD1B2"/>
    <w:rsid w:val="413F8EBD"/>
    <w:rsid w:val="413FDD39"/>
    <w:rsid w:val="415464E5"/>
    <w:rsid w:val="41840581"/>
    <w:rsid w:val="41A60CB7"/>
    <w:rsid w:val="41E5E235"/>
    <w:rsid w:val="41FA4DF3"/>
    <w:rsid w:val="422C859B"/>
    <w:rsid w:val="42567030"/>
    <w:rsid w:val="425DE0DE"/>
    <w:rsid w:val="426E8E36"/>
    <w:rsid w:val="42761D90"/>
    <w:rsid w:val="429ECAC2"/>
    <w:rsid w:val="42C5E7BC"/>
    <w:rsid w:val="42E3B032"/>
    <w:rsid w:val="42E8624A"/>
    <w:rsid w:val="42EDBB66"/>
    <w:rsid w:val="42FCFE83"/>
    <w:rsid w:val="431CEC52"/>
    <w:rsid w:val="433011E2"/>
    <w:rsid w:val="4333BD15"/>
    <w:rsid w:val="43348D24"/>
    <w:rsid w:val="43397BBA"/>
    <w:rsid w:val="43448FA9"/>
    <w:rsid w:val="437D783F"/>
    <w:rsid w:val="437FF3CB"/>
    <w:rsid w:val="439421D3"/>
    <w:rsid w:val="43C1C5A0"/>
    <w:rsid w:val="43C24F5D"/>
    <w:rsid w:val="43D80146"/>
    <w:rsid w:val="43F1F4DC"/>
    <w:rsid w:val="43FCE238"/>
    <w:rsid w:val="4404F72A"/>
    <w:rsid w:val="441820C9"/>
    <w:rsid w:val="441B808A"/>
    <w:rsid w:val="442087EB"/>
    <w:rsid w:val="442C519F"/>
    <w:rsid w:val="4441C55A"/>
    <w:rsid w:val="4443D864"/>
    <w:rsid w:val="4447762E"/>
    <w:rsid w:val="444E1CEB"/>
    <w:rsid w:val="44533B56"/>
    <w:rsid w:val="4458299F"/>
    <w:rsid w:val="447ED859"/>
    <w:rsid w:val="4481A30B"/>
    <w:rsid w:val="4492477E"/>
    <w:rsid w:val="44D77AFC"/>
    <w:rsid w:val="44ED4172"/>
    <w:rsid w:val="44F4FA68"/>
    <w:rsid w:val="4501F23E"/>
    <w:rsid w:val="450FF8F7"/>
    <w:rsid w:val="451DD781"/>
    <w:rsid w:val="45232899"/>
    <w:rsid w:val="4525ABBA"/>
    <w:rsid w:val="4529291A"/>
    <w:rsid w:val="4532E7A9"/>
    <w:rsid w:val="45449C74"/>
    <w:rsid w:val="4546F197"/>
    <w:rsid w:val="45480347"/>
    <w:rsid w:val="45B1E887"/>
    <w:rsid w:val="45B3E528"/>
    <w:rsid w:val="45C2192C"/>
    <w:rsid w:val="45CAC41F"/>
    <w:rsid w:val="45D1706C"/>
    <w:rsid w:val="45DA278C"/>
    <w:rsid w:val="46275A5B"/>
    <w:rsid w:val="46331D34"/>
    <w:rsid w:val="46369CF4"/>
    <w:rsid w:val="46680298"/>
    <w:rsid w:val="4690519C"/>
    <w:rsid w:val="469B5F50"/>
    <w:rsid w:val="46D6D1B0"/>
    <w:rsid w:val="46E28EE0"/>
    <w:rsid w:val="46E6CB55"/>
    <w:rsid w:val="46EE413B"/>
    <w:rsid w:val="46F149EB"/>
    <w:rsid w:val="4707DEA4"/>
    <w:rsid w:val="471F5B86"/>
    <w:rsid w:val="472CDAE0"/>
    <w:rsid w:val="47329BFD"/>
    <w:rsid w:val="47332041"/>
    <w:rsid w:val="4742AD90"/>
    <w:rsid w:val="474BC6B8"/>
    <w:rsid w:val="476E6BE0"/>
    <w:rsid w:val="4785CC62"/>
    <w:rsid w:val="478ADC18"/>
    <w:rsid w:val="47AA4F35"/>
    <w:rsid w:val="47AAD64F"/>
    <w:rsid w:val="47ACE37D"/>
    <w:rsid w:val="47AD699F"/>
    <w:rsid w:val="47B64F9C"/>
    <w:rsid w:val="47D26D55"/>
    <w:rsid w:val="47E26DDA"/>
    <w:rsid w:val="47E91D46"/>
    <w:rsid w:val="47F18A21"/>
    <w:rsid w:val="47FFBC7F"/>
    <w:rsid w:val="4802892C"/>
    <w:rsid w:val="4806BCDC"/>
    <w:rsid w:val="4807269B"/>
    <w:rsid w:val="481C1485"/>
    <w:rsid w:val="482D0B78"/>
    <w:rsid w:val="484B0790"/>
    <w:rsid w:val="4856A046"/>
    <w:rsid w:val="48587A70"/>
    <w:rsid w:val="4877BFB2"/>
    <w:rsid w:val="48793AC7"/>
    <w:rsid w:val="487C36A7"/>
    <w:rsid w:val="4882AFD4"/>
    <w:rsid w:val="48836BF2"/>
    <w:rsid w:val="489AA5AE"/>
    <w:rsid w:val="48A29334"/>
    <w:rsid w:val="48B6BE3C"/>
    <w:rsid w:val="48DF69E1"/>
    <w:rsid w:val="48EC34EC"/>
    <w:rsid w:val="49006075"/>
    <w:rsid w:val="491D498F"/>
    <w:rsid w:val="49265071"/>
    <w:rsid w:val="492B696F"/>
    <w:rsid w:val="49349427"/>
    <w:rsid w:val="49378637"/>
    <w:rsid w:val="4940D2B4"/>
    <w:rsid w:val="4946E153"/>
    <w:rsid w:val="49493A00"/>
    <w:rsid w:val="495A1C13"/>
    <w:rsid w:val="496332A9"/>
    <w:rsid w:val="496F415F"/>
    <w:rsid w:val="497EBA0B"/>
    <w:rsid w:val="4983EE4F"/>
    <w:rsid w:val="498D4C6C"/>
    <w:rsid w:val="499B3CC5"/>
    <w:rsid w:val="49A28D3D"/>
    <w:rsid w:val="49A9893C"/>
    <w:rsid w:val="49B5F7F5"/>
    <w:rsid w:val="49BB3D57"/>
    <w:rsid w:val="49C7818E"/>
    <w:rsid w:val="49D192AD"/>
    <w:rsid w:val="49E0F69C"/>
    <w:rsid w:val="4A2637E3"/>
    <w:rsid w:val="4A266753"/>
    <w:rsid w:val="4A2732C3"/>
    <w:rsid w:val="4A28210A"/>
    <w:rsid w:val="4A3C1C90"/>
    <w:rsid w:val="4A424663"/>
    <w:rsid w:val="4A4A2C29"/>
    <w:rsid w:val="4A4F0ED7"/>
    <w:rsid w:val="4A6305BA"/>
    <w:rsid w:val="4A680718"/>
    <w:rsid w:val="4A721D83"/>
    <w:rsid w:val="4A763B08"/>
    <w:rsid w:val="4A847455"/>
    <w:rsid w:val="4A87A11C"/>
    <w:rsid w:val="4A9487DC"/>
    <w:rsid w:val="4AA81071"/>
    <w:rsid w:val="4AC3954A"/>
    <w:rsid w:val="4AE1EFF7"/>
    <w:rsid w:val="4AE6C7A7"/>
    <w:rsid w:val="4AF1508B"/>
    <w:rsid w:val="4B1B37B0"/>
    <w:rsid w:val="4B22257B"/>
    <w:rsid w:val="4B276D20"/>
    <w:rsid w:val="4B2AAB9A"/>
    <w:rsid w:val="4B3027E0"/>
    <w:rsid w:val="4B3EC75D"/>
    <w:rsid w:val="4B3EDA07"/>
    <w:rsid w:val="4B461423"/>
    <w:rsid w:val="4B875F31"/>
    <w:rsid w:val="4B8937C7"/>
    <w:rsid w:val="4B92A347"/>
    <w:rsid w:val="4B94E6A8"/>
    <w:rsid w:val="4B997E0D"/>
    <w:rsid w:val="4BB6EE01"/>
    <w:rsid w:val="4BC1AF63"/>
    <w:rsid w:val="4BDF86B6"/>
    <w:rsid w:val="4BF19139"/>
    <w:rsid w:val="4C0CB0AA"/>
    <w:rsid w:val="4C134CE3"/>
    <w:rsid w:val="4C25139F"/>
    <w:rsid w:val="4C2AB5C0"/>
    <w:rsid w:val="4C6CC238"/>
    <w:rsid w:val="4C70AABF"/>
    <w:rsid w:val="4C77CB83"/>
    <w:rsid w:val="4C7DC058"/>
    <w:rsid w:val="4C98CE04"/>
    <w:rsid w:val="4CABAED8"/>
    <w:rsid w:val="4CAE0277"/>
    <w:rsid w:val="4CBD8C48"/>
    <w:rsid w:val="4CC16F61"/>
    <w:rsid w:val="4CDBF131"/>
    <w:rsid w:val="4CE21B85"/>
    <w:rsid w:val="4CE93E66"/>
    <w:rsid w:val="4CEDE304"/>
    <w:rsid w:val="4CF477CB"/>
    <w:rsid w:val="4D052D78"/>
    <w:rsid w:val="4D0963E2"/>
    <w:rsid w:val="4D12F870"/>
    <w:rsid w:val="4D135266"/>
    <w:rsid w:val="4D14A2E2"/>
    <w:rsid w:val="4D35C3EB"/>
    <w:rsid w:val="4D35DA1F"/>
    <w:rsid w:val="4D375113"/>
    <w:rsid w:val="4D51D43E"/>
    <w:rsid w:val="4D560972"/>
    <w:rsid w:val="4D8AB9F0"/>
    <w:rsid w:val="4DB8DB0B"/>
    <w:rsid w:val="4DBA591D"/>
    <w:rsid w:val="4DCDA310"/>
    <w:rsid w:val="4DCF69A3"/>
    <w:rsid w:val="4DDFB133"/>
    <w:rsid w:val="4DF43497"/>
    <w:rsid w:val="4DF5BEA5"/>
    <w:rsid w:val="4DF940C5"/>
    <w:rsid w:val="4E00F53C"/>
    <w:rsid w:val="4E0BB644"/>
    <w:rsid w:val="4E1990B9"/>
    <w:rsid w:val="4E1DD4C9"/>
    <w:rsid w:val="4E27E61A"/>
    <w:rsid w:val="4E2E367B"/>
    <w:rsid w:val="4E2E462A"/>
    <w:rsid w:val="4E3099A4"/>
    <w:rsid w:val="4E55847E"/>
    <w:rsid w:val="4E5C8D3A"/>
    <w:rsid w:val="4E858B18"/>
    <w:rsid w:val="4E94DDAF"/>
    <w:rsid w:val="4E9DCB5C"/>
    <w:rsid w:val="4EA8D484"/>
    <w:rsid w:val="4EB7FE0B"/>
    <w:rsid w:val="4EE79020"/>
    <w:rsid w:val="4EFF9A3B"/>
    <w:rsid w:val="4F025A81"/>
    <w:rsid w:val="4F20E080"/>
    <w:rsid w:val="4F3287A1"/>
    <w:rsid w:val="4F34ACF8"/>
    <w:rsid w:val="4F37F2F1"/>
    <w:rsid w:val="4F4B1C8D"/>
    <w:rsid w:val="4F4B9CBD"/>
    <w:rsid w:val="4F64876C"/>
    <w:rsid w:val="4F7025DA"/>
    <w:rsid w:val="4F85F41F"/>
    <w:rsid w:val="4F96CF3A"/>
    <w:rsid w:val="4F96EBDB"/>
    <w:rsid w:val="4FC1940C"/>
    <w:rsid w:val="4FC68E96"/>
    <w:rsid w:val="4FC9BC1E"/>
    <w:rsid w:val="4FDFE48B"/>
    <w:rsid w:val="4FE1A382"/>
    <w:rsid w:val="4FEB4BF1"/>
    <w:rsid w:val="5008BAE5"/>
    <w:rsid w:val="502BBB9C"/>
    <w:rsid w:val="50447677"/>
    <w:rsid w:val="50504C10"/>
    <w:rsid w:val="505B03E2"/>
    <w:rsid w:val="506B3DC7"/>
    <w:rsid w:val="508ABC4F"/>
    <w:rsid w:val="509D7A1A"/>
    <w:rsid w:val="50A1DABB"/>
    <w:rsid w:val="50ADA519"/>
    <w:rsid w:val="50AEF4CC"/>
    <w:rsid w:val="50C64260"/>
    <w:rsid w:val="50DF7B99"/>
    <w:rsid w:val="50F0FF98"/>
    <w:rsid w:val="50FE0DED"/>
    <w:rsid w:val="5103AF6F"/>
    <w:rsid w:val="5105FD88"/>
    <w:rsid w:val="511C6826"/>
    <w:rsid w:val="5120C92A"/>
    <w:rsid w:val="5126A599"/>
    <w:rsid w:val="5132BC3C"/>
    <w:rsid w:val="51444A08"/>
    <w:rsid w:val="51483CDE"/>
    <w:rsid w:val="514E41A0"/>
    <w:rsid w:val="5152554A"/>
    <w:rsid w:val="5155652D"/>
    <w:rsid w:val="5155B287"/>
    <w:rsid w:val="5168C507"/>
    <w:rsid w:val="5181553C"/>
    <w:rsid w:val="518D94ED"/>
    <w:rsid w:val="51A9A18C"/>
    <w:rsid w:val="51BFF2D7"/>
    <w:rsid w:val="51CE0CA1"/>
    <w:rsid w:val="51DC1B78"/>
    <w:rsid w:val="51E3322C"/>
    <w:rsid w:val="51F16721"/>
    <w:rsid w:val="520078AD"/>
    <w:rsid w:val="521125DB"/>
    <w:rsid w:val="521C13EA"/>
    <w:rsid w:val="5226F856"/>
    <w:rsid w:val="5229148B"/>
    <w:rsid w:val="523FE615"/>
    <w:rsid w:val="5245B324"/>
    <w:rsid w:val="524F7423"/>
    <w:rsid w:val="5251E91A"/>
    <w:rsid w:val="52555ECC"/>
    <w:rsid w:val="52828E67"/>
    <w:rsid w:val="52867164"/>
    <w:rsid w:val="52926ADF"/>
    <w:rsid w:val="529AA21A"/>
    <w:rsid w:val="52ABEEB1"/>
    <w:rsid w:val="52E19A22"/>
    <w:rsid w:val="52EAB6D3"/>
    <w:rsid w:val="52F72969"/>
    <w:rsid w:val="53086FD3"/>
    <w:rsid w:val="53124957"/>
    <w:rsid w:val="5318DB44"/>
    <w:rsid w:val="531B52EE"/>
    <w:rsid w:val="531C7521"/>
    <w:rsid w:val="532F63E9"/>
    <w:rsid w:val="535C4CB0"/>
    <w:rsid w:val="535D2BCF"/>
    <w:rsid w:val="5366B0F5"/>
    <w:rsid w:val="537874F3"/>
    <w:rsid w:val="537C5D26"/>
    <w:rsid w:val="53818686"/>
    <w:rsid w:val="5383CE1B"/>
    <w:rsid w:val="5387781C"/>
    <w:rsid w:val="538D3782"/>
    <w:rsid w:val="53902D44"/>
    <w:rsid w:val="5390A67C"/>
    <w:rsid w:val="5397D65A"/>
    <w:rsid w:val="53A303F2"/>
    <w:rsid w:val="53BCBAB5"/>
    <w:rsid w:val="53C50FE2"/>
    <w:rsid w:val="53CC445C"/>
    <w:rsid w:val="53D61CA5"/>
    <w:rsid w:val="53E28877"/>
    <w:rsid w:val="541FE3B4"/>
    <w:rsid w:val="54363219"/>
    <w:rsid w:val="544684DF"/>
    <w:rsid w:val="54477858"/>
    <w:rsid w:val="54596CA2"/>
    <w:rsid w:val="54815A4C"/>
    <w:rsid w:val="5488D23D"/>
    <w:rsid w:val="549F68B8"/>
    <w:rsid w:val="54C528F9"/>
    <w:rsid w:val="54C93DE6"/>
    <w:rsid w:val="54DA96B5"/>
    <w:rsid w:val="54DE18DD"/>
    <w:rsid w:val="54FDB1AD"/>
    <w:rsid w:val="550B4D0B"/>
    <w:rsid w:val="550E1732"/>
    <w:rsid w:val="553D4E3D"/>
    <w:rsid w:val="555640F3"/>
    <w:rsid w:val="55579596"/>
    <w:rsid w:val="555BC65A"/>
    <w:rsid w:val="5567EDDF"/>
    <w:rsid w:val="556D409F"/>
    <w:rsid w:val="559430FA"/>
    <w:rsid w:val="559C7D11"/>
    <w:rsid w:val="55AB17EB"/>
    <w:rsid w:val="55C017F9"/>
    <w:rsid w:val="55C44048"/>
    <w:rsid w:val="55E25540"/>
    <w:rsid w:val="55F05AE4"/>
    <w:rsid w:val="55F7A53A"/>
    <w:rsid w:val="5607C336"/>
    <w:rsid w:val="560DF8FA"/>
    <w:rsid w:val="5610EA61"/>
    <w:rsid w:val="56295D27"/>
    <w:rsid w:val="5640221A"/>
    <w:rsid w:val="5640515D"/>
    <w:rsid w:val="564D7BAF"/>
    <w:rsid w:val="5657C7C5"/>
    <w:rsid w:val="565C24A1"/>
    <w:rsid w:val="5661FA93"/>
    <w:rsid w:val="566E86F6"/>
    <w:rsid w:val="567AE421"/>
    <w:rsid w:val="56817A04"/>
    <w:rsid w:val="569088BD"/>
    <w:rsid w:val="5697AE50"/>
    <w:rsid w:val="56B8033B"/>
    <w:rsid w:val="56C1DFDB"/>
    <w:rsid w:val="56E7C03B"/>
    <w:rsid w:val="56EFD37F"/>
    <w:rsid w:val="570CEDDB"/>
    <w:rsid w:val="570F3FAF"/>
    <w:rsid w:val="57186591"/>
    <w:rsid w:val="571EDEDB"/>
    <w:rsid w:val="57439213"/>
    <w:rsid w:val="5748A7B0"/>
    <w:rsid w:val="576D0437"/>
    <w:rsid w:val="577DA512"/>
    <w:rsid w:val="57809F2C"/>
    <w:rsid w:val="57AB8E45"/>
    <w:rsid w:val="57B85A7A"/>
    <w:rsid w:val="57BF3194"/>
    <w:rsid w:val="57C13277"/>
    <w:rsid w:val="57C4B6A2"/>
    <w:rsid w:val="57C84620"/>
    <w:rsid w:val="57DD3AF7"/>
    <w:rsid w:val="57EDF660"/>
    <w:rsid w:val="57F42B51"/>
    <w:rsid w:val="57F83A37"/>
    <w:rsid w:val="58003EEF"/>
    <w:rsid w:val="5807207F"/>
    <w:rsid w:val="580C172B"/>
    <w:rsid w:val="582C591E"/>
    <w:rsid w:val="582F9753"/>
    <w:rsid w:val="5845B7F4"/>
    <w:rsid w:val="5845C5C0"/>
    <w:rsid w:val="5853BAFF"/>
    <w:rsid w:val="585A6000"/>
    <w:rsid w:val="587BCCA7"/>
    <w:rsid w:val="58827218"/>
    <w:rsid w:val="589A3FDC"/>
    <w:rsid w:val="589BF60B"/>
    <w:rsid w:val="589FF054"/>
    <w:rsid w:val="58AFB8D2"/>
    <w:rsid w:val="58BDE185"/>
    <w:rsid w:val="58C782CE"/>
    <w:rsid w:val="58CB1E9B"/>
    <w:rsid w:val="58EB888E"/>
    <w:rsid w:val="58EF804F"/>
    <w:rsid w:val="58F77B3C"/>
    <w:rsid w:val="58FE2A8D"/>
    <w:rsid w:val="5905858F"/>
    <w:rsid w:val="593DC7ED"/>
    <w:rsid w:val="593FA909"/>
    <w:rsid w:val="5953FCE3"/>
    <w:rsid w:val="596D4FF5"/>
    <w:rsid w:val="5973D4A3"/>
    <w:rsid w:val="5983D51A"/>
    <w:rsid w:val="5985AD2A"/>
    <w:rsid w:val="59876FE2"/>
    <w:rsid w:val="599AFBE6"/>
    <w:rsid w:val="59B21FB3"/>
    <w:rsid w:val="59B9BD72"/>
    <w:rsid w:val="59E8EAD3"/>
    <w:rsid w:val="5A02D391"/>
    <w:rsid w:val="5A0B5B48"/>
    <w:rsid w:val="5A0C6F58"/>
    <w:rsid w:val="5A17279B"/>
    <w:rsid w:val="5A2A6D0E"/>
    <w:rsid w:val="5A43D2A2"/>
    <w:rsid w:val="5A4F02A2"/>
    <w:rsid w:val="5A535D8C"/>
    <w:rsid w:val="5A6EFC02"/>
    <w:rsid w:val="5A74A2C2"/>
    <w:rsid w:val="5AB04624"/>
    <w:rsid w:val="5AB61C8D"/>
    <w:rsid w:val="5AB8F605"/>
    <w:rsid w:val="5ABA4FA4"/>
    <w:rsid w:val="5ADD7823"/>
    <w:rsid w:val="5B159DCA"/>
    <w:rsid w:val="5B5B786E"/>
    <w:rsid w:val="5B78D89D"/>
    <w:rsid w:val="5B8B745E"/>
    <w:rsid w:val="5BBB96B0"/>
    <w:rsid w:val="5BF099E5"/>
    <w:rsid w:val="5BF0A387"/>
    <w:rsid w:val="5BFF6ECC"/>
    <w:rsid w:val="5C00ABA8"/>
    <w:rsid w:val="5C082069"/>
    <w:rsid w:val="5C1A139C"/>
    <w:rsid w:val="5C5389AC"/>
    <w:rsid w:val="5C589F1F"/>
    <w:rsid w:val="5C58E3D5"/>
    <w:rsid w:val="5C5FE0D2"/>
    <w:rsid w:val="5C7BFF32"/>
    <w:rsid w:val="5C98D2EA"/>
    <w:rsid w:val="5C995026"/>
    <w:rsid w:val="5C9D570B"/>
    <w:rsid w:val="5CAB747B"/>
    <w:rsid w:val="5CB6AB72"/>
    <w:rsid w:val="5CC0D306"/>
    <w:rsid w:val="5CC5D6B7"/>
    <w:rsid w:val="5CC6761F"/>
    <w:rsid w:val="5CEB7601"/>
    <w:rsid w:val="5D040B43"/>
    <w:rsid w:val="5D1A3D25"/>
    <w:rsid w:val="5D291E98"/>
    <w:rsid w:val="5D29F11B"/>
    <w:rsid w:val="5D40ACC4"/>
    <w:rsid w:val="5D438737"/>
    <w:rsid w:val="5D500B79"/>
    <w:rsid w:val="5D5C0993"/>
    <w:rsid w:val="5D6E6A10"/>
    <w:rsid w:val="5D6F0B98"/>
    <w:rsid w:val="5D89032C"/>
    <w:rsid w:val="5D94B654"/>
    <w:rsid w:val="5D9F1E44"/>
    <w:rsid w:val="5DA3E6EA"/>
    <w:rsid w:val="5DA8B6D0"/>
    <w:rsid w:val="5DBA97C2"/>
    <w:rsid w:val="5DBE022F"/>
    <w:rsid w:val="5DC18DEC"/>
    <w:rsid w:val="5DE8A3F4"/>
    <w:rsid w:val="5DF9F1CF"/>
    <w:rsid w:val="5E094660"/>
    <w:rsid w:val="5E1CBBBB"/>
    <w:rsid w:val="5E275C46"/>
    <w:rsid w:val="5E316DBD"/>
    <w:rsid w:val="5E343A1F"/>
    <w:rsid w:val="5E488436"/>
    <w:rsid w:val="5E4F1273"/>
    <w:rsid w:val="5E5D0014"/>
    <w:rsid w:val="5E604E90"/>
    <w:rsid w:val="5E776DF9"/>
    <w:rsid w:val="5E8762C4"/>
    <w:rsid w:val="5EBCA8AF"/>
    <w:rsid w:val="5EDAF912"/>
    <w:rsid w:val="5EE73419"/>
    <w:rsid w:val="5EF40A7B"/>
    <w:rsid w:val="5EFBC6A0"/>
    <w:rsid w:val="5EFC2300"/>
    <w:rsid w:val="5F0EFE1D"/>
    <w:rsid w:val="5F149D4E"/>
    <w:rsid w:val="5F16071B"/>
    <w:rsid w:val="5F5324EB"/>
    <w:rsid w:val="5F53B995"/>
    <w:rsid w:val="5F5C24F4"/>
    <w:rsid w:val="5F6DB8BF"/>
    <w:rsid w:val="5F6F4206"/>
    <w:rsid w:val="5F986E8C"/>
    <w:rsid w:val="5F999045"/>
    <w:rsid w:val="5FA9E8E9"/>
    <w:rsid w:val="5FB99FC2"/>
    <w:rsid w:val="5FF25541"/>
    <w:rsid w:val="5FFAB7A0"/>
    <w:rsid w:val="6015C893"/>
    <w:rsid w:val="60423E1D"/>
    <w:rsid w:val="6043552D"/>
    <w:rsid w:val="604E37B1"/>
    <w:rsid w:val="6068C614"/>
    <w:rsid w:val="6071F90C"/>
    <w:rsid w:val="607C2733"/>
    <w:rsid w:val="60920D5F"/>
    <w:rsid w:val="60BB2116"/>
    <w:rsid w:val="60CF4143"/>
    <w:rsid w:val="60F188D4"/>
    <w:rsid w:val="610050FF"/>
    <w:rsid w:val="611811E9"/>
    <w:rsid w:val="61190ED9"/>
    <w:rsid w:val="61270712"/>
    <w:rsid w:val="6132FFF6"/>
    <w:rsid w:val="61652918"/>
    <w:rsid w:val="618047B0"/>
    <w:rsid w:val="618156DC"/>
    <w:rsid w:val="61883C60"/>
    <w:rsid w:val="618A64AD"/>
    <w:rsid w:val="61927C01"/>
    <w:rsid w:val="61B417B9"/>
    <w:rsid w:val="61C697C1"/>
    <w:rsid w:val="61CA2C9C"/>
    <w:rsid w:val="61F978E2"/>
    <w:rsid w:val="62196345"/>
    <w:rsid w:val="6226CB63"/>
    <w:rsid w:val="624392A1"/>
    <w:rsid w:val="624574B5"/>
    <w:rsid w:val="625F9944"/>
    <w:rsid w:val="627EE894"/>
    <w:rsid w:val="62863B82"/>
    <w:rsid w:val="629A29D2"/>
    <w:rsid w:val="629AE428"/>
    <w:rsid w:val="62B49C03"/>
    <w:rsid w:val="62B63067"/>
    <w:rsid w:val="62BD11FF"/>
    <w:rsid w:val="62ECDC76"/>
    <w:rsid w:val="62ED18E9"/>
    <w:rsid w:val="630E3AF0"/>
    <w:rsid w:val="631024D9"/>
    <w:rsid w:val="631236B1"/>
    <w:rsid w:val="631885E7"/>
    <w:rsid w:val="631CB2D1"/>
    <w:rsid w:val="63224763"/>
    <w:rsid w:val="6325A80E"/>
    <w:rsid w:val="632660E4"/>
    <w:rsid w:val="6329CBD6"/>
    <w:rsid w:val="632CD86C"/>
    <w:rsid w:val="6334184F"/>
    <w:rsid w:val="63422B30"/>
    <w:rsid w:val="637D7F5D"/>
    <w:rsid w:val="639A66BA"/>
    <w:rsid w:val="63B0F927"/>
    <w:rsid w:val="63B4917A"/>
    <w:rsid w:val="63BB4DDD"/>
    <w:rsid w:val="63BC9054"/>
    <w:rsid w:val="63C0C7B9"/>
    <w:rsid w:val="63C52511"/>
    <w:rsid w:val="63C77B9E"/>
    <w:rsid w:val="63D8735A"/>
    <w:rsid w:val="63DD1B69"/>
    <w:rsid w:val="63ECF608"/>
    <w:rsid w:val="63F875E4"/>
    <w:rsid w:val="64031BD5"/>
    <w:rsid w:val="6424C035"/>
    <w:rsid w:val="642EECDD"/>
    <w:rsid w:val="6450ACC8"/>
    <w:rsid w:val="6477F80E"/>
    <w:rsid w:val="6481E733"/>
    <w:rsid w:val="64BC14F9"/>
    <w:rsid w:val="64C8C4BF"/>
    <w:rsid w:val="64D83BDC"/>
    <w:rsid w:val="64F84D3C"/>
    <w:rsid w:val="651A5901"/>
    <w:rsid w:val="652C2882"/>
    <w:rsid w:val="652E6232"/>
    <w:rsid w:val="653A0213"/>
    <w:rsid w:val="653A8161"/>
    <w:rsid w:val="655FF184"/>
    <w:rsid w:val="6560F520"/>
    <w:rsid w:val="65634BFF"/>
    <w:rsid w:val="656E3F7B"/>
    <w:rsid w:val="658E10DD"/>
    <w:rsid w:val="65963A0D"/>
    <w:rsid w:val="65973A06"/>
    <w:rsid w:val="65A2DFF7"/>
    <w:rsid w:val="65B2ED92"/>
    <w:rsid w:val="65BEA570"/>
    <w:rsid w:val="65C1D9A8"/>
    <w:rsid w:val="65CD1F06"/>
    <w:rsid w:val="65D31AE3"/>
    <w:rsid w:val="65D3A4B3"/>
    <w:rsid w:val="65ED31F4"/>
    <w:rsid w:val="65FA8E97"/>
    <w:rsid w:val="65FC7B7B"/>
    <w:rsid w:val="65FD7690"/>
    <w:rsid w:val="6609BE24"/>
    <w:rsid w:val="661A47AE"/>
    <w:rsid w:val="6620F163"/>
    <w:rsid w:val="662CE590"/>
    <w:rsid w:val="6636141E"/>
    <w:rsid w:val="6642B3EE"/>
    <w:rsid w:val="664C32FD"/>
    <w:rsid w:val="666CC555"/>
    <w:rsid w:val="666DD2C2"/>
    <w:rsid w:val="668EF4D4"/>
    <w:rsid w:val="669F2195"/>
    <w:rsid w:val="66A7BCE5"/>
    <w:rsid w:val="66BAC9E5"/>
    <w:rsid w:val="66D22019"/>
    <w:rsid w:val="66E5DB5D"/>
    <w:rsid w:val="66E85D7A"/>
    <w:rsid w:val="66ED9025"/>
    <w:rsid w:val="66F06B2B"/>
    <w:rsid w:val="671F888B"/>
    <w:rsid w:val="672BDDD8"/>
    <w:rsid w:val="6741A366"/>
    <w:rsid w:val="67437F6D"/>
    <w:rsid w:val="675173DD"/>
    <w:rsid w:val="6752E06E"/>
    <w:rsid w:val="675783FB"/>
    <w:rsid w:val="67884D8A"/>
    <w:rsid w:val="67903827"/>
    <w:rsid w:val="67961433"/>
    <w:rsid w:val="67A42F39"/>
    <w:rsid w:val="67C8B5F1"/>
    <w:rsid w:val="67D5B651"/>
    <w:rsid w:val="67EF762A"/>
    <w:rsid w:val="680417D1"/>
    <w:rsid w:val="68130D0B"/>
    <w:rsid w:val="68151184"/>
    <w:rsid w:val="68270F7F"/>
    <w:rsid w:val="684743F3"/>
    <w:rsid w:val="685BE78B"/>
    <w:rsid w:val="685F703A"/>
    <w:rsid w:val="686EB05A"/>
    <w:rsid w:val="68703CFF"/>
    <w:rsid w:val="68872908"/>
    <w:rsid w:val="688B00F8"/>
    <w:rsid w:val="688FFB41"/>
    <w:rsid w:val="68A17987"/>
    <w:rsid w:val="68BF1839"/>
    <w:rsid w:val="68CE9D5F"/>
    <w:rsid w:val="68E26221"/>
    <w:rsid w:val="68FCB12D"/>
    <w:rsid w:val="69025BD7"/>
    <w:rsid w:val="692D411A"/>
    <w:rsid w:val="693CF026"/>
    <w:rsid w:val="69691453"/>
    <w:rsid w:val="69752251"/>
    <w:rsid w:val="69904D01"/>
    <w:rsid w:val="69A04C31"/>
    <w:rsid w:val="69A16653"/>
    <w:rsid w:val="69AEAB5A"/>
    <w:rsid w:val="69B67415"/>
    <w:rsid w:val="69BE0B56"/>
    <w:rsid w:val="69C05B67"/>
    <w:rsid w:val="69FA08EF"/>
    <w:rsid w:val="6A0E0EE1"/>
    <w:rsid w:val="6A182BE2"/>
    <w:rsid w:val="6A4B84C4"/>
    <w:rsid w:val="6A5DF27B"/>
    <w:rsid w:val="6A64E8B2"/>
    <w:rsid w:val="6A693B20"/>
    <w:rsid w:val="6A70645D"/>
    <w:rsid w:val="6A7F187B"/>
    <w:rsid w:val="6A9E53DC"/>
    <w:rsid w:val="6AC9670A"/>
    <w:rsid w:val="6AD874D7"/>
    <w:rsid w:val="6ADB2133"/>
    <w:rsid w:val="6AE70CBA"/>
    <w:rsid w:val="6AF042E9"/>
    <w:rsid w:val="6AFA7B32"/>
    <w:rsid w:val="6AFD3101"/>
    <w:rsid w:val="6B023C0E"/>
    <w:rsid w:val="6B14E04A"/>
    <w:rsid w:val="6B1CECBE"/>
    <w:rsid w:val="6B2C1D62"/>
    <w:rsid w:val="6B317022"/>
    <w:rsid w:val="6B3AE295"/>
    <w:rsid w:val="6B3E5D68"/>
    <w:rsid w:val="6B3E79AA"/>
    <w:rsid w:val="6B4238AE"/>
    <w:rsid w:val="6B55F101"/>
    <w:rsid w:val="6B719318"/>
    <w:rsid w:val="6B7D49B4"/>
    <w:rsid w:val="6B7D96BD"/>
    <w:rsid w:val="6BAAA9BB"/>
    <w:rsid w:val="6BC0EDA6"/>
    <w:rsid w:val="6BC14F60"/>
    <w:rsid w:val="6BD196F8"/>
    <w:rsid w:val="6BF0C553"/>
    <w:rsid w:val="6BF77BFF"/>
    <w:rsid w:val="6C1CAC35"/>
    <w:rsid w:val="6C308B97"/>
    <w:rsid w:val="6C3171D0"/>
    <w:rsid w:val="6C3404F1"/>
    <w:rsid w:val="6C4E916A"/>
    <w:rsid w:val="6C67B1DA"/>
    <w:rsid w:val="6C75B5DA"/>
    <w:rsid w:val="6C79DAA4"/>
    <w:rsid w:val="6C811B7F"/>
    <w:rsid w:val="6CC80E72"/>
    <w:rsid w:val="6CDB2A2A"/>
    <w:rsid w:val="6CDBAFD5"/>
    <w:rsid w:val="6CDD53CA"/>
    <w:rsid w:val="6CE23791"/>
    <w:rsid w:val="6D0F0BB0"/>
    <w:rsid w:val="6D10FC89"/>
    <w:rsid w:val="6D14B320"/>
    <w:rsid w:val="6D196D01"/>
    <w:rsid w:val="6D1ECF49"/>
    <w:rsid w:val="6D25CE6A"/>
    <w:rsid w:val="6D39C753"/>
    <w:rsid w:val="6D41B3D8"/>
    <w:rsid w:val="6D491233"/>
    <w:rsid w:val="6D65DB1C"/>
    <w:rsid w:val="6D6615B8"/>
    <w:rsid w:val="6D69A997"/>
    <w:rsid w:val="6D87E43B"/>
    <w:rsid w:val="6DB4E4A1"/>
    <w:rsid w:val="6DBA8D59"/>
    <w:rsid w:val="6DC68279"/>
    <w:rsid w:val="6DD1843D"/>
    <w:rsid w:val="6DE659EB"/>
    <w:rsid w:val="6DEA0A1D"/>
    <w:rsid w:val="6DF088A1"/>
    <w:rsid w:val="6DF277F5"/>
    <w:rsid w:val="6E1A6BBD"/>
    <w:rsid w:val="6E1ECF18"/>
    <w:rsid w:val="6E203FD1"/>
    <w:rsid w:val="6E2C4D32"/>
    <w:rsid w:val="6E38F80D"/>
    <w:rsid w:val="6E4AB676"/>
    <w:rsid w:val="6E75F76F"/>
    <w:rsid w:val="6E8CFC31"/>
    <w:rsid w:val="6E90EF79"/>
    <w:rsid w:val="6E946E82"/>
    <w:rsid w:val="6E97FFB3"/>
    <w:rsid w:val="6E9C8D9F"/>
    <w:rsid w:val="6EB8033F"/>
    <w:rsid w:val="6EBBE3B4"/>
    <w:rsid w:val="6EDEF07E"/>
    <w:rsid w:val="6F0579F8"/>
    <w:rsid w:val="6F0BFEB7"/>
    <w:rsid w:val="6F0D54EC"/>
    <w:rsid w:val="6F1478B0"/>
    <w:rsid w:val="6F3539EB"/>
    <w:rsid w:val="6F5BB482"/>
    <w:rsid w:val="6F6D60F4"/>
    <w:rsid w:val="6F700B81"/>
    <w:rsid w:val="6F71363B"/>
    <w:rsid w:val="6F7EAEC1"/>
    <w:rsid w:val="6F820B5F"/>
    <w:rsid w:val="6F9EACDE"/>
    <w:rsid w:val="6FE39BE6"/>
    <w:rsid w:val="70170787"/>
    <w:rsid w:val="7018B6E2"/>
    <w:rsid w:val="70408AC4"/>
    <w:rsid w:val="704C6F38"/>
    <w:rsid w:val="7062C772"/>
    <w:rsid w:val="7066093C"/>
    <w:rsid w:val="706A5255"/>
    <w:rsid w:val="7099E692"/>
    <w:rsid w:val="70A93CE6"/>
    <w:rsid w:val="70C2870C"/>
    <w:rsid w:val="70DC17BC"/>
    <w:rsid w:val="70DDEBD6"/>
    <w:rsid w:val="71012A81"/>
    <w:rsid w:val="711B00C3"/>
    <w:rsid w:val="712A01BE"/>
    <w:rsid w:val="7135F18B"/>
    <w:rsid w:val="714592C2"/>
    <w:rsid w:val="7158543F"/>
    <w:rsid w:val="7164C647"/>
    <w:rsid w:val="7168761F"/>
    <w:rsid w:val="717C2FB2"/>
    <w:rsid w:val="718197CD"/>
    <w:rsid w:val="71AED05F"/>
    <w:rsid w:val="71BE9901"/>
    <w:rsid w:val="71C9919C"/>
    <w:rsid w:val="71CF9532"/>
    <w:rsid w:val="71D9E041"/>
    <w:rsid w:val="71DB27EB"/>
    <w:rsid w:val="71E57250"/>
    <w:rsid w:val="71EAA233"/>
    <w:rsid w:val="71FBCF07"/>
    <w:rsid w:val="7216252F"/>
    <w:rsid w:val="72327D7D"/>
    <w:rsid w:val="724765AE"/>
    <w:rsid w:val="72556111"/>
    <w:rsid w:val="7266B10C"/>
    <w:rsid w:val="727E872C"/>
    <w:rsid w:val="728922F4"/>
    <w:rsid w:val="728A3C4D"/>
    <w:rsid w:val="728F21D9"/>
    <w:rsid w:val="7291C424"/>
    <w:rsid w:val="729BC2AE"/>
    <w:rsid w:val="72A04780"/>
    <w:rsid w:val="72C16C38"/>
    <w:rsid w:val="72D1EDB9"/>
    <w:rsid w:val="72DDF9B7"/>
    <w:rsid w:val="72E06BBA"/>
    <w:rsid w:val="72E8AE0C"/>
    <w:rsid w:val="730237EF"/>
    <w:rsid w:val="730DAE32"/>
    <w:rsid w:val="731489A5"/>
    <w:rsid w:val="733DE7F2"/>
    <w:rsid w:val="73488D43"/>
    <w:rsid w:val="735739C8"/>
    <w:rsid w:val="736AC1D8"/>
    <w:rsid w:val="7371CA4B"/>
    <w:rsid w:val="738D538E"/>
    <w:rsid w:val="73A66129"/>
    <w:rsid w:val="73B075A9"/>
    <w:rsid w:val="73BA2F38"/>
    <w:rsid w:val="73C4770B"/>
    <w:rsid w:val="73D5E7DA"/>
    <w:rsid w:val="73DC814D"/>
    <w:rsid w:val="73EB8CD7"/>
    <w:rsid w:val="740DA121"/>
    <w:rsid w:val="74169C67"/>
    <w:rsid w:val="741F98EA"/>
    <w:rsid w:val="7421F8D6"/>
    <w:rsid w:val="743FEA82"/>
    <w:rsid w:val="744BA3EB"/>
    <w:rsid w:val="744E7772"/>
    <w:rsid w:val="7451570F"/>
    <w:rsid w:val="74546E7F"/>
    <w:rsid w:val="7458B08F"/>
    <w:rsid w:val="74640B27"/>
    <w:rsid w:val="7469E1FD"/>
    <w:rsid w:val="7472F13C"/>
    <w:rsid w:val="747803FB"/>
    <w:rsid w:val="7488CBB1"/>
    <w:rsid w:val="748B111B"/>
    <w:rsid w:val="74917034"/>
    <w:rsid w:val="74969C64"/>
    <w:rsid w:val="749C788E"/>
    <w:rsid w:val="749C9AAE"/>
    <w:rsid w:val="74AD1450"/>
    <w:rsid w:val="74AFA072"/>
    <w:rsid w:val="74CACD8F"/>
    <w:rsid w:val="74CCCC06"/>
    <w:rsid w:val="74CEBD73"/>
    <w:rsid w:val="74D1625B"/>
    <w:rsid w:val="74D817CC"/>
    <w:rsid w:val="751220D4"/>
    <w:rsid w:val="753D1443"/>
    <w:rsid w:val="754414A0"/>
    <w:rsid w:val="7549445B"/>
    <w:rsid w:val="7552F5A0"/>
    <w:rsid w:val="75539222"/>
    <w:rsid w:val="755B807A"/>
    <w:rsid w:val="755CA66E"/>
    <w:rsid w:val="755FF80E"/>
    <w:rsid w:val="7563D775"/>
    <w:rsid w:val="757325F6"/>
    <w:rsid w:val="757863CE"/>
    <w:rsid w:val="759CEFFE"/>
    <w:rsid w:val="75B7A20F"/>
    <w:rsid w:val="75E13AAB"/>
    <w:rsid w:val="75F818B2"/>
    <w:rsid w:val="75FC8AD8"/>
    <w:rsid w:val="75FD452B"/>
    <w:rsid w:val="761267AC"/>
    <w:rsid w:val="76260F4A"/>
    <w:rsid w:val="76268DE5"/>
    <w:rsid w:val="7638376A"/>
    <w:rsid w:val="764687F3"/>
    <w:rsid w:val="764A5710"/>
    <w:rsid w:val="76579257"/>
    <w:rsid w:val="7666D794"/>
    <w:rsid w:val="766ED009"/>
    <w:rsid w:val="7671E23B"/>
    <w:rsid w:val="767866EB"/>
    <w:rsid w:val="76916525"/>
    <w:rsid w:val="769538BE"/>
    <w:rsid w:val="7695D736"/>
    <w:rsid w:val="7698D5B8"/>
    <w:rsid w:val="76AEE9FA"/>
    <w:rsid w:val="76C2A630"/>
    <w:rsid w:val="76C74833"/>
    <w:rsid w:val="76E6E674"/>
    <w:rsid w:val="76E7FFC4"/>
    <w:rsid w:val="76ED8508"/>
    <w:rsid w:val="76FFACC1"/>
    <w:rsid w:val="770EEB6C"/>
    <w:rsid w:val="7718AF72"/>
    <w:rsid w:val="771CBFF0"/>
    <w:rsid w:val="772CFF69"/>
    <w:rsid w:val="7742F330"/>
    <w:rsid w:val="7763CEE2"/>
    <w:rsid w:val="7768D02E"/>
    <w:rsid w:val="776F33D1"/>
    <w:rsid w:val="779651C2"/>
    <w:rsid w:val="7799640C"/>
    <w:rsid w:val="77AAD1C8"/>
    <w:rsid w:val="77AB49B8"/>
    <w:rsid w:val="77B30025"/>
    <w:rsid w:val="77BA7B42"/>
    <w:rsid w:val="77BCDB58"/>
    <w:rsid w:val="77C5CBE9"/>
    <w:rsid w:val="77D8C40C"/>
    <w:rsid w:val="77DBB47F"/>
    <w:rsid w:val="78005653"/>
    <w:rsid w:val="7807F569"/>
    <w:rsid w:val="78105499"/>
    <w:rsid w:val="781359EE"/>
    <w:rsid w:val="7823A252"/>
    <w:rsid w:val="7824B65B"/>
    <w:rsid w:val="7827F3F7"/>
    <w:rsid w:val="78364ED8"/>
    <w:rsid w:val="78581B16"/>
    <w:rsid w:val="785F13AB"/>
    <w:rsid w:val="7867767E"/>
    <w:rsid w:val="78755D1F"/>
    <w:rsid w:val="7883A2E8"/>
    <w:rsid w:val="788F3195"/>
    <w:rsid w:val="78923447"/>
    <w:rsid w:val="78945353"/>
    <w:rsid w:val="7895D6EE"/>
    <w:rsid w:val="78B9665E"/>
    <w:rsid w:val="78B97451"/>
    <w:rsid w:val="78C3BB0A"/>
    <w:rsid w:val="78D38652"/>
    <w:rsid w:val="78D851A1"/>
    <w:rsid w:val="78F87422"/>
    <w:rsid w:val="7901D651"/>
    <w:rsid w:val="7912F1B8"/>
    <w:rsid w:val="791BD1A2"/>
    <w:rsid w:val="791D7A55"/>
    <w:rsid w:val="792BBDC2"/>
    <w:rsid w:val="7934A632"/>
    <w:rsid w:val="794439C5"/>
    <w:rsid w:val="79564FF8"/>
    <w:rsid w:val="795EBEFE"/>
    <w:rsid w:val="796AF73E"/>
    <w:rsid w:val="796D4E28"/>
    <w:rsid w:val="796FD82C"/>
    <w:rsid w:val="7999A858"/>
    <w:rsid w:val="799FF496"/>
    <w:rsid w:val="79A68B63"/>
    <w:rsid w:val="79AB4497"/>
    <w:rsid w:val="79ADF881"/>
    <w:rsid w:val="79BB9F36"/>
    <w:rsid w:val="79D1311C"/>
    <w:rsid w:val="79D7DA96"/>
    <w:rsid w:val="79EC7EBD"/>
    <w:rsid w:val="7A4ABC23"/>
    <w:rsid w:val="7A6AD619"/>
    <w:rsid w:val="7A6F941C"/>
    <w:rsid w:val="7A82D923"/>
    <w:rsid w:val="7AB84373"/>
    <w:rsid w:val="7AE36425"/>
    <w:rsid w:val="7AF48516"/>
    <w:rsid w:val="7B110372"/>
    <w:rsid w:val="7B2B92BC"/>
    <w:rsid w:val="7B5429A6"/>
    <w:rsid w:val="7B5EF1A7"/>
    <w:rsid w:val="7B69866C"/>
    <w:rsid w:val="7B745B1F"/>
    <w:rsid w:val="7B8F8A2F"/>
    <w:rsid w:val="7BAB978E"/>
    <w:rsid w:val="7BB0380A"/>
    <w:rsid w:val="7BB30E07"/>
    <w:rsid w:val="7BB5819B"/>
    <w:rsid w:val="7BDE182D"/>
    <w:rsid w:val="7C0B180A"/>
    <w:rsid w:val="7C109C0C"/>
    <w:rsid w:val="7C1C7FF4"/>
    <w:rsid w:val="7C1F6D95"/>
    <w:rsid w:val="7C222122"/>
    <w:rsid w:val="7C298490"/>
    <w:rsid w:val="7C3A38C0"/>
    <w:rsid w:val="7C3B9F3C"/>
    <w:rsid w:val="7C532EBF"/>
    <w:rsid w:val="7C5CE8A2"/>
    <w:rsid w:val="7C60C470"/>
    <w:rsid w:val="7C864D8B"/>
    <w:rsid w:val="7CA11007"/>
    <w:rsid w:val="7CC6D7D1"/>
    <w:rsid w:val="7CCF9C73"/>
    <w:rsid w:val="7CDF32FE"/>
    <w:rsid w:val="7CE20AE7"/>
    <w:rsid w:val="7CE876BA"/>
    <w:rsid w:val="7D1F0EA6"/>
    <w:rsid w:val="7D2A53D9"/>
    <w:rsid w:val="7D3728CE"/>
    <w:rsid w:val="7D6CB560"/>
    <w:rsid w:val="7D7ACFF6"/>
    <w:rsid w:val="7D89FB5C"/>
    <w:rsid w:val="7D93797E"/>
    <w:rsid w:val="7D964AFE"/>
    <w:rsid w:val="7D9A7F8A"/>
    <w:rsid w:val="7DAD581F"/>
    <w:rsid w:val="7DC5B4D4"/>
    <w:rsid w:val="7DC6C18E"/>
    <w:rsid w:val="7DD38216"/>
    <w:rsid w:val="7DDC69B1"/>
    <w:rsid w:val="7DE1C859"/>
    <w:rsid w:val="7DE27FC2"/>
    <w:rsid w:val="7DE3B8AD"/>
    <w:rsid w:val="7DFCEE8E"/>
    <w:rsid w:val="7E02575C"/>
    <w:rsid w:val="7E2D8882"/>
    <w:rsid w:val="7E3025A2"/>
    <w:rsid w:val="7E34F7BF"/>
    <w:rsid w:val="7E3F226D"/>
    <w:rsid w:val="7E5DBD06"/>
    <w:rsid w:val="7E62200E"/>
    <w:rsid w:val="7E701400"/>
    <w:rsid w:val="7E783B30"/>
    <w:rsid w:val="7E7B035F"/>
    <w:rsid w:val="7E8B500F"/>
    <w:rsid w:val="7E8FDA50"/>
    <w:rsid w:val="7E995C15"/>
    <w:rsid w:val="7EA42D62"/>
    <w:rsid w:val="7EBEF07D"/>
    <w:rsid w:val="7EC0E96F"/>
    <w:rsid w:val="7EC73142"/>
    <w:rsid w:val="7ED2D354"/>
    <w:rsid w:val="7EDB6AFA"/>
    <w:rsid w:val="7EE95CC0"/>
    <w:rsid w:val="7F170A74"/>
    <w:rsid w:val="7F1CA8B2"/>
    <w:rsid w:val="7F370A40"/>
    <w:rsid w:val="7F3FF4EC"/>
    <w:rsid w:val="7F4226AB"/>
    <w:rsid w:val="7F4DD67A"/>
    <w:rsid w:val="7F549D33"/>
    <w:rsid w:val="7F5574C7"/>
    <w:rsid w:val="7F666765"/>
    <w:rsid w:val="7F7ABC6B"/>
    <w:rsid w:val="7F81DA6B"/>
    <w:rsid w:val="7F93ABA6"/>
    <w:rsid w:val="7FA6BDCE"/>
    <w:rsid w:val="7FBA93EE"/>
    <w:rsid w:val="7FBE3EC7"/>
    <w:rsid w:val="7FC19883"/>
    <w:rsid w:val="7FCEE2FF"/>
    <w:rsid w:val="7FD422DB"/>
    <w:rsid w:val="7FD4AA68"/>
    <w:rsid w:val="7FDF3248"/>
    <w:rsid w:val="7FF2A488"/>
    <w:rsid w:val="7FF5C1A6"/>
    <w:rsid w:val="7FFCFC8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5D1"/>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9D662B"/>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377BD"/>
  </w:style>
  <w:style w:type="character" w:customStyle="1" w:styleId="UnresolvedMention2">
    <w:name w:val="Unresolved Mention2"/>
    <w:basedOn w:val="DefaultParagraphFont"/>
    <w:uiPriority w:val="99"/>
    <w:semiHidden/>
    <w:unhideWhenUsed/>
    <w:rsid w:val="002377BD"/>
    <w:rPr>
      <w:color w:val="605E5C"/>
      <w:shd w:val="clear" w:color="auto" w:fill="E1DFDD"/>
    </w:rPr>
  </w:style>
  <w:style w:type="paragraph" w:styleId="Title">
    <w:name w:val="Title"/>
    <w:basedOn w:val="Normal"/>
    <w:next w:val="Normal"/>
    <w:link w:val="TitleChar"/>
    <w:uiPriority w:val="10"/>
    <w:qFormat/>
    <w:rsid w:val="002377BD"/>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2377BD"/>
    <w:rPr>
      <w:b/>
      <w:sz w:val="40"/>
      <w:szCs w:val="40"/>
    </w:rPr>
  </w:style>
  <w:style w:type="paragraph" w:styleId="Subtitle">
    <w:name w:val="Subtitle"/>
    <w:basedOn w:val="Normal"/>
    <w:next w:val="Normal"/>
    <w:link w:val="SubtitleChar"/>
    <w:uiPriority w:val="11"/>
    <w:qFormat/>
    <w:rsid w:val="002377BD"/>
    <w:pPr>
      <w:spacing w:after="120"/>
      <w:jc w:val="center"/>
    </w:pPr>
    <w:rPr>
      <w:sz w:val="32"/>
      <w:szCs w:val="32"/>
    </w:rPr>
  </w:style>
  <w:style w:type="character" w:customStyle="1" w:styleId="SubtitleChar">
    <w:name w:val="Subtitle Char"/>
    <w:basedOn w:val="DefaultParagraphFont"/>
    <w:link w:val="Subtitle"/>
    <w:uiPriority w:val="11"/>
    <w:rsid w:val="002377BD"/>
    <w:rPr>
      <w:sz w:val="32"/>
      <w:szCs w:val="32"/>
    </w:rPr>
  </w:style>
  <w:style w:type="paragraph" w:customStyle="1" w:styleId="RightColumnFormat">
    <w:name w:val="Right Column Format"/>
    <w:link w:val="RightColumnFormatChar"/>
    <w:qFormat/>
    <w:rsid w:val="002377BD"/>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2377BD"/>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377BD"/>
    <w:rPr>
      <w:rFonts w:ascii="Calibri" w:eastAsia="Calibri" w:hAnsi="Calibri" w:cs="Times New Roman"/>
      <w:b/>
      <w:bCs/>
      <w:i/>
      <w:sz w:val="28"/>
      <w:szCs w:val="28"/>
      <w:lang w:bidi="en-US"/>
    </w:rPr>
  </w:style>
  <w:style w:type="paragraph" w:customStyle="1" w:styleId="FooterText">
    <w:name w:val="Footer Text"/>
    <w:link w:val="FooterTextChar"/>
    <w:qFormat/>
    <w:rsid w:val="002377BD"/>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2377BD"/>
    <w:rPr>
      <w:rFonts w:ascii="Calibri" w:eastAsia="Calibri" w:hAnsi="Calibri" w:cs="Times New Roman"/>
      <w:b/>
      <w:bCs/>
      <w:i/>
      <w:sz w:val="28"/>
      <w:szCs w:val="32"/>
      <w:lang w:bidi="en-US"/>
    </w:rPr>
  </w:style>
  <w:style w:type="character" w:customStyle="1" w:styleId="FooterTextChar">
    <w:name w:val="Footer Text Char"/>
    <w:basedOn w:val="DefaultParagraphFont"/>
    <w:link w:val="FooterText"/>
    <w:rsid w:val="002377BD"/>
    <w:rPr>
      <w:rFonts w:ascii="Calibri" w:eastAsia="Calibri" w:hAnsi="Calibri" w:cs="Times New Roman"/>
      <w:bCs/>
      <w:sz w:val="20"/>
      <w:szCs w:val="20"/>
      <w:lang w:bidi="en-US"/>
    </w:rPr>
  </w:style>
  <w:style w:type="paragraph" w:customStyle="1" w:styleId="HeaderTitle">
    <w:name w:val="Header Title"/>
    <w:link w:val="HeaderTitleChar"/>
    <w:qFormat/>
    <w:rsid w:val="002377BD"/>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2377BD"/>
    <w:rPr>
      <w:b/>
      <w:sz w:val="44"/>
      <w:szCs w:val="44"/>
    </w:rPr>
  </w:style>
  <w:style w:type="paragraph" w:customStyle="1" w:styleId="FooterText0">
    <w:name w:val="FooterText"/>
    <w:basedOn w:val="FooterText"/>
    <w:link w:val="FooterTextChar0"/>
    <w:qFormat/>
    <w:rsid w:val="002377BD"/>
  </w:style>
  <w:style w:type="character" w:customStyle="1" w:styleId="FooterTextChar0">
    <w:name w:val="FooterText Char"/>
    <w:basedOn w:val="FooterTextChar"/>
    <w:link w:val="FooterText0"/>
    <w:rsid w:val="002377BD"/>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1013E3"/>
    <w:rPr>
      <w:color w:val="605E5C"/>
      <w:shd w:val="clear" w:color="auto" w:fill="E1DFDD"/>
    </w:rPr>
  </w:style>
  <w:style w:type="character" w:styleId="FollowedHyperlink">
    <w:name w:val="FollowedHyperlink"/>
    <w:basedOn w:val="DefaultParagraphFont"/>
    <w:uiPriority w:val="99"/>
    <w:semiHidden/>
    <w:unhideWhenUsed/>
    <w:rsid w:val="007428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64497856">
      <w:bodyDiv w:val="1"/>
      <w:marLeft w:val="0"/>
      <w:marRight w:val="0"/>
      <w:marTop w:val="0"/>
      <w:marBottom w:val="0"/>
      <w:divBdr>
        <w:top w:val="none" w:sz="0" w:space="0" w:color="auto"/>
        <w:left w:val="none" w:sz="0" w:space="0" w:color="auto"/>
        <w:bottom w:val="none" w:sz="0" w:space="0" w:color="auto"/>
        <w:right w:val="none" w:sz="0" w:space="0" w:color="auto"/>
      </w:divBdr>
      <w:divsChild>
        <w:div w:id="140080630">
          <w:marLeft w:val="0"/>
          <w:marRight w:val="0"/>
          <w:marTop w:val="0"/>
          <w:marBottom w:val="0"/>
          <w:divBdr>
            <w:top w:val="none" w:sz="0" w:space="0" w:color="auto"/>
            <w:left w:val="none" w:sz="0" w:space="0" w:color="auto"/>
            <w:bottom w:val="none" w:sz="0" w:space="0" w:color="auto"/>
            <w:right w:val="none" w:sz="0" w:space="0" w:color="auto"/>
          </w:divBdr>
        </w:div>
        <w:div w:id="203295155">
          <w:marLeft w:val="0"/>
          <w:marRight w:val="0"/>
          <w:marTop w:val="0"/>
          <w:marBottom w:val="0"/>
          <w:divBdr>
            <w:top w:val="none" w:sz="0" w:space="0" w:color="auto"/>
            <w:left w:val="none" w:sz="0" w:space="0" w:color="auto"/>
            <w:bottom w:val="none" w:sz="0" w:space="0" w:color="auto"/>
            <w:right w:val="none" w:sz="0" w:space="0" w:color="auto"/>
          </w:divBdr>
        </w:div>
        <w:div w:id="388773914">
          <w:marLeft w:val="0"/>
          <w:marRight w:val="0"/>
          <w:marTop w:val="0"/>
          <w:marBottom w:val="0"/>
          <w:divBdr>
            <w:top w:val="none" w:sz="0" w:space="0" w:color="auto"/>
            <w:left w:val="none" w:sz="0" w:space="0" w:color="auto"/>
            <w:bottom w:val="none" w:sz="0" w:space="0" w:color="auto"/>
            <w:right w:val="none" w:sz="0" w:space="0" w:color="auto"/>
          </w:divBdr>
        </w:div>
        <w:div w:id="444737769">
          <w:marLeft w:val="0"/>
          <w:marRight w:val="0"/>
          <w:marTop w:val="0"/>
          <w:marBottom w:val="0"/>
          <w:divBdr>
            <w:top w:val="none" w:sz="0" w:space="0" w:color="auto"/>
            <w:left w:val="none" w:sz="0" w:space="0" w:color="auto"/>
            <w:bottom w:val="none" w:sz="0" w:space="0" w:color="auto"/>
            <w:right w:val="none" w:sz="0" w:space="0" w:color="auto"/>
          </w:divBdr>
        </w:div>
        <w:div w:id="568812943">
          <w:marLeft w:val="0"/>
          <w:marRight w:val="0"/>
          <w:marTop w:val="0"/>
          <w:marBottom w:val="0"/>
          <w:divBdr>
            <w:top w:val="none" w:sz="0" w:space="0" w:color="auto"/>
            <w:left w:val="none" w:sz="0" w:space="0" w:color="auto"/>
            <w:bottom w:val="none" w:sz="0" w:space="0" w:color="auto"/>
            <w:right w:val="none" w:sz="0" w:space="0" w:color="auto"/>
          </w:divBdr>
        </w:div>
        <w:div w:id="622074149">
          <w:marLeft w:val="0"/>
          <w:marRight w:val="0"/>
          <w:marTop w:val="0"/>
          <w:marBottom w:val="0"/>
          <w:divBdr>
            <w:top w:val="none" w:sz="0" w:space="0" w:color="auto"/>
            <w:left w:val="none" w:sz="0" w:space="0" w:color="auto"/>
            <w:bottom w:val="none" w:sz="0" w:space="0" w:color="auto"/>
            <w:right w:val="none" w:sz="0" w:space="0" w:color="auto"/>
          </w:divBdr>
        </w:div>
        <w:div w:id="927539950">
          <w:marLeft w:val="0"/>
          <w:marRight w:val="0"/>
          <w:marTop w:val="0"/>
          <w:marBottom w:val="0"/>
          <w:divBdr>
            <w:top w:val="none" w:sz="0" w:space="0" w:color="auto"/>
            <w:left w:val="none" w:sz="0" w:space="0" w:color="auto"/>
            <w:bottom w:val="none" w:sz="0" w:space="0" w:color="auto"/>
            <w:right w:val="none" w:sz="0" w:space="0" w:color="auto"/>
          </w:divBdr>
        </w:div>
        <w:div w:id="1134370024">
          <w:marLeft w:val="0"/>
          <w:marRight w:val="0"/>
          <w:marTop w:val="0"/>
          <w:marBottom w:val="0"/>
          <w:divBdr>
            <w:top w:val="none" w:sz="0" w:space="0" w:color="auto"/>
            <w:left w:val="none" w:sz="0" w:space="0" w:color="auto"/>
            <w:bottom w:val="none" w:sz="0" w:space="0" w:color="auto"/>
            <w:right w:val="none" w:sz="0" w:space="0" w:color="auto"/>
          </w:divBdr>
        </w:div>
        <w:div w:id="1354068661">
          <w:marLeft w:val="0"/>
          <w:marRight w:val="0"/>
          <w:marTop w:val="0"/>
          <w:marBottom w:val="0"/>
          <w:divBdr>
            <w:top w:val="none" w:sz="0" w:space="0" w:color="auto"/>
            <w:left w:val="none" w:sz="0" w:space="0" w:color="auto"/>
            <w:bottom w:val="none" w:sz="0" w:space="0" w:color="auto"/>
            <w:right w:val="none" w:sz="0" w:space="0" w:color="auto"/>
          </w:divBdr>
        </w:div>
      </w:divsChild>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95713617">
      <w:bodyDiv w:val="1"/>
      <w:marLeft w:val="0"/>
      <w:marRight w:val="0"/>
      <w:marTop w:val="0"/>
      <w:marBottom w:val="0"/>
      <w:divBdr>
        <w:top w:val="none" w:sz="0" w:space="0" w:color="auto"/>
        <w:left w:val="none" w:sz="0" w:space="0" w:color="auto"/>
        <w:bottom w:val="none" w:sz="0" w:space="0" w:color="auto"/>
        <w:right w:val="none" w:sz="0" w:space="0" w:color="auto"/>
      </w:divBdr>
      <w:divsChild>
        <w:div w:id="190267948">
          <w:marLeft w:val="0"/>
          <w:marRight w:val="0"/>
          <w:marTop w:val="0"/>
          <w:marBottom w:val="0"/>
          <w:divBdr>
            <w:top w:val="none" w:sz="0" w:space="0" w:color="auto"/>
            <w:left w:val="none" w:sz="0" w:space="0" w:color="auto"/>
            <w:bottom w:val="none" w:sz="0" w:space="0" w:color="auto"/>
            <w:right w:val="none" w:sz="0" w:space="0" w:color="auto"/>
          </w:divBdr>
        </w:div>
        <w:div w:id="483470299">
          <w:marLeft w:val="0"/>
          <w:marRight w:val="0"/>
          <w:marTop w:val="0"/>
          <w:marBottom w:val="0"/>
          <w:divBdr>
            <w:top w:val="none" w:sz="0" w:space="0" w:color="auto"/>
            <w:left w:val="none" w:sz="0" w:space="0" w:color="auto"/>
            <w:bottom w:val="none" w:sz="0" w:space="0" w:color="auto"/>
            <w:right w:val="none" w:sz="0" w:space="0" w:color="auto"/>
          </w:divBdr>
        </w:div>
        <w:div w:id="1204054753">
          <w:marLeft w:val="0"/>
          <w:marRight w:val="0"/>
          <w:marTop w:val="0"/>
          <w:marBottom w:val="0"/>
          <w:divBdr>
            <w:top w:val="none" w:sz="0" w:space="0" w:color="auto"/>
            <w:left w:val="none" w:sz="0" w:space="0" w:color="auto"/>
            <w:bottom w:val="none" w:sz="0" w:space="0" w:color="auto"/>
            <w:right w:val="none" w:sz="0" w:space="0" w:color="auto"/>
          </w:divBdr>
        </w:div>
        <w:div w:id="1507861972">
          <w:marLeft w:val="0"/>
          <w:marRight w:val="0"/>
          <w:marTop w:val="0"/>
          <w:marBottom w:val="0"/>
          <w:divBdr>
            <w:top w:val="none" w:sz="0" w:space="0" w:color="auto"/>
            <w:left w:val="none" w:sz="0" w:space="0" w:color="auto"/>
            <w:bottom w:val="none" w:sz="0" w:space="0" w:color="auto"/>
            <w:right w:val="none" w:sz="0" w:space="0" w:color="auto"/>
          </w:divBdr>
        </w:div>
        <w:div w:id="1834292789">
          <w:marLeft w:val="0"/>
          <w:marRight w:val="0"/>
          <w:marTop w:val="0"/>
          <w:marBottom w:val="0"/>
          <w:divBdr>
            <w:top w:val="none" w:sz="0" w:space="0" w:color="auto"/>
            <w:left w:val="none" w:sz="0" w:space="0" w:color="auto"/>
            <w:bottom w:val="none" w:sz="0" w:space="0" w:color="auto"/>
            <w:right w:val="none" w:sz="0" w:space="0" w:color="auto"/>
          </w:divBdr>
        </w:div>
        <w:div w:id="1922716358">
          <w:marLeft w:val="0"/>
          <w:marRight w:val="0"/>
          <w:marTop w:val="0"/>
          <w:marBottom w:val="0"/>
          <w:divBdr>
            <w:top w:val="none" w:sz="0" w:space="0" w:color="auto"/>
            <w:left w:val="none" w:sz="0" w:space="0" w:color="auto"/>
            <w:bottom w:val="none" w:sz="0" w:space="0" w:color="auto"/>
            <w:right w:val="none" w:sz="0" w:space="0" w:color="auto"/>
          </w:divBdr>
        </w:div>
      </w:divsChild>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59976517">
      <w:bodyDiv w:val="1"/>
      <w:marLeft w:val="0"/>
      <w:marRight w:val="0"/>
      <w:marTop w:val="0"/>
      <w:marBottom w:val="0"/>
      <w:divBdr>
        <w:top w:val="none" w:sz="0" w:space="0" w:color="auto"/>
        <w:left w:val="none" w:sz="0" w:space="0" w:color="auto"/>
        <w:bottom w:val="none" w:sz="0" w:space="0" w:color="auto"/>
        <w:right w:val="none" w:sz="0" w:space="0" w:color="auto"/>
      </w:divBdr>
      <w:divsChild>
        <w:div w:id="572854543">
          <w:marLeft w:val="360"/>
          <w:marRight w:val="0"/>
          <w:marTop w:val="0"/>
          <w:marBottom w:val="0"/>
          <w:divBdr>
            <w:top w:val="none" w:sz="0" w:space="0" w:color="auto"/>
            <w:left w:val="none" w:sz="0" w:space="0" w:color="auto"/>
            <w:bottom w:val="none" w:sz="0" w:space="0" w:color="auto"/>
            <w:right w:val="none" w:sz="0" w:space="0" w:color="auto"/>
          </w:divBdr>
        </w:div>
        <w:div w:id="1452941768">
          <w:marLeft w:val="360"/>
          <w:marRight w:val="0"/>
          <w:marTop w:val="0"/>
          <w:marBottom w:val="0"/>
          <w:divBdr>
            <w:top w:val="none" w:sz="0" w:space="0" w:color="auto"/>
            <w:left w:val="none" w:sz="0" w:space="0" w:color="auto"/>
            <w:bottom w:val="none" w:sz="0" w:space="0" w:color="auto"/>
            <w:right w:val="none" w:sz="0" w:space="0" w:color="auto"/>
          </w:divBdr>
        </w:div>
      </w:divsChild>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0729407">
      <w:bodyDiv w:val="1"/>
      <w:marLeft w:val="0"/>
      <w:marRight w:val="0"/>
      <w:marTop w:val="0"/>
      <w:marBottom w:val="0"/>
      <w:divBdr>
        <w:top w:val="none" w:sz="0" w:space="0" w:color="auto"/>
        <w:left w:val="none" w:sz="0" w:space="0" w:color="auto"/>
        <w:bottom w:val="none" w:sz="0" w:space="0" w:color="auto"/>
        <w:right w:val="none" w:sz="0" w:space="0" w:color="auto"/>
      </w:divBdr>
      <w:divsChild>
        <w:div w:id="39207186">
          <w:marLeft w:val="0"/>
          <w:marRight w:val="0"/>
          <w:marTop w:val="0"/>
          <w:marBottom w:val="0"/>
          <w:divBdr>
            <w:top w:val="none" w:sz="0" w:space="0" w:color="auto"/>
            <w:left w:val="none" w:sz="0" w:space="0" w:color="auto"/>
            <w:bottom w:val="none" w:sz="0" w:space="0" w:color="auto"/>
            <w:right w:val="none" w:sz="0" w:space="0" w:color="auto"/>
          </w:divBdr>
        </w:div>
        <w:div w:id="182059462">
          <w:marLeft w:val="0"/>
          <w:marRight w:val="0"/>
          <w:marTop w:val="0"/>
          <w:marBottom w:val="0"/>
          <w:divBdr>
            <w:top w:val="none" w:sz="0" w:space="0" w:color="auto"/>
            <w:left w:val="none" w:sz="0" w:space="0" w:color="auto"/>
            <w:bottom w:val="none" w:sz="0" w:space="0" w:color="auto"/>
            <w:right w:val="none" w:sz="0" w:space="0" w:color="auto"/>
          </w:divBdr>
        </w:div>
        <w:div w:id="568879326">
          <w:marLeft w:val="0"/>
          <w:marRight w:val="0"/>
          <w:marTop w:val="0"/>
          <w:marBottom w:val="0"/>
          <w:divBdr>
            <w:top w:val="none" w:sz="0" w:space="0" w:color="auto"/>
            <w:left w:val="none" w:sz="0" w:space="0" w:color="auto"/>
            <w:bottom w:val="none" w:sz="0" w:space="0" w:color="auto"/>
            <w:right w:val="none" w:sz="0" w:space="0" w:color="auto"/>
          </w:divBdr>
        </w:div>
        <w:div w:id="701130699">
          <w:marLeft w:val="0"/>
          <w:marRight w:val="0"/>
          <w:marTop w:val="0"/>
          <w:marBottom w:val="0"/>
          <w:divBdr>
            <w:top w:val="none" w:sz="0" w:space="0" w:color="auto"/>
            <w:left w:val="none" w:sz="0" w:space="0" w:color="auto"/>
            <w:bottom w:val="none" w:sz="0" w:space="0" w:color="auto"/>
            <w:right w:val="none" w:sz="0" w:space="0" w:color="auto"/>
          </w:divBdr>
        </w:div>
        <w:div w:id="780219985">
          <w:marLeft w:val="0"/>
          <w:marRight w:val="0"/>
          <w:marTop w:val="0"/>
          <w:marBottom w:val="0"/>
          <w:divBdr>
            <w:top w:val="none" w:sz="0" w:space="0" w:color="auto"/>
            <w:left w:val="none" w:sz="0" w:space="0" w:color="auto"/>
            <w:bottom w:val="none" w:sz="0" w:space="0" w:color="auto"/>
            <w:right w:val="none" w:sz="0" w:space="0" w:color="auto"/>
          </w:divBdr>
        </w:div>
        <w:div w:id="1290089516">
          <w:marLeft w:val="0"/>
          <w:marRight w:val="0"/>
          <w:marTop w:val="0"/>
          <w:marBottom w:val="0"/>
          <w:divBdr>
            <w:top w:val="none" w:sz="0" w:space="0" w:color="auto"/>
            <w:left w:val="none" w:sz="0" w:space="0" w:color="auto"/>
            <w:bottom w:val="none" w:sz="0" w:space="0" w:color="auto"/>
            <w:right w:val="none" w:sz="0" w:space="0" w:color="auto"/>
          </w:divBdr>
        </w:div>
        <w:div w:id="1674379852">
          <w:marLeft w:val="0"/>
          <w:marRight w:val="0"/>
          <w:marTop w:val="0"/>
          <w:marBottom w:val="0"/>
          <w:divBdr>
            <w:top w:val="none" w:sz="0" w:space="0" w:color="auto"/>
            <w:left w:val="none" w:sz="0" w:space="0" w:color="auto"/>
            <w:bottom w:val="none" w:sz="0" w:space="0" w:color="auto"/>
            <w:right w:val="none" w:sz="0" w:space="0" w:color="auto"/>
          </w:divBdr>
        </w:div>
        <w:div w:id="1935504541">
          <w:marLeft w:val="0"/>
          <w:marRight w:val="0"/>
          <w:marTop w:val="0"/>
          <w:marBottom w:val="0"/>
          <w:divBdr>
            <w:top w:val="none" w:sz="0" w:space="0" w:color="auto"/>
            <w:left w:val="none" w:sz="0" w:space="0" w:color="auto"/>
            <w:bottom w:val="none" w:sz="0" w:space="0" w:color="auto"/>
            <w:right w:val="none" w:sz="0" w:space="0" w:color="auto"/>
          </w:divBdr>
        </w:div>
      </w:divsChild>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42779837">
      <w:bodyDiv w:val="1"/>
      <w:marLeft w:val="0"/>
      <w:marRight w:val="0"/>
      <w:marTop w:val="0"/>
      <w:marBottom w:val="0"/>
      <w:divBdr>
        <w:top w:val="none" w:sz="0" w:space="0" w:color="auto"/>
        <w:left w:val="none" w:sz="0" w:space="0" w:color="auto"/>
        <w:bottom w:val="none" w:sz="0" w:space="0" w:color="auto"/>
        <w:right w:val="none" w:sz="0" w:space="0" w:color="auto"/>
      </w:divBdr>
      <w:divsChild>
        <w:div w:id="1246383010">
          <w:marLeft w:val="0"/>
          <w:marRight w:val="0"/>
          <w:marTop w:val="0"/>
          <w:marBottom w:val="0"/>
          <w:divBdr>
            <w:top w:val="none" w:sz="0" w:space="0" w:color="auto"/>
            <w:left w:val="none" w:sz="0" w:space="0" w:color="auto"/>
            <w:bottom w:val="none" w:sz="0" w:space="0" w:color="auto"/>
            <w:right w:val="none" w:sz="0" w:space="0" w:color="auto"/>
          </w:divBdr>
        </w:div>
        <w:div w:id="1626889622">
          <w:marLeft w:val="0"/>
          <w:marRight w:val="0"/>
          <w:marTop w:val="0"/>
          <w:marBottom w:val="0"/>
          <w:divBdr>
            <w:top w:val="none" w:sz="0" w:space="0" w:color="auto"/>
            <w:left w:val="none" w:sz="0" w:space="0" w:color="auto"/>
            <w:bottom w:val="none" w:sz="0" w:space="0" w:color="auto"/>
            <w:right w:val="none" w:sz="0" w:space="0" w:color="auto"/>
          </w:divBdr>
        </w:div>
        <w:div w:id="1967202069">
          <w:marLeft w:val="0"/>
          <w:marRight w:val="0"/>
          <w:marTop w:val="0"/>
          <w:marBottom w:val="0"/>
          <w:divBdr>
            <w:top w:val="none" w:sz="0" w:space="0" w:color="auto"/>
            <w:left w:val="none" w:sz="0" w:space="0" w:color="auto"/>
            <w:bottom w:val="none" w:sz="0" w:space="0" w:color="auto"/>
            <w:right w:val="none" w:sz="0" w:space="0" w:color="auto"/>
          </w:divBdr>
        </w:div>
        <w:div w:id="2019110711">
          <w:marLeft w:val="0"/>
          <w:marRight w:val="0"/>
          <w:marTop w:val="0"/>
          <w:marBottom w:val="0"/>
          <w:divBdr>
            <w:top w:val="none" w:sz="0" w:space="0" w:color="auto"/>
            <w:left w:val="none" w:sz="0" w:space="0" w:color="auto"/>
            <w:bottom w:val="none" w:sz="0" w:space="0" w:color="auto"/>
            <w:right w:val="none" w:sz="0" w:space="0" w:color="auto"/>
          </w:divBdr>
        </w:div>
        <w:div w:id="2082362022">
          <w:marLeft w:val="0"/>
          <w:marRight w:val="0"/>
          <w:marTop w:val="0"/>
          <w:marBottom w:val="0"/>
          <w:divBdr>
            <w:top w:val="none" w:sz="0" w:space="0" w:color="auto"/>
            <w:left w:val="none" w:sz="0" w:space="0" w:color="auto"/>
            <w:bottom w:val="none" w:sz="0" w:space="0" w:color="auto"/>
            <w:right w:val="none" w:sz="0" w:space="0" w:color="auto"/>
          </w:divBdr>
        </w:div>
      </w:divsChild>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65384946">
      <w:bodyDiv w:val="1"/>
      <w:marLeft w:val="0"/>
      <w:marRight w:val="0"/>
      <w:marTop w:val="0"/>
      <w:marBottom w:val="0"/>
      <w:divBdr>
        <w:top w:val="none" w:sz="0" w:space="0" w:color="auto"/>
        <w:left w:val="none" w:sz="0" w:space="0" w:color="auto"/>
        <w:bottom w:val="none" w:sz="0" w:space="0" w:color="auto"/>
        <w:right w:val="none" w:sz="0" w:space="0" w:color="auto"/>
      </w:divBdr>
      <w:divsChild>
        <w:div w:id="92937806">
          <w:marLeft w:val="0"/>
          <w:marRight w:val="0"/>
          <w:marTop w:val="0"/>
          <w:marBottom w:val="0"/>
          <w:divBdr>
            <w:top w:val="none" w:sz="0" w:space="0" w:color="auto"/>
            <w:left w:val="none" w:sz="0" w:space="0" w:color="auto"/>
            <w:bottom w:val="none" w:sz="0" w:space="0" w:color="auto"/>
            <w:right w:val="none" w:sz="0" w:space="0" w:color="auto"/>
          </w:divBdr>
        </w:div>
        <w:div w:id="212692143">
          <w:marLeft w:val="0"/>
          <w:marRight w:val="0"/>
          <w:marTop w:val="0"/>
          <w:marBottom w:val="0"/>
          <w:divBdr>
            <w:top w:val="none" w:sz="0" w:space="0" w:color="auto"/>
            <w:left w:val="none" w:sz="0" w:space="0" w:color="auto"/>
            <w:bottom w:val="none" w:sz="0" w:space="0" w:color="auto"/>
            <w:right w:val="none" w:sz="0" w:space="0" w:color="auto"/>
          </w:divBdr>
        </w:div>
        <w:div w:id="411465057">
          <w:marLeft w:val="0"/>
          <w:marRight w:val="0"/>
          <w:marTop w:val="0"/>
          <w:marBottom w:val="0"/>
          <w:divBdr>
            <w:top w:val="none" w:sz="0" w:space="0" w:color="auto"/>
            <w:left w:val="none" w:sz="0" w:space="0" w:color="auto"/>
            <w:bottom w:val="none" w:sz="0" w:space="0" w:color="auto"/>
            <w:right w:val="none" w:sz="0" w:space="0" w:color="auto"/>
          </w:divBdr>
        </w:div>
        <w:div w:id="467862202">
          <w:marLeft w:val="0"/>
          <w:marRight w:val="0"/>
          <w:marTop w:val="0"/>
          <w:marBottom w:val="0"/>
          <w:divBdr>
            <w:top w:val="none" w:sz="0" w:space="0" w:color="auto"/>
            <w:left w:val="none" w:sz="0" w:space="0" w:color="auto"/>
            <w:bottom w:val="none" w:sz="0" w:space="0" w:color="auto"/>
            <w:right w:val="none" w:sz="0" w:space="0" w:color="auto"/>
          </w:divBdr>
        </w:div>
        <w:div w:id="481242387">
          <w:marLeft w:val="0"/>
          <w:marRight w:val="0"/>
          <w:marTop w:val="0"/>
          <w:marBottom w:val="0"/>
          <w:divBdr>
            <w:top w:val="none" w:sz="0" w:space="0" w:color="auto"/>
            <w:left w:val="none" w:sz="0" w:space="0" w:color="auto"/>
            <w:bottom w:val="none" w:sz="0" w:space="0" w:color="auto"/>
            <w:right w:val="none" w:sz="0" w:space="0" w:color="auto"/>
          </w:divBdr>
        </w:div>
        <w:div w:id="521895342">
          <w:marLeft w:val="0"/>
          <w:marRight w:val="0"/>
          <w:marTop w:val="0"/>
          <w:marBottom w:val="0"/>
          <w:divBdr>
            <w:top w:val="none" w:sz="0" w:space="0" w:color="auto"/>
            <w:left w:val="none" w:sz="0" w:space="0" w:color="auto"/>
            <w:bottom w:val="none" w:sz="0" w:space="0" w:color="auto"/>
            <w:right w:val="none" w:sz="0" w:space="0" w:color="auto"/>
          </w:divBdr>
        </w:div>
        <w:div w:id="657535835">
          <w:marLeft w:val="0"/>
          <w:marRight w:val="0"/>
          <w:marTop w:val="0"/>
          <w:marBottom w:val="0"/>
          <w:divBdr>
            <w:top w:val="none" w:sz="0" w:space="0" w:color="auto"/>
            <w:left w:val="none" w:sz="0" w:space="0" w:color="auto"/>
            <w:bottom w:val="none" w:sz="0" w:space="0" w:color="auto"/>
            <w:right w:val="none" w:sz="0" w:space="0" w:color="auto"/>
          </w:divBdr>
        </w:div>
        <w:div w:id="765152069">
          <w:marLeft w:val="0"/>
          <w:marRight w:val="0"/>
          <w:marTop w:val="0"/>
          <w:marBottom w:val="0"/>
          <w:divBdr>
            <w:top w:val="none" w:sz="0" w:space="0" w:color="auto"/>
            <w:left w:val="none" w:sz="0" w:space="0" w:color="auto"/>
            <w:bottom w:val="none" w:sz="0" w:space="0" w:color="auto"/>
            <w:right w:val="none" w:sz="0" w:space="0" w:color="auto"/>
          </w:divBdr>
        </w:div>
        <w:div w:id="784084450">
          <w:marLeft w:val="0"/>
          <w:marRight w:val="0"/>
          <w:marTop w:val="0"/>
          <w:marBottom w:val="0"/>
          <w:divBdr>
            <w:top w:val="none" w:sz="0" w:space="0" w:color="auto"/>
            <w:left w:val="none" w:sz="0" w:space="0" w:color="auto"/>
            <w:bottom w:val="none" w:sz="0" w:space="0" w:color="auto"/>
            <w:right w:val="none" w:sz="0" w:space="0" w:color="auto"/>
          </w:divBdr>
        </w:div>
        <w:div w:id="817379082">
          <w:marLeft w:val="0"/>
          <w:marRight w:val="0"/>
          <w:marTop w:val="0"/>
          <w:marBottom w:val="0"/>
          <w:divBdr>
            <w:top w:val="none" w:sz="0" w:space="0" w:color="auto"/>
            <w:left w:val="none" w:sz="0" w:space="0" w:color="auto"/>
            <w:bottom w:val="none" w:sz="0" w:space="0" w:color="auto"/>
            <w:right w:val="none" w:sz="0" w:space="0" w:color="auto"/>
          </w:divBdr>
        </w:div>
        <w:div w:id="1029645095">
          <w:marLeft w:val="0"/>
          <w:marRight w:val="0"/>
          <w:marTop w:val="0"/>
          <w:marBottom w:val="0"/>
          <w:divBdr>
            <w:top w:val="none" w:sz="0" w:space="0" w:color="auto"/>
            <w:left w:val="none" w:sz="0" w:space="0" w:color="auto"/>
            <w:bottom w:val="none" w:sz="0" w:space="0" w:color="auto"/>
            <w:right w:val="none" w:sz="0" w:space="0" w:color="auto"/>
          </w:divBdr>
        </w:div>
        <w:div w:id="1113474674">
          <w:marLeft w:val="0"/>
          <w:marRight w:val="0"/>
          <w:marTop w:val="0"/>
          <w:marBottom w:val="0"/>
          <w:divBdr>
            <w:top w:val="none" w:sz="0" w:space="0" w:color="auto"/>
            <w:left w:val="none" w:sz="0" w:space="0" w:color="auto"/>
            <w:bottom w:val="none" w:sz="0" w:space="0" w:color="auto"/>
            <w:right w:val="none" w:sz="0" w:space="0" w:color="auto"/>
          </w:divBdr>
        </w:div>
        <w:div w:id="1159349710">
          <w:marLeft w:val="0"/>
          <w:marRight w:val="0"/>
          <w:marTop w:val="0"/>
          <w:marBottom w:val="0"/>
          <w:divBdr>
            <w:top w:val="none" w:sz="0" w:space="0" w:color="auto"/>
            <w:left w:val="none" w:sz="0" w:space="0" w:color="auto"/>
            <w:bottom w:val="none" w:sz="0" w:space="0" w:color="auto"/>
            <w:right w:val="none" w:sz="0" w:space="0" w:color="auto"/>
          </w:divBdr>
        </w:div>
        <w:div w:id="1252465494">
          <w:marLeft w:val="0"/>
          <w:marRight w:val="0"/>
          <w:marTop w:val="0"/>
          <w:marBottom w:val="0"/>
          <w:divBdr>
            <w:top w:val="none" w:sz="0" w:space="0" w:color="auto"/>
            <w:left w:val="none" w:sz="0" w:space="0" w:color="auto"/>
            <w:bottom w:val="none" w:sz="0" w:space="0" w:color="auto"/>
            <w:right w:val="none" w:sz="0" w:space="0" w:color="auto"/>
          </w:divBdr>
        </w:div>
        <w:div w:id="1253011075">
          <w:marLeft w:val="0"/>
          <w:marRight w:val="0"/>
          <w:marTop w:val="0"/>
          <w:marBottom w:val="0"/>
          <w:divBdr>
            <w:top w:val="none" w:sz="0" w:space="0" w:color="auto"/>
            <w:left w:val="none" w:sz="0" w:space="0" w:color="auto"/>
            <w:bottom w:val="none" w:sz="0" w:space="0" w:color="auto"/>
            <w:right w:val="none" w:sz="0" w:space="0" w:color="auto"/>
          </w:divBdr>
        </w:div>
        <w:div w:id="1381439919">
          <w:marLeft w:val="0"/>
          <w:marRight w:val="0"/>
          <w:marTop w:val="0"/>
          <w:marBottom w:val="0"/>
          <w:divBdr>
            <w:top w:val="none" w:sz="0" w:space="0" w:color="auto"/>
            <w:left w:val="none" w:sz="0" w:space="0" w:color="auto"/>
            <w:bottom w:val="none" w:sz="0" w:space="0" w:color="auto"/>
            <w:right w:val="none" w:sz="0" w:space="0" w:color="auto"/>
          </w:divBdr>
        </w:div>
        <w:div w:id="1514683447">
          <w:marLeft w:val="0"/>
          <w:marRight w:val="0"/>
          <w:marTop w:val="0"/>
          <w:marBottom w:val="0"/>
          <w:divBdr>
            <w:top w:val="none" w:sz="0" w:space="0" w:color="auto"/>
            <w:left w:val="none" w:sz="0" w:space="0" w:color="auto"/>
            <w:bottom w:val="none" w:sz="0" w:space="0" w:color="auto"/>
            <w:right w:val="none" w:sz="0" w:space="0" w:color="auto"/>
          </w:divBdr>
        </w:div>
      </w:divsChild>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8925859">
      <w:bodyDiv w:val="1"/>
      <w:marLeft w:val="0"/>
      <w:marRight w:val="0"/>
      <w:marTop w:val="0"/>
      <w:marBottom w:val="0"/>
      <w:divBdr>
        <w:top w:val="none" w:sz="0" w:space="0" w:color="auto"/>
        <w:left w:val="none" w:sz="0" w:space="0" w:color="auto"/>
        <w:bottom w:val="none" w:sz="0" w:space="0" w:color="auto"/>
        <w:right w:val="none" w:sz="0" w:space="0" w:color="auto"/>
      </w:divBdr>
      <w:divsChild>
        <w:div w:id="140314577">
          <w:marLeft w:val="0"/>
          <w:marRight w:val="0"/>
          <w:marTop w:val="0"/>
          <w:marBottom w:val="0"/>
          <w:divBdr>
            <w:top w:val="none" w:sz="0" w:space="0" w:color="auto"/>
            <w:left w:val="none" w:sz="0" w:space="0" w:color="auto"/>
            <w:bottom w:val="none" w:sz="0" w:space="0" w:color="auto"/>
            <w:right w:val="none" w:sz="0" w:space="0" w:color="auto"/>
          </w:divBdr>
        </w:div>
        <w:div w:id="274483291">
          <w:marLeft w:val="0"/>
          <w:marRight w:val="0"/>
          <w:marTop w:val="0"/>
          <w:marBottom w:val="0"/>
          <w:divBdr>
            <w:top w:val="none" w:sz="0" w:space="0" w:color="auto"/>
            <w:left w:val="none" w:sz="0" w:space="0" w:color="auto"/>
            <w:bottom w:val="none" w:sz="0" w:space="0" w:color="auto"/>
            <w:right w:val="none" w:sz="0" w:space="0" w:color="auto"/>
          </w:divBdr>
        </w:div>
        <w:div w:id="843200748">
          <w:marLeft w:val="0"/>
          <w:marRight w:val="0"/>
          <w:marTop w:val="0"/>
          <w:marBottom w:val="0"/>
          <w:divBdr>
            <w:top w:val="none" w:sz="0" w:space="0" w:color="auto"/>
            <w:left w:val="none" w:sz="0" w:space="0" w:color="auto"/>
            <w:bottom w:val="none" w:sz="0" w:space="0" w:color="auto"/>
            <w:right w:val="none" w:sz="0" w:space="0" w:color="auto"/>
          </w:divBdr>
        </w:div>
        <w:div w:id="1154099863">
          <w:marLeft w:val="0"/>
          <w:marRight w:val="0"/>
          <w:marTop w:val="0"/>
          <w:marBottom w:val="0"/>
          <w:divBdr>
            <w:top w:val="none" w:sz="0" w:space="0" w:color="auto"/>
            <w:left w:val="none" w:sz="0" w:space="0" w:color="auto"/>
            <w:bottom w:val="none" w:sz="0" w:space="0" w:color="auto"/>
            <w:right w:val="none" w:sz="0" w:space="0" w:color="auto"/>
          </w:divBdr>
        </w:div>
        <w:div w:id="1450080442">
          <w:marLeft w:val="0"/>
          <w:marRight w:val="0"/>
          <w:marTop w:val="0"/>
          <w:marBottom w:val="0"/>
          <w:divBdr>
            <w:top w:val="none" w:sz="0" w:space="0" w:color="auto"/>
            <w:left w:val="none" w:sz="0" w:space="0" w:color="auto"/>
            <w:bottom w:val="none" w:sz="0" w:space="0" w:color="auto"/>
            <w:right w:val="none" w:sz="0" w:space="0" w:color="auto"/>
          </w:divBdr>
        </w:div>
        <w:div w:id="1699966162">
          <w:marLeft w:val="0"/>
          <w:marRight w:val="0"/>
          <w:marTop w:val="0"/>
          <w:marBottom w:val="0"/>
          <w:divBdr>
            <w:top w:val="none" w:sz="0" w:space="0" w:color="auto"/>
            <w:left w:val="none" w:sz="0" w:space="0" w:color="auto"/>
            <w:bottom w:val="none" w:sz="0" w:space="0" w:color="auto"/>
            <w:right w:val="none" w:sz="0" w:space="0" w:color="auto"/>
          </w:divBdr>
        </w:div>
        <w:div w:id="1928342277">
          <w:marLeft w:val="0"/>
          <w:marRight w:val="0"/>
          <w:marTop w:val="0"/>
          <w:marBottom w:val="0"/>
          <w:divBdr>
            <w:top w:val="none" w:sz="0" w:space="0" w:color="auto"/>
            <w:left w:val="none" w:sz="0" w:space="0" w:color="auto"/>
            <w:bottom w:val="none" w:sz="0" w:space="0" w:color="auto"/>
            <w:right w:val="none" w:sz="0" w:space="0" w:color="auto"/>
          </w:divBdr>
        </w:div>
        <w:div w:id="2047869139">
          <w:marLeft w:val="0"/>
          <w:marRight w:val="0"/>
          <w:marTop w:val="0"/>
          <w:marBottom w:val="0"/>
          <w:divBdr>
            <w:top w:val="none" w:sz="0" w:space="0" w:color="auto"/>
            <w:left w:val="none" w:sz="0" w:space="0" w:color="auto"/>
            <w:bottom w:val="none" w:sz="0" w:space="0" w:color="auto"/>
            <w:right w:val="none" w:sz="0" w:space="0" w:color="auto"/>
          </w:divBdr>
        </w:div>
      </w:divsChild>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699863510">
      <w:bodyDiv w:val="1"/>
      <w:marLeft w:val="0"/>
      <w:marRight w:val="0"/>
      <w:marTop w:val="0"/>
      <w:marBottom w:val="0"/>
      <w:divBdr>
        <w:top w:val="none" w:sz="0" w:space="0" w:color="auto"/>
        <w:left w:val="none" w:sz="0" w:space="0" w:color="auto"/>
        <w:bottom w:val="none" w:sz="0" w:space="0" w:color="auto"/>
        <w:right w:val="none" w:sz="0" w:space="0" w:color="auto"/>
      </w:divBdr>
      <w:divsChild>
        <w:div w:id="158078549">
          <w:marLeft w:val="0"/>
          <w:marRight w:val="0"/>
          <w:marTop w:val="0"/>
          <w:marBottom w:val="0"/>
          <w:divBdr>
            <w:top w:val="none" w:sz="0" w:space="0" w:color="auto"/>
            <w:left w:val="none" w:sz="0" w:space="0" w:color="auto"/>
            <w:bottom w:val="none" w:sz="0" w:space="0" w:color="auto"/>
            <w:right w:val="none" w:sz="0" w:space="0" w:color="auto"/>
          </w:divBdr>
          <w:divsChild>
            <w:div w:id="59988575">
              <w:marLeft w:val="0"/>
              <w:marRight w:val="0"/>
              <w:marTop w:val="0"/>
              <w:marBottom w:val="0"/>
              <w:divBdr>
                <w:top w:val="none" w:sz="0" w:space="0" w:color="auto"/>
                <w:left w:val="none" w:sz="0" w:space="0" w:color="auto"/>
                <w:bottom w:val="none" w:sz="0" w:space="0" w:color="auto"/>
                <w:right w:val="none" w:sz="0" w:space="0" w:color="auto"/>
              </w:divBdr>
            </w:div>
            <w:div w:id="132065846">
              <w:marLeft w:val="0"/>
              <w:marRight w:val="0"/>
              <w:marTop w:val="0"/>
              <w:marBottom w:val="0"/>
              <w:divBdr>
                <w:top w:val="none" w:sz="0" w:space="0" w:color="auto"/>
                <w:left w:val="none" w:sz="0" w:space="0" w:color="auto"/>
                <w:bottom w:val="none" w:sz="0" w:space="0" w:color="auto"/>
                <w:right w:val="none" w:sz="0" w:space="0" w:color="auto"/>
              </w:divBdr>
            </w:div>
            <w:div w:id="357581460">
              <w:marLeft w:val="0"/>
              <w:marRight w:val="0"/>
              <w:marTop w:val="0"/>
              <w:marBottom w:val="0"/>
              <w:divBdr>
                <w:top w:val="none" w:sz="0" w:space="0" w:color="auto"/>
                <w:left w:val="none" w:sz="0" w:space="0" w:color="auto"/>
                <w:bottom w:val="none" w:sz="0" w:space="0" w:color="auto"/>
                <w:right w:val="none" w:sz="0" w:space="0" w:color="auto"/>
              </w:divBdr>
            </w:div>
            <w:div w:id="891309745">
              <w:marLeft w:val="0"/>
              <w:marRight w:val="0"/>
              <w:marTop w:val="0"/>
              <w:marBottom w:val="0"/>
              <w:divBdr>
                <w:top w:val="none" w:sz="0" w:space="0" w:color="auto"/>
                <w:left w:val="none" w:sz="0" w:space="0" w:color="auto"/>
                <w:bottom w:val="none" w:sz="0" w:space="0" w:color="auto"/>
                <w:right w:val="none" w:sz="0" w:space="0" w:color="auto"/>
              </w:divBdr>
            </w:div>
            <w:div w:id="1073236786">
              <w:marLeft w:val="0"/>
              <w:marRight w:val="0"/>
              <w:marTop w:val="0"/>
              <w:marBottom w:val="0"/>
              <w:divBdr>
                <w:top w:val="none" w:sz="0" w:space="0" w:color="auto"/>
                <w:left w:val="none" w:sz="0" w:space="0" w:color="auto"/>
                <w:bottom w:val="none" w:sz="0" w:space="0" w:color="auto"/>
                <w:right w:val="none" w:sz="0" w:space="0" w:color="auto"/>
              </w:divBdr>
            </w:div>
            <w:div w:id="1406342385">
              <w:marLeft w:val="0"/>
              <w:marRight w:val="0"/>
              <w:marTop w:val="0"/>
              <w:marBottom w:val="0"/>
              <w:divBdr>
                <w:top w:val="none" w:sz="0" w:space="0" w:color="auto"/>
                <w:left w:val="none" w:sz="0" w:space="0" w:color="auto"/>
                <w:bottom w:val="none" w:sz="0" w:space="0" w:color="auto"/>
                <w:right w:val="none" w:sz="0" w:space="0" w:color="auto"/>
              </w:divBdr>
            </w:div>
            <w:div w:id="1584413400">
              <w:marLeft w:val="0"/>
              <w:marRight w:val="0"/>
              <w:marTop w:val="0"/>
              <w:marBottom w:val="0"/>
              <w:divBdr>
                <w:top w:val="none" w:sz="0" w:space="0" w:color="auto"/>
                <w:left w:val="none" w:sz="0" w:space="0" w:color="auto"/>
                <w:bottom w:val="none" w:sz="0" w:space="0" w:color="auto"/>
                <w:right w:val="none" w:sz="0" w:space="0" w:color="auto"/>
              </w:divBdr>
            </w:div>
            <w:div w:id="1656954645">
              <w:marLeft w:val="0"/>
              <w:marRight w:val="0"/>
              <w:marTop w:val="0"/>
              <w:marBottom w:val="0"/>
              <w:divBdr>
                <w:top w:val="none" w:sz="0" w:space="0" w:color="auto"/>
                <w:left w:val="none" w:sz="0" w:space="0" w:color="auto"/>
                <w:bottom w:val="none" w:sz="0" w:space="0" w:color="auto"/>
                <w:right w:val="none" w:sz="0" w:space="0" w:color="auto"/>
              </w:divBdr>
            </w:div>
            <w:div w:id="1782725732">
              <w:marLeft w:val="0"/>
              <w:marRight w:val="0"/>
              <w:marTop w:val="0"/>
              <w:marBottom w:val="0"/>
              <w:divBdr>
                <w:top w:val="none" w:sz="0" w:space="0" w:color="auto"/>
                <w:left w:val="none" w:sz="0" w:space="0" w:color="auto"/>
                <w:bottom w:val="none" w:sz="0" w:space="0" w:color="auto"/>
                <w:right w:val="none" w:sz="0" w:space="0" w:color="auto"/>
              </w:divBdr>
            </w:div>
            <w:div w:id="1962371079">
              <w:marLeft w:val="0"/>
              <w:marRight w:val="0"/>
              <w:marTop w:val="0"/>
              <w:marBottom w:val="0"/>
              <w:divBdr>
                <w:top w:val="none" w:sz="0" w:space="0" w:color="auto"/>
                <w:left w:val="none" w:sz="0" w:space="0" w:color="auto"/>
                <w:bottom w:val="none" w:sz="0" w:space="0" w:color="auto"/>
                <w:right w:val="none" w:sz="0" w:space="0" w:color="auto"/>
              </w:divBdr>
            </w:div>
          </w:divsChild>
        </w:div>
        <w:div w:id="1976713759">
          <w:marLeft w:val="0"/>
          <w:marRight w:val="0"/>
          <w:marTop w:val="0"/>
          <w:marBottom w:val="0"/>
          <w:divBdr>
            <w:top w:val="none" w:sz="0" w:space="0" w:color="auto"/>
            <w:left w:val="none" w:sz="0" w:space="0" w:color="auto"/>
            <w:bottom w:val="none" w:sz="0" w:space="0" w:color="auto"/>
            <w:right w:val="none" w:sz="0" w:space="0" w:color="auto"/>
          </w:divBdr>
          <w:divsChild>
            <w:div w:id="11787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795294351">
      <w:bodyDiv w:val="1"/>
      <w:marLeft w:val="0"/>
      <w:marRight w:val="0"/>
      <w:marTop w:val="0"/>
      <w:marBottom w:val="0"/>
      <w:divBdr>
        <w:top w:val="none" w:sz="0" w:space="0" w:color="auto"/>
        <w:left w:val="none" w:sz="0" w:space="0" w:color="auto"/>
        <w:bottom w:val="none" w:sz="0" w:space="0" w:color="auto"/>
        <w:right w:val="none" w:sz="0" w:space="0" w:color="auto"/>
      </w:divBdr>
      <w:divsChild>
        <w:div w:id="1050686523">
          <w:marLeft w:val="0"/>
          <w:marRight w:val="0"/>
          <w:marTop w:val="0"/>
          <w:marBottom w:val="0"/>
          <w:divBdr>
            <w:top w:val="none" w:sz="0" w:space="0" w:color="auto"/>
            <w:left w:val="none" w:sz="0" w:space="0" w:color="auto"/>
            <w:bottom w:val="none" w:sz="0" w:space="0" w:color="auto"/>
            <w:right w:val="none" w:sz="0" w:space="0" w:color="auto"/>
          </w:divBdr>
        </w:div>
        <w:div w:id="1220166191">
          <w:marLeft w:val="0"/>
          <w:marRight w:val="0"/>
          <w:marTop w:val="0"/>
          <w:marBottom w:val="0"/>
          <w:divBdr>
            <w:top w:val="none" w:sz="0" w:space="0" w:color="auto"/>
            <w:left w:val="none" w:sz="0" w:space="0" w:color="auto"/>
            <w:bottom w:val="none" w:sz="0" w:space="0" w:color="auto"/>
            <w:right w:val="none" w:sz="0" w:space="0" w:color="auto"/>
          </w:divBdr>
        </w:div>
        <w:div w:id="1533499730">
          <w:marLeft w:val="0"/>
          <w:marRight w:val="0"/>
          <w:marTop w:val="0"/>
          <w:marBottom w:val="0"/>
          <w:divBdr>
            <w:top w:val="none" w:sz="0" w:space="0" w:color="auto"/>
            <w:left w:val="none" w:sz="0" w:space="0" w:color="auto"/>
            <w:bottom w:val="none" w:sz="0" w:space="0" w:color="auto"/>
            <w:right w:val="none" w:sz="0" w:space="0" w:color="auto"/>
          </w:divBdr>
        </w:div>
      </w:divsChild>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1746361">
      <w:bodyDiv w:val="1"/>
      <w:marLeft w:val="0"/>
      <w:marRight w:val="0"/>
      <w:marTop w:val="0"/>
      <w:marBottom w:val="0"/>
      <w:divBdr>
        <w:top w:val="none" w:sz="0" w:space="0" w:color="auto"/>
        <w:left w:val="none" w:sz="0" w:space="0" w:color="auto"/>
        <w:bottom w:val="none" w:sz="0" w:space="0" w:color="auto"/>
        <w:right w:val="none" w:sz="0" w:space="0" w:color="auto"/>
      </w:divBdr>
      <w:divsChild>
        <w:div w:id="758865439">
          <w:marLeft w:val="0"/>
          <w:marRight w:val="0"/>
          <w:marTop w:val="0"/>
          <w:marBottom w:val="0"/>
          <w:divBdr>
            <w:top w:val="none" w:sz="0" w:space="0" w:color="auto"/>
            <w:left w:val="none" w:sz="0" w:space="0" w:color="auto"/>
            <w:bottom w:val="none" w:sz="0" w:space="0" w:color="auto"/>
            <w:right w:val="none" w:sz="0" w:space="0" w:color="auto"/>
          </w:divBdr>
        </w:div>
        <w:div w:id="1624775113">
          <w:marLeft w:val="0"/>
          <w:marRight w:val="0"/>
          <w:marTop w:val="0"/>
          <w:marBottom w:val="0"/>
          <w:divBdr>
            <w:top w:val="none" w:sz="0" w:space="0" w:color="auto"/>
            <w:left w:val="none" w:sz="0" w:space="0" w:color="auto"/>
            <w:bottom w:val="none" w:sz="0" w:space="0" w:color="auto"/>
            <w:right w:val="none" w:sz="0" w:space="0" w:color="auto"/>
          </w:divBdr>
        </w:div>
        <w:div w:id="1807891766">
          <w:marLeft w:val="0"/>
          <w:marRight w:val="0"/>
          <w:marTop w:val="0"/>
          <w:marBottom w:val="0"/>
          <w:divBdr>
            <w:top w:val="none" w:sz="0" w:space="0" w:color="auto"/>
            <w:left w:val="none" w:sz="0" w:space="0" w:color="auto"/>
            <w:bottom w:val="none" w:sz="0" w:space="0" w:color="auto"/>
            <w:right w:val="none" w:sz="0" w:space="0" w:color="auto"/>
          </w:divBdr>
        </w:div>
      </w:divsChild>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450627">
      <w:bodyDiv w:val="1"/>
      <w:marLeft w:val="0"/>
      <w:marRight w:val="0"/>
      <w:marTop w:val="0"/>
      <w:marBottom w:val="0"/>
      <w:divBdr>
        <w:top w:val="none" w:sz="0" w:space="0" w:color="auto"/>
        <w:left w:val="none" w:sz="0" w:space="0" w:color="auto"/>
        <w:bottom w:val="none" w:sz="0" w:space="0" w:color="auto"/>
        <w:right w:val="none" w:sz="0" w:space="0" w:color="auto"/>
      </w:divBdr>
      <w:divsChild>
        <w:div w:id="332803253">
          <w:marLeft w:val="0"/>
          <w:marRight w:val="0"/>
          <w:marTop w:val="0"/>
          <w:marBottom w:val="0"/>
          <w:divBdr>
            <w:top w:val="none" w:sz="0" w:space="0" w:color="auto"/>
            <w:left w:val="none" w:sz="0" w:space="0" w:color="auto"/>
            <w:bottom w:val="none" w:sz="0" w:space="0" w:color="auto"/>
            <w:right w:val="none" w:sz="0" w:space="0" w:color="auto"/>
          </w:divBdr>
        </w:div>
        <w:div w:id="506410307">
          <w:marLeft w:val="0"/>
          <w:marRight w:val="0"/>
          <w:marTop w:val="0"/>
          <w:marBottom w:val="0"/>
          <w:divBdr>
            <w:top w:val="none" w:sz="0" w:space="0" w:color="auto"/>
            <w:left w:val="none" w:sz="0" w:space="0" w:color="auto"/>
            <w:bottom w:val="none" w:sz="0" w:space="0" w:color="auto"/>
            <w:right w:val="none" w:sz="0" w:space="0" w:color="auto"/>
          </w:divBdr>
        </w:div>
        <w:div w:id="789662486">
          <w:marLeft w:val="0"/>
          <w:marRight w:val="0"/>
          <w:marTop w:val="0"/>
          <w:marBottom w:val="0"/>
          <w:divBdr>
            <w:top w:val="none" w:sz="0" w:space="0" w:color="auto"/>
            <w:left w:val="none" w:sz="0" w:space="0" w:color="auto"/>
            <w:bottom w:val="none" w:sz="0" w:space="0" w:color="auto"/>
            <w:right w:val="none" w:sz="0" w:space="0" w:color="auto"/>
          </w:divBdr>
        </w:div>
        <w:div w:id="871922228">
          <w:marLeft w:val="0"/>
          <w:marRight w:val="0"/>
          <w:marTop w:val="0"/>
          <w:marBottom w:val="0"/>
          <w:divBdr>
            <w:top w:val="none" w:sz="0" w:space="0" w:color="auto"/>
            <w:left w:val="none" w:sz="0" w:space="0" w:color="auto"/>
            <w:bottom w:val="none" w:sz="0" w:space="0" w:color="auto"/>
            <w:right w:val="none" w:sz="0" w:space="0" w:color="auto"/>
          </w:divBdr>
        </w:div>
        <w:div w:id="955335943">
          <w:marLeft w:val="0"/>
          <w:marRight w:val="0"/>
          <w:marTop w:val="0"/>
          <w:marBottom w:val="0"/>
          <w:divBdr>
            <w:top w:val="none" w:sz="0" w:space="0" w:color="auto"/>
            <w:left w:val="none" w:sz="0" w:space="0" w:color="auto"/>
            <w:bottom w:val="none" w:sz="0" w:space="0" w:color="auto"/>
            <w:right w:val="none" w:sz="0" w:space="0" w:color="auto"/>
          </w:divBdr>
        </w:div>
        <w:div w:id="1280140104">
          <w:marLeft w:val="0"/>
          <w:marRight w:val="0"/>
          <w:marTop w:val="0"/>
          <w:marBottom w:val="0"/>
          <w:divBdr>
            <w:top w:val="none" w:sz="0" w:space="0" w:color="auto"/>
            <w:left w:val="none" w:sz="0" w:space="0" w:color="auto"/>
            <w:bottom w:val="none" w:sz="0" w:space="0" w:color="auto"/>
            <w:right w:val="none" w:sz="0" w:space="0" w:color="auto"/>
          </w:divBdr>
        </w:div>
        <w:div w:id="1418331626">
          <w:marLeft w:val="0"/>
          <w:marRight w:val="0"/>
          <w:marTop w:val="0"/>
          <w:marBottom w:val="0"/>
          <w:divBdr>
            <w:top w:val="none" w:sz="0" w:space="0" w:color="auto"/>
            <w:left w:val="none" w:sz="0" w:space="0" w:color="auto"/>
            <w:bottom w:val="none" w:sz="0" w:space="0" w:color="auto"/>
            <w:right w:val="none" w:sz="0" w:space="0" w:color="auto"/>
          </w:divBdr>
        </w:div>
        <w:div w:id="1656838014">
          <w:marLeft w:val="0"/>
          <w:marRight w:val="0"/>
          <w:marTop w:val="0"/>
          <w:marBottom w:val="0"/>
          <w:divBdr>
            <w:top w:val="none" w:sz="0" w:space="0" w:color="auto"/>
            <w:left w:val="none" w:sz="0" w:space="0" w:color="auto"/>
            <w:bottom w:val="none" w:sz="0" w:space="0" w:color="auto"/>
            <w:right w:val="none" w:sz="0" w:space="0" w:color="auto"/>
          </w:divBdr>
        </w:div>
        <w:div w:id="1772821003">
          <w:marLeft w:val="0"/>
          <w:marRight w:val="0"/>
          <w:marTop w:val="0"/>
          <w:marBottom w:val="0"/>
          <w:divBdr>
            <w:top w:val="none" w:sz="0" w:space="0" w:color="auto"/>
            <w:left w:val="none" w:sz="0" w:space="0" w:color="auto"/>
            <w:bottom w:val="none" w:sz="0" w:space="0" w:color="auto"/>
            <w:right w:val="none" w:sz="0" w:space="0" w:color="auto"/>
          </w:divBdr>
        </w:div>
      </w:divsChild>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567211">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181700281">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57860087">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2040475">
      <w:bodyDiv w:val="1"/>
      <w:marLeft w:val="0"/>
      <w:marRight w:val="0"/>
      <w:marTop w:val="0"/>
      <w:marBottom w:val="0"/>
      <w:divBdr>
        <w:top w:val="none" w:sz="0" w:space="0" w:color="auto"/>
        <w:left w:val="none" w:sz="0" w:space="0" w:color="auto"/>
        <w:bottom w:val="none" w:sz="0" w:space="0" w:color="auto"/>
        <w:right w:val="none" w:sz="0" w:space="0" w:color="auto"/>
      </w:divBdr>
      <w:divsChild>
        <w:div w:id="323168094">
          <w:marLeft w:val="0"/>
          <w:marRight w:val="0"/>
          <w:marTop w:val="0"/>
          <w:marBottom w:val="0"/>
          <w:divBdr>
            <w:top w:val="none" w:sz="0" w:space="0" w:color="auto"/>
            <w:left w:val="none" w:sz="0" w:space="0" w:color="auto"/>
            <w:bottom w:val="none" w:sz="0" w:space="0" w:color="auto"/>
            <w:right w:val="none" w:sz="0" w:space="0" w:color="auto"/>
          </w:divBdr>
        </w:div>
        <w:div w:id="1078359272">
          <w:marLeft w:val="0"/>
          <w:marRight w:val="0"/>
          <w:marTop w:val="0"/>
          <w:marBottom w:val="0"/>
          <w:divBdr>
            <w:top w:val="none" w:sz="0" w:space="0" w:color="auto"/>
            <w:left w:val="none" w:sz="0" w:space="0" w:color="auto"/>
            <w:bottom w:val="none" w:sz="0" w:space="0" w:color="auto"/>
            <w:right w:val="none" w:sz="0" w:space="0" w:color="auto"/>
          </w:divBdr>
        </w:div>
        <w:div w:id="1440295694">
          <w:marLeft w:val="0"/>
          <w:marRight w:val="0"/>
          <w:marTop w:val="0"/>
          <w:marBottom w:val="0"/>
          <w:divBdr>
            <w:top w:val="none" w:sz="0" w:space="0" w:color="auto"/>
            <w:left w:val="none" w:sz="0" w:space="0" w:color="auto"/>
            <w:bottom w:val="none" w:sz="0" w:space="0" w:color="auto"/>
            <w:right w:val="none" w:sz="0" w:space="0" w:color="auto"/>
          </w:divBdr>
        </w:div>
      </w:divsChild>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592082300">
      <w:bodyDiv w:val="1"/>
      <w:marLeft w:val="0"/>
      <w:marRight w:val="0"/>
      <w:marTop w:val="0"/>
      <w:marBottom w:val="0"/>
      <w:divBdr>
        <w:top w:val="none" w:sz="0" w:space="0" w:color="auto"/>
        <w:left w:val="none" w:sz="0" w:space="0" w:color="auto"/>
        <w:bottom w:val="none" w:sz="0" w:space="0" w:color="auto"/>
        <w:right w:val="none" w:sz="0" w:space="0" w:color="auto"/>
      </w:divBdr>
      <w:divsChild>
        <w:div w:id="286085305">
          <w:marLeft w:val="0"/>
          <w:marRight w:val="0"/>
          <w:marTop w:val="0"/>
          <w:marBottom w:val="0"/>
          <w:divBdr>
            <w:top w:val="none" w:sz="0" w:space="0" w:color="auto"/>
            <w:left w:val="none" w:sz="0" w:space="0" w:color="auto"/>
            <w:bottom w:val="none" w:sz="0" w:space="0" w:color="auto"/>
            <w:right w:val="none" w:sz="0" w:space="0" w:color="auto"/>
          </w:divBdr>
        </w:div>
        <w:div w:id="295452645">
          <w:marLeft w:val="0"/>
          <w:marRight w:val="0"/>
          <w:marTop w:val="0"/>
          <w:marBottom w:val="0"/>
          <w:divBdr>
            <w:top w:val="none" w:sz="0" w:space="0" w:color="auto"/>
            <w:left w:val="none" w:sz="0" w:space="0" w:color="auto"/>
            <w:bottom w:val="none" w:sz="0" w:space="0" w:color="auto"/>
            <w:right w:val="none" w:sz="0" w:space="0" w:color="auto"/>
          </w:divBdr>
        </w:div>
        <w:div w:id="296374752">
          <w:marLeft w:val="0"/>
          <w:marRight w:val="0"/>
          <w:marTop w:val="0"/>
          <w:marBottom w:val="0"/>
          <w:divBdr>
            <w:top w:val="none" w:sz="0" w:space="0" w:color="auto"/>
            <w:left w:val="none" w:sz="0" w:space="0" w:color="auto"/>
            <w:bottom w:val="none" w:sz="0" w:space="0" w:color="auto"/>
            <w:right w:val="none" w:sz="0" w:space="0" w:color="auto"/>
          </w:divBdr>
        </w:div>
        <w:div w:id="357242603">
          <w:marLeft w:val="0"/>
          <w:marRight w:val="0"/>
          <w:marTop w:val="0"/>
          <w:marBottom w:val="0"/>
          <w:divBdr>
            <w:top w:val="none" w:sz="0" w:space="0" w:color="auto"/>
            <w:left w:val="none" w:sz="0" w:space="0" w:color="auto"/>
            <w:bottom w:val="none" w:sz="0" w:space="0" w:color="auto"/>
            <w:right w:val="none" w:sz="0" w:space="0" w:color="auto"/>
          </w:divBdr>
        </w:div>
        <w:div w:id="541938878">
          <w:marLeft w:val="0"/>
          <w:marRight w:val="0"/>
          <w:marTop w:val="0"/>
          <w:marBottom w:val="0"/>
          <w:divBdr>
            <w:top w:val="none" w:sz="0" w:space="0" w:color="auto"/>
            <w:left w:val="none" w:sz="0" w:space="0" w:color="auto"/>
            <w:bottom w:val="none" w:sz="0" w:space="0" w:color="auto"/>
            <w:right w:val="none" w:sz="0" w:space="0" w:color="auto"/>
          </w:divBdr>
        </w:div>
        <w:div w:id="663818118">
          <w:marLeft w:val="0"/>
          <w:marRight w:val="0"/>
          <w:marTop w:val="0"/>
          <w:marBottom w:val="0"/>
          <w:divBdr>
            <w:top w:val="none" w:sz="0" w:space="0" w:color="auto"/>
            <w:left w:val="none" w:sz="0" w:space="0" w:color="auto"/>
            <w:bottom w:val="none" w:sz="0" w:space="0" w:color="auto"/>
            <w:right w:val="none" w:sz="0" w:space="0" w:color="auto"/>
          </w:divBdr>
        </w:div>
        <w:div w:id="937297953">
          <w:marLeft w:val="0"/>
          <w:marRight w:val="0"/>
          <w:marTop w:val="0"/>
          <w:marBottom w:val="0"/>
          <w:divBdr>
            <w:top w:val="none" w:sz="0" w:space="0" w:color="auto"/>
            <w:left w:val="none" w:sz="0" w:space="0" w:color="auto"/>
            <w:bottom w:val="none" w:sz="0" w:space="0" w:color="auto"/>
            <w:right w:val="none" w:sz="0" w:space="0" w:color="auto"/>
          </w:divBdr>
        </w:div>
        <w:div w:id="997921760">
          <w:marLeft w:val="0"/>
          <w:marRight w:val="0"/>
          <w:marTop w:val="0"/>
          <w:marBottom w:val="0"/>
          <w:divBdr>
            <w:top w:val="none" w:sz="0" w:space="0" w:color="auto"/>
            <w:left w:val="none" w:sz="0" w:space="0" w:color="auto"/>
            <w:bottom w:val="none" w:sz="0" w:space="0" w:color="auto"/>
            <w:right w:val="none" w:sz="0" w:space="0" w:color="auto"/>
          </w:divBdr>
        </w:div>
        <w:div w:id="1017342186">
          <w:marLeft w:val="0"/>
          <w:marRight w:val="0"/>
          <w:marTop w:val="0"/>
          <w:marBottom w:val="0"/>
          <w:divBdr>
            <w:top w:val="none" w:sz="0" w:space="0" w:color="auto"/>
            <w:left w:val="none" w:sz="0" w:space="0" w:color="auto"/>
            <w:bottom w:val="none" w:sz="0" w:space="0" w:color="auto"/>
            <w:right w:val="none" w:sz="0" w:space="0" w:color="auto"/>
          </w:divBdr>
        </w:div>
        <w:div w:id="1867404047">
          <w:marLeft w:val="0"/>
          <w:marRight w:val="0"/>
          <w:marTop w:val="0"/>
          <w:marBottom w:val="0"/>
          <w:divBdr>
            <w:top w:val="none" w:sz="0" w:space="0" w:color="auto"/>
            <w:left w:val="none" w:sz="0" w:space="0" w:color="auto"/>
            <w:bottom w:val="none" w:sz="0" w:space="0" w:color="auto"/>
            <w:right w:val="none" w:sz="0" w:space="0" w:color="auto"/>
          </w:divBdr>
        </w:div>
        <w:div w:id="1895653106">
          <w:marLeft w:val="0"/>
          <w:marRight w:val="0"/>
          <w:marTop w:val="0"/>
          <w:marBottom w:val="0"/>
          <w:divBdr>
            <w:top w:val="none" w:sz="0" w:space="0" w:color="auto"/>
            <w:left w:val="none" w:sz="0" w:space="0" w:color="auto"/>
            <w:bottom w:val="none" w:sz="0" w:space="0" w:color="auto"/>
            <w:right w:val="none" w:sz="0" w:space="0" w:color="auto"/>
          </w:divBdr>
        </w:div>
        <w:div w:id="2094281746">
          <w:marLeft w:val="0"/>
          <w:marRight w:val="0"/>
          <w:marTop w:val="0"/>
          <w:marBottom w:val="0"/>
          <w:divBdr>
            <w:top w:val="none" w:sz="0" w:space="0" w:color="auto"/>
            <w:left w:val="none" w:sz="0" w:space="0" w:color="auto"/>
            <w:bottom w:val="none" w:sz="0" w:space="0" w:color="auto"/>
            <w:right w:val="none" w:sz="0" w:space="0" w:color="auto"/>
          </w:divBdr>
        </w:div>
      </w:divsChild>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2005478">
      <w:bodyDiv w:val="1"/>
      <w:marLeft w:val="0"/>
      <w:marRight w:val="0"/>
      <w:marTop w:val="0"/>
      <w:marBottom w:val="0"/>
      <w:divBdr>
        <w:top w:val="none" w:sz="0" w:space="0" w:color="auto"/>
        <w:left w:val="none" w:sz="0" w:space="0" w:color="auto"/>
        <w:bottom w:val="none" w:sz="0" w:space="0" w:color="auto"/>
        <w:right w:val="none" w:sz="0" w:space="0" w:color="auto"/>
      </w:divBdr>
      <w:divsChild>
        <w:div w:id="1014652233">
          <w:marLeft w:val="0"/>
          <w:marRight w:val="0"/>
          <w:marTop w:val="0"/>
          <w:marBottom w:val="0"/>
          <w:divBdr>
            <w:top w:val="none" w:sz="0" w:space="0" w:color="auto"/>
            <w:left w:val="none" w:sz="0" w:space="0" w:color="auto"/>
            <w:bottom w:val="none" w:sz="0" w:space="0" w:color="auto"/>
            <w:right w:val="none" w:sz="0" w:space="0" w:color="auto"/>
          </w:divBdr>
        </w:div>
        <w:div w:id="2132824835">
          <w:marLeft w:val="0"/>
          <w:marRight w:val="0"/>
          <w:marTop w:val="0"/>
          <w:marBottom w:val="0"/>
          <w:divBdr>
            <w:top w:val="none" w:sz="0" w:space="0" w:color="auto"/>
            <w:left w:val="none" w:sz="0" w:space="0" w:color="auto"/>
            <w:bottom w:val="none" w:sz="0" w:space="0" w:color="auto"/>
            <w:right w:val="none" w:sz="0" w:space="0" w:color="auto"/>
          </w:divBdr>
        </w:div>
      </w:divsChild>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43541622">
      <w:bodyDiv w:val="1"/>
      <w:marLeft w:val="0"/>
      <w:marRight w:val="0"/>
      <w:marTop w:val="0"/>
      <w:marBottom w:val="0"/>
      <w:divBdr>
        <w:top w:val="none" w:sz="0" w:space="0" w:color="auto"/>
        <w:left w:val="none" w:sz="0" w:space="0" w:color="auto"/>
        <w:bottom w:val="none" w:sz="0" w:space="0" w:color="auto"/>
        <w:right w:val="none" w:sz="0" w:space="0" w:color="auto"/>
      </w:divBdr>
    </w:div>
    <w:div w:id="1863862567">
      <w:bodyDiv w:val="1"/>
      <w:marLeft w:val="0"/>
      <w:marRight w:val="0"/>
      <w:marTop w:val="0"/>
      <w:marBottom w:val="0"/>
      <w:divBdr>
        <w:top w:val="none" w:sz="0" w:space="0" w:color="auto"/>
        <w:left w:val="none" w:sz="0" w:space="0" w:color="auto"/>
        <w:bottom w:val="none" w:sz="0" w:space="0" w:color="auto"/>
        <w:right w:val="none" w:sz="0" w:space="0" w:color="auto"/>
      </w:divBdr>
      <w:divsChild>
        <w:div w:id="338049648">
          <w:marLeft w:val="0"/>
          <w:marRight w:val="0"/>
          <w:marTop w:val="0"/>
          <w:marBottom w:val="0"/>
          <w:divBdr>
            <w:top w:val="none" w:sz="0" w:space="0" w:color="auto"/>
            <w:left w:val="none" w:sz="0" w:space="0" w:color="auto"/>
            <w:bottom w:val="none" w:sz="0" w:space="0" w:color="auto"/>
            <w:right w:val="none" w:sz="0" w:space="0" w:color="auto"/>
          </w:divBdr>
        </w:div>
        <w:div w:id="434791063">
          <w:marLeft w:val="0"/>
          <w:marRight w:val="0"/>
          <w:marTop w:val="0"/>
          <w:marBottom w:val="0"/>
          <w:divBdr>
            <w:top w:val="none" w:sz="0" w:space="0" w:color="auto"/>
            <w:left w:val="none" w:sz="0" w:space="0" w:color="auto"/>
            <w:bottom w:val="none" w:sz="0" w:space="0" w:color="auto"/>
            <w:right w:val="none" w:sz="0" w:space="0" w:color="auto"/>
          </w:divBdr>
        </w:div>
        <w:div w:id="553934642">
          <w:marLeft w:val="0"/>
          <w:marRight w:val="0"/>
          <w:marTop w:val="0"/>
          <w:marBottom w:val="0"/>
          <w:divBdr>
            <w:top w:val="none" w:sz="0" w:space="0" w:color="auto"/>
            <w:left w:val="none" w:sz="0" w:space="0" w:color="auto"/>
            <w:bottom w:val="none" w:sz="0" w:space="0" w:color="auto"/>
            <w:right w:val="none" w:sz="0" w:space="0" w:color="auto"/>
          </w:divBdr>
        </w:div>
        <w:div w:id="1320429433">
          <w:marLeft w:val="0"/>
          <w:marRight w:val="0"/>
          <w:marTop w:val="0"/>
          <w:marBottom w:val="0"/>
          <w:divBdr>
            <w:top w:val="none" w:sz="0" w:space="0" w:color="auto"/>
            <w:left w:val="none" w:sz="0" w:space="0" w:color="auto"/>
            <w:bottom w:val="none" w:sz="0" w:space="0" w:color="auto"/>
            <w:right w:val="none" w:sz="0" w:space="0" w:color="auto"/>
          </w:divBdr>
        </w:div>
        <w:div w:id="1418988118">
          <w:marLeft w:val="0"/>
          <w:marRight w:val="0"/>
          <w:marTop w:val="0"/>
          <w:marBottom w:val="0"/>
          <w:divBdr>
            <w:top w:val="none" w:sz="0" w:space="0" w:color="auto"/>
            <w:left w:val="none" w:sz="0" w:space="0" w:color="auto"/>
            <w:bottom w:val="none" w:sz="0" w:space="0" w:color="auto"/>
            <w:right w:val="none" w:sz="0" w:space="0" w:color="auto"/>
          </w:divBdr>
        </w:div>
        <w:div w:id="1725254554">
          <w:marLeft w:val="0"/>
          <w:marRight w:val="0"/>
          <w:marTop w:val="0"/>
          <w:marBottom w:val="0"/>
          <w:divBdr>
            <w:top w:val="none" w:sz="0" w:space="0" w:color="auto"/>
            <w:left w:val="none" w:sz="0" w:space="0" w:color="auto"/>
            <w:bottom w:val="none" w:sz="0" w:space="0" w:color="auto"/>
            <w:right w:val="none" w:sz="0" w:space="0" w:color="auto"/>
          </w:divBdr>
        </w:div>
        <w:div w:id="1917591615">
          <w:marLeft w:val="0"/>
          <w:marRight w:val="0"/>
          <w:marTop w:val="0"/>
          <w:marBottom w:val="0"/>
          <w:divBdr>
            <w:top w:val="none" w:sz="0" w:space="0" w:color="auto"/>
            <w:left w:val="none" w:sz="0" w:space="0" w:color="auto"/>
            <w:bottom w:val="none" w:sz="0" w:space="0" w:color="auto"/>
            <w:right w:val="none" w:sz="0" w:space="0" w:color="auto"/>
          </w:divBdr>
        </w:div>
      </w:divsChild>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76195022">
      <w:bodyDiv w:val="1"/>
      <w:marLeft w:val="0"/>
      <w:marRight w:val="0"/>
      <w:marTop w:val="0"/>
      <w:marBottom w:val="0"/>
      <w:divBdr>
        <w:top w:val="none" w:sz="0" w:space="0" w:color="auto"/>
        <w:left w:val="none" w:sz="0" w:space="0" w:color="auto"/>
        <w:bottom w:val="none" w:sz="0" w:space="0" w:color="auto"/>
        <w:right w:val="none" w:sz="0" w:space="0" w:color="auto"/>
      </w:divBdr>
      <w:divsChild>
        <w:div w:id="11230335">
          <w:marLeft w:val="0"/>
          <w:marRight w:val="0"/>
          <w:marTop w:val="0"/>
          <w:marBottom w:val="0"/>
          <w:divBdr>
            <w:top w:val="none" w:sz="0" w:space="0" w:color="auto"/>
            <w:left w:val="none" w:sz="0" w:space="0" w:color="auto"/>
            <w:bottom w:val="none" w:sz="0" w:space="0" w:color="auto"/>
            <w:right w:val="none" w:sz="0" w:space="0" w:color="auto"/>
          </w:divBdr>
        </w:div>
        <w:div w:id="639117154">
          <w:marLeft w:val="0"/>
          <w:marRight w:val="0"/>
          <w:marTop w:val="0"/>
          <w:marBottom w:val="0"/>
          <w:divBdr>
            <w:top w:val="none" w:sz="0" w:space="0" w:color="auto"/>
            <w:left w:val="none" w:sz="0" w:space="0" w:color="auto"/>
            <w:bottom w:val="none" w:sz="0" w:space="0" w:color="auto"/>
            <w:right w:val="none" w:sz="0" w:space="0" w:color="auto"/>
          </w:divBdr>
        </w:div>
        <w:div w:id="699167940">
          <w:marLeft w:val="0"/>
          <w:marRight w:val="0"/>
          <w:marTop w:val="0"/>
          <w:marBottom w:val="0"/>
          <w:divBdr>
            <w:top w:val="none" w:sz="0" w:space="0" w:color="auto"/>
            <w:left w:val="none" w:sz="0" w:space="0" w:color="auto"/>
            <w:bottom w:val="none" w:sz="0" w:space="0" w:color="auto"/>
            <w:right w:val="none" w:sz="0" w:space="0" w:color="auto"/>
          </w:divBdr>
        </w:div>
      </w:divsChild>
    </w:div>
    <w:div w:id="1876386970">
      <w:bodyDiv w:val="1"/>
      <w:marLeft w:val="0"/>
      <w:marRight w:val="0"/>
      <w:marTop w:val="0"/>
      <w:marBottom w:val="0"/>
      <w:divBdr>
        <w:top w:val="none" w:sz="0" w:space="0" w:color="auto"/>
        <w:left w:val="none" w:sz="0" w:space="0" w:color="auto"/>
        <w:bottom w:val="none" w:sz="0" w:space="0" w:color="auto"/>
        <w:right w:val="none" w:sz="0" w:space="0" w:color="auto"/>
      </w:divBdr>
      <w:divsChild>
        <w:div w:id="1802264208">
          <w:marLeft w:val="403"/>
          <w:marRight w:val="0"/>
          <w:marTop w:val="120"/>
          <w:marBottom w:val="0"/>
          <w:divBdr>
            <w:top w:val="none" w:sz="0" w:space="0" w:color="auto"/>
            <w:left w:val="none" w:sz="0" w:space="0" w:color="auto"/>
            <w:bottom w:val="none" w:sz="0" w:space="0" w:color="auto"/>
            <w:right w:val="none" w:sz="0" w:space="0" w:color="auto"/>
          </w:divBdr>
        </w:div>
      </w:divsChild>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08874614">
      <w:bodyDiv w:val="1"/>
      <w:marLeft w:val="0"/>
      <w:marRight w:val="0"/>
      <w:marTop w:val="0"/>
      <w:marBottom w:val="0"/>
      <w:divBdr>
        <w:top w:val="none" w:sz="0" w:space="0" w:color="auto"/>
        <w:left w:val="none" w:sz="0" w:space="0" w:color="auto"/>
        <w:bottom w:val="none" w:sz="0" w:space="0" w:color="auto"/>
        <w:right w:val="none" w:sz="0" w:space="0" w:color="auto"/>
      </w:divBdr>
    </w:div>
    <w:div w:id="1911110243">
      <w:bodyDiv w:val="1"/>
      <w:marLeft w:val="0"/>
      <w:marRight w:val="0"/>
      <w:marTop w:val="0"/>
      <w:marBottom w:val="0"/>
      <w:divBdr>
        <w:top w:val="none" w:sz="0" w:space="0" w:color="auto"/>
        <w:left w:val="none" w:sz="0" w:space="0" w:color="auto"/>
        <w:bottom w:val="none" w:sz="0" w:space="0" w:color="auto"/>
        <w:right w:val="none" w:sz="0" w:space="0" w:color="auto"/>
      </w:divBdr>
      <w:divsChild>
        <w:div w:id="797262928">
          <w:marLeft w:val="0"/>
          <w:marRight w:val="0"/>
          <w:marTop w:val="0"/>
          <w:marBottom w:val="0"/>
          <w:divBdr>
            <w:top w:val="none" w:sz="0" w:space="0" w:color="auto"/>
            <w:left w:val="none" w:sz="0" w:space="0" w:color="auto"/>
            <w:bottom w:val="none" w:sz="0" w:space="0" w:color="auto"/>
            <w:right w:val="none" w:sz="0" w:space="0" w:color="auto"/>
          </w:divBdr>
        </w:div>
        <w:div w:id="921529624">
          <w:marLeft w:val="0"/>
          <w:marRight w:val="0"/>
          <w:marTop w:val="0"/>
          <w:marBottom w:val="0"/>
          <w:divBdr>
            <w:top w:val="none" w:sz="0" w:space="0" w:color="auto"/>
            <w:left w:val="none" w:sz="0" w:space="0" w:color="auto"/>
            <w:bottom w:val="none" w:sz="0" w:space="0" w:color="auto"/>
            <w:right w:val="none" w:sz="0" w:space="0" w:color="auto"/>
          </w:divBdr>
        </w:div>
        <w:div w:id="946081221">
          <w:marLeft w:val="0"/>
          <w:marRight w:val="0"/>
          <w:marTop w:val="0"/>
          <w:marBottom w:val="0"/>
          <w:divBdr>
            <w:top w:val="none" w:sz="0" w:space="0" w:color="auto"/>
            <w:left w:val="none" w:sz="0" w:space="0" w:color="auto"/>
            <w:bottom w:val="none" w:sz="0" w:space="0" w:color="auto"/>
            <w:right w:val="none" w:sz="0" w:space="0" w:color="auto"/>
          </w:divBdr>
        </w:div>
        <w:div w:id="1278875221">
          <w:marLeft w:val="0"/>
          <w:marRight w:val="0"/>
          <w:marTop w:val="0"/>
          <w:marBottom w:val="0"/>
          <w:divBdr>
            <w:top w:val="none" w:sz="0" w:space="0" w:color="auto"/>
            <w:left w:val="none" w:sz="0" w:space="0" w:color="auto"/>
            <w:bottom w:val="none" w:sz="0" w:space="0" w:color="auto"/>
            <w:right w:val="none" w:sz="0" w:space="0" w:color="auto"/>
          </w:divBdr>
        </w:div>
        <w:div w:id="1324698985">
          <w:marLeft w:val="0"/>
          <w:marRight w:val="0"/>
          <w:marTop w:val="0"/>
          <w:marBottom w:val="0"/>
          <w:divBdr>
            <w:top w:val="none" w:sz="0" w:space="0" w:color="auto"/>
            <w:left w:val="none" w:sz="0" w:space="0" w:color="auto"/>
            <w:bottom w:val="none" w:sz="0" w:space="0" w:color="auto"/>
            <w:right w:val="none" w:sz="0" w:space="0" w:color="auto"/>
          </w:divBdr>
        </w:div>
        <w:div w:id="1341011467">
          <w:marLeft w:val="0"/>
          <w:marRight w:val="0"/>
          <w:marTop w:val="0"/>
          <w:marBottom w:val="0"/>
          <w:divBdr>
            <w:top w:val="none" w:sz="0" w:space="0" w:color="auto"/>
            <w:left w:val="none" w:sz="0" w:space="0" w:color="auto"/>
            <w:bottom w:val="none" w:sz="0" w:space="0" w:color="auto"/>
            <w:right w:val="none" w:sz="0" w:space="0" w:color="auto"/>
          </w:divBdr>
        </w:div>
        <w:div w:id="1343702464">
          <w:marLeft w:val="0"/>
          <w:marRight w:val="0"/>
          <w:marTop w:val="0"/>
          <w:marBottom w:val="0"/>
          <w:divBdr>
            <w:top w:val="none" w:sz="0" w:space="0" w:color="auto"/>
            <w:left w:val="none" w:sz="0" w:space="0" w:color="auto"/>
            <w:bottom w:val="none" w:sz="0" w:space="0" w:color="auto"/>
            <w:right w:val="none" w:sz="0" w:space="0" w:color="auto"/>
          </w:divBdr>
        </w:div>
        <w:div w:id="1505129688">
          <w:marLeft w:val="0"/>
          <w:marRight w:val="0"/>
          <w:marTop w:val="0"/>
          <w:marBottom w:val="0"/>
          <w:divBdr>
            <w:top w:val="none" w:sz="0" w:space="0" w:color="auto"/>
            <w:left w:val="none" w:sz="0" w:space="0" w:color="auto"/>
            <w:bottom w:val="none" w:sz="0" w:space="0" w:color="auto"/>
            <w:right w:val="none" w:sz="0" w:space="0" w:color="auto"/>
          </w:divBdr>
        </w:div>
        <w:div w:id="1617905201">
          <w:marLeft w:val="0"/>
          <w:marRight w:val="0"/>
          <w:marTop w:val="0"/>
          <w:marBottom w:val="0"/>
          <w:divBdr>
            <w:top w:val="none" w:sz="0" w:space="0" w:color="auto"/>
            <w:left w:val="none" w:sz="0" w:space="0" w:color="auto"/>
            <w:bottom w:val="none" w:sz="0" w:space="0" w:color="auto"/>
            <w:right w:val="none" w:sz="0" w:space="0" w:color="auto"/>
          </w:divBdr>
        </w:div>
        <w:div w:id="1665280096">
          <w:marLeft w:val="0"/>
          <w:marRight w:val="0"/>
          <w:marTop w:val="0"/>
          <w:marBottom w:val="0"/>
          <w:divBdr>
            <w:top w:val="none" w:sz="0" w:space="0" w:color="auto"/>
            <w:left w:val="none" w:sz="0" w:space="0" w:color="auto"/>
            <w:bottom w:val="none" w:sz="0" w:space="0" w:color="auto"/>
            <w:right w:val="none" w:sz="0" w:space="0" w:color="auto"/>
          </w:divBdr>
        </w:div>
        <w:div w:id="1684623692">
          <w:marLeft w:val="0"/>
          <w:marRight w:val="0"/>
          <w:marTop w:val="0"/>
          <w:marBottom w:val="0"/>
          <w:divBdr>
            <w:top w:val="none" w:sz="0" w:space="0" w:color="auto"/>
            <w:left w:val="none" w:sz="0" w:space="0" w:color="auto"/>
            <w:bottom w:val="none" w:sz="0" w:space="0" w:color="auto"/>
            <w:right w:val="none" w:sz="0" w:space="0" w:color="auto"/>
          </w:divBdr>
        </w:div>
        <w:div w:id="1955551067">
          <w:marLeft w:val="0"/>
          <w:marRight w:val="0"/>
          <w:marTop w:val="0"/>
          <w:marBottom w:val="0"/>
          <w:divBdr>
            <w:top w:val="none" w:sz="0" w:space="0" w:color="auto"/>
            <w:left w:val="none" w:sz="0" w:space="0" w:color="auto"/>
            <w:bottom w:val="none" w:sz="0" w:space="0" w:color="auto"/>
            <w:right w:val="none" w:sz="0" w:space="0" w:color="auto"/>
          </w:divBdr>
        </w:div>
      </w:divsChild>
    </w:div>
    <w:div w:id="1947078646">
      <w:bodyDiv w:val="1"/>
      <w:marLeft w:val="0"/>
      <w:marRight w:val="0"/>
      <w:marTop w:val="0"/>
      <w:marBottom w:val="0"/>
      <w:divBdr>
        <w:top w:val="none" w:sz="0" w:space="0" w:color="auto"/>
        <w:left w:val="none" w:sz="0" w:space="0" w:color="auto"/>
        <w:bottom w:val="none" w:sz="0" w:space="0" w:color="auto"/>
        <w:right w:val="none" w:sz="0" w:space="0" w:color="auto"/>
      </w:divBdr>
      <w:divsChild>
        <w:div w:id="1092819145">
          <w:marLeft w:val="0"/>
          <w:marRight w:val="0"/>
          <w:marTop w:val="0"/>
          <w:marBottom w:val="0"/>
          <w:divBdr>
            <w:top w:val="none" w:sz="0" w:space="0" w:color="auto"/>
            <w:left w:val="none" w:sz="0" w:space="0" w:color="auto"/>
            <w:bottom w:val="none" w:sz="0" w:space="0" w:color="auto"/>
            <w:right w:val="none" w:sz="0" w:space="0" w:color="auto"/>
          </w:divBdr>
        </w:div>
        <w:div w:id="1500585187">
          <w:marLeft w:val="0"/>
          <w:marRight w:val="0"/>
          <w:marTop w:val="0"/>
          <w:marBottom w:val="0"/>
          <w:divBdr>
            <w:top w:val="none" w:sz="0" w:space="0" w:color="auto"/>
            <w:left w:val="none" w:sz="0" w:space="0" w:color="auto"/>
            <w:bottom w:val="none" w:sz="0" w:space="0" w:color="auto"/>
            <w:right w:val="none" w:sz="0" w:space="0" w:color="auto"/>
          </w:divBdr>
        </w:div>
        <w:div w:id="1524977121">
          <w:marLeft w:val="0"/>
          <w:marRight w:val="0"/>
          <w:marTop w:val="0"/>
          <w:marBottom w:val="0"/>
          <w:divBdr>
            <w:top w:val="none" w:sz="0" w:space="0" w:color="auto"/>
            <w:left w:val="none" w:sz="0" w:space="0" w:color="auto"/>
            <w:bottom w:val="none" w:sz="0" w:space="0" w:color="auto"/>
            <w:right w:val="none" w:sz="0" w:space="0" w:color="auto"/>
          </w:divBdr>
        </w:div>
      </w:divsChild>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www.ahrq.gov/sites/default/files/wysiwyg/hai/tools/mdro-ltc/060-preventing-pressure-injury-fill-in-the-blank-teachable-moment.docx" TargetMode="External"/><Relationship Id="rId3" Type="http://schemas.openxmlformats.org/officeDocument/2006/relationships/customXml" Target="../customXml/item3.xml"/><Relationship Id="rId21" Type="http://schemas.openxmlformats.org/officeDocument/2006/relationships/hyperlink" Target="https://www.ahrq.gov/hai/tools/mrsa-prevention/MDRO-LTC/aging-skin.html" TargetMode="External"/><Relationship Id="rId34" Type="http://schemas.openxmlformats.org/officeDocument/2006/relationships/image" Target="media/image23.PNG"/><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ahrq.gov/sites/default/files/wysiwyg/hai/tools/mdro-ltc/059-case-hoyer-lift-not-disinfected-teachable-moment.pdf"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https://www.ahrq.gov/sites/default/files/wysiwyg/hai/tools/mdro-ltc/062-quick-pressure-injury-guide-supporting-materials.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ahrq.gov/sites/default/files/wysiwyg/hai/tools/mdro-ltc/058-case-resident-repositioned-teachable-moment.pdf" TargetMode="External"/><Relationship Id="rId40" Type="http://schemas.openxmlformats.org/officeDocument/2006/relationships/hyperlink" Target="https://www.ahrq.gov/patient-safety/settings/long-term-care/resource/ontime/pruprev/index.html" TargetMode="External"/><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7.PNG"/><Relationship Id="rId48" Type="http://schemas.openxmlformats.org/officeDocument/2006/relationships/footer" Target="foot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931aec66-2863-455c-9bb0-8c99df0ac3fd" xsi:nil="true"/>
    <ResidentBathingPreferencesandSkinassessments xmlns="931aec66-2863-455c-9bb0-8c99df0ac3fd" xsi:nil="true"/>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lcf76f155ced4ddcb4097134ff3c332f xmlns="931aec66-2863-455c-9bb0-8c99df0ac3fd">
      <Terms xmlns="http://schemas.microsoft.com/office/infopath/2007/PartnerControls"/>
    </lcf76f155ced4ddcb4097134ff3c332f>
    <TaxCatchAll xmlns="5d14f105-b512-4c58-b648-3bdda2cf581d" xsi:nil="true"/>
  </documentManagement>
</p:properties>
</file>

<file path=customXml/itemProps1.xml><?xml version="1.0" encoding="utf-8"?>
<ds:datastoreItem xmlns:ds="http://schemas.openxmlformats.org/officeDocument/2006/customXml" ds:itemID="{F70D3408-4732-46CD-B7DC-A14A40C1DFC8}">
  <ds:schemaRefs>
    <ds:schemaRef ds:uri="http://schemas.openxmlformats.org/officeDocument/2006/bibliography"/>
  </ds:schemaRefs>
</ds:datastoreItem>
</file>

<file path=customXml/itemProps2.xml><?xml version="1.0" encoding="utf-8"?>
<ds:datastoreItem xmlns:ds="http://schemas.openxmlformats.org/officeDocument/2006/customXml" ds:itemID="{6BD789B0-7966-489E-ABDB-FA9383BD2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567137-FBF0-4F04-8CEF-9929DBDE9528}">
  <ds:schemaRefs>
    <ds:schemaRef ds:uri="http://schemas.microsoft.com/sharepoint/v3/contenttype/forms"/>
  </ds:schemaRefs>
</ds:datastoreItem>
</file>

<file path=customXml/itemProps4.xml><?xml version="1.0" encoding="utf-8"?>
<ds:datastoreItem xmlns:ds="http://schemas.openxmlformats.org/officeDocument/2006/customXml" ds:itemID="{92EB74D4-4D1F-40F5-95E3-128303576AFE}">
  <ds:schemaRefs>
    <ds:schemaRef ds:uri="http://schemas.microsoft.com/office/2006/metadata/properties"/>
    <ds:schemaRef ds:uri="http://schemas.microsoft.com/office/infopath/2007/PartnerControls"/>
    <ds:schemaRef ds:uri="931aec66-2863-455c-9bb0-8c99df0ac3fd"/>
    <ds:schemaRef ds:uri="5d14f105-b512-4c58-b648-3bdda2cf581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3141</Words>
  <Characters>17910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2025-08-14T17:56:00Z</dcterms:created>
  <dcterms:modified xsi:type="dcterms:W3CDTF">2025-09-04T22:48:00Z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1604500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0x0101009DC06F82F74DC74D9A1715CAE0E542E2</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