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BAAC2" w14:textId="5E1E1D62" w:rsidR="005920B4" w:rsidRPr="00AA6689" w:rsidRDefault="00BE18B2" w:rsidP="0096392E">
      <w:pPr>
        <w:pStyle w:val="Title"/>
      </w:pPr>
      <w:r>
        <w:t>Cutting Corners and Workarounds</w:t>
      </w:r>
    </w:p>
    <w:p w14:paraId="1E0B3CCA" w14:textId="5F2CE999" w:rsidR="006D5024" w:rsidRPr="00611E5D" w:rsidRDefault="00C0771B" w:rsidP="00D062C3">
      <w:pPr>
        <w:pStyle w:val="Subtitle"/>
        <w:spacing w:after="480"/>
      </w:pPr>
      <w:r>
        <w:t>AHRQ Safety Program for MRSA Prevention</w:t>
      </w:r>
    </w:p>
    <w:p w14:paraId="2600ECB3" w14:textId="46611362" w:rsidR="00AC08FA" w:rsidRPr="00D062C3" w:rsidRDefault="00AC08FA" w:rsidP="00D062C3">
      <w:pPr>
        <w:spacing w:before="120" w:after="0"/>
        <w:jc w:val="center"/>
        <w:rPr>
          <w:rFonts w:cstheme="minorHAnsi"/>
          <w:b/>
          <w:sz w:val="22"/>
          <w:szCs w:val="22"/>
        </w:rPr>
      </w:pPr>
      <w:r w:rsidRPr="00D062C3">
        <w:rPr>
          <w:rFonts w:cstheme="minorHAnsi"/>
          <w:b/>
          <w:sz w:val="22"/>
          <w:szCs w:val="22"/>
        </w:rPr>
        <w:t>This document describes some common ways direct care staff may cut</w:t>
      </w:r>
    </w:p>
    <w:p w14:paraId="0EF0753B" w14:textId="7107D822" w:rsidR="001F091F" w:rsidRPr="00695475" w:rsidRDefault="00AC08FA" w:rsidP="00D062C3">
      <w:pPr>
        <w:spacing w:after="240"/>
        <w:jc w:val="center"/>
        <w:rPr>
          <w:rFonts w:cstheme="minorHAnsi"/>
          <w:sz w:val="22"/>
          <w:szCs w:val="22"/>
        </w:rPr>
      </w:pPr>
      <w:r w:rsidRPr="00D062C3">
        <w:rPr>
          <w:rFonts w:cstheme="minorHAnsi"/>
          <w:b/>
          <w:sz w:val="22"/>
          <w:szCs w:val="22"/>
        </w:rPr>
        <w:t>corners or use a workaround, and examples for how to respond to these choices.</w:t>
      </w:r>
    </w:p>
    <w:p w14:paraId="4F71EE77" w14:textId="7ADF7573" w:rsidR="00465EC7" w:rsidRPr="00695475" w:rsidRDefault="00465EC7" w:rsidP="00D062C3">
      <w:pPr>
        <w:pStyle w:val="xmsonormal"/>
        <w:spacing w:after="240"/>
        <w:rPr>
          <w:rFonts w:asciiTheme="minorHAnsi" w:hAnsiTheme="minorHAnsi" w:cstheme="minorHAnsi"/>
        </w:rPr>
      </w:pPr>
      <w:r w:rsidRPr="00695475">
        <w:rPr>
          <w:rFonts w:asciiTheme="minorHAnsi" w:hAnsiTheme="minorHAnsi" w:cstheme="minorHAnsi"/>
        </w:rPr>
        <w:t xml:space="preserve">Caring for residents takes a lot of time and energy. Sometimes, direct care staff try to “cut corners” </w:t>
      </w:r>
      <w:r w:rsidR="009B1B40" w:rsidRPr="00695475">
        <w:rPr>
          <w:rFonts w:asciiTheme="minorHAnsi" w:hAnsiTheme="minorHAnsi" w:cstheme="minorHAnsi"/>
        </w:rPr>
        <w:t>to</w:t>
      </w:r>
      <w:r w:rsidRPr="00695475">
        <w:rPr>
          <w:rFonts w:asciiTheme="minorHAnsi" w:hAnsiTheme="minorHAnsi" w:cstheme="minorHAnsi"/>
        </w:rPr>
        <w:t xml:space="preserve"> be more efficient with their time or efforts. Alternatively, to address a problem with workflow, direct care staff may develop a “workaround.” These choices are made with good intentions, and may initially solve an immediate problem; however, workarounds can lead to some big consequences, including harm to residents. Cutting corners and workarounds are also warning signs that there may a gap in education or problems with workflow.</w:t>
      </w:r>
    </w:p>
    <w:p w14:paraId="60D629B7" w14:textId="2F733E8E" w:rsidR="00465EC7" w:rsidRPr="00695475" w:rsidRDefault="009B1B40" w:rsidP="00465EC7">
      <w:pPr>
        <w:pStyle w:val="xmsonormal"/>
        <w:rPr>
          <w:rFonts w:asciiTheme="minorHAnsi" w:hAnsiTheme="minorHAnsi" w:cstheme="minorHAnsi"/>
        </w:rPr>
      </w:pPr>
      <w:r w:rsidRPr="00695475">
        <w:rPr>
          <w:rFonts w:asciiTheme="minorHAnsi" w:hAnsiTheme="minorHAnsi" w:cstheme="minorHAnsi"/>
        </w:rPr>
        <w:t>To</w:t>
      </w:r>
      <w:r w:rsidR="00465EC7" w:rsidRPr="00695475">
        <w:rPr>
          <w:rFonts w:asciiTheme="minorHAnsi" w:hAnsiTheme="minorHAnsi" w:cstheme="minorHAnsi"/>
        </w:rPr>
        <w:t xml:space="preserve"> recognize these indications as warning signs of lapses in care, and to make improvements, the nursing home culture needs to permit open discussion when employees do something that is different from accepted or best</w:t>
      </w:r>
      <w:r w:rsidR="0099011A">
        <w:rPr>
          <w:rFonts w:asciiTheme="minorHAnsi" w:hAnsiTheme="minorHAnsi" w:cstheme="minorHAnsi"/>
        </w:rPr>
        <w:t xml:space="preserve"> </w:t>
      </w:r>
      <w:r w:rsidR="00465EC7" w:rsidRPr="00695475">
        <w:rPr>
          <w:rFonts w:asciiTheme="minorHAnsi" w:hAnsiTheme="minorHAnsi" w:cstheme="minorHAnsi"/>
        </w:rPr>
        <w:t>practice. There are three steps to consider when responding to cutting corners and workarounds.</w:t>
      </w:r>
    </w:p>
    <w:p w14:paraId="130B2D32" w14:textId="07779E23" w:rsidR="00465EC7" w:rsidRPr="00695475" w:rsidRDefault="00465EC7" w:rsidP="00465EC7">
      <w:pPr>
        <w:pStyle w:val="xmsonormal"/>
        <w:numPr>
          <w:ilvl w:val="0"/>
          <w:numId w:val="17"/>
        </w:numPr>
        <w:rPr>
          <w:rFonts w:asciiTheme="minorHAnsi" w:hAnsiTheme="minorHAnsi" w:cstheme="minorHAnsi"/>
        </w:rPr>
      </w:pPr>
      <w:r w:rsidRPr="00695475">
        <w:rPr>
          <w:rFonts w:asciiTheme="minorHAnsi" w:hAnsiTheme="minorHAnsi" w:cstheme="minorHAnsi"/>
        </w:rPr>
        <w:t>Coach the person to understand the potential harms of their choice</w:t>
      </w:r>
      <w:r w:rsidR="0099011A">
        <w:rPr>
          <w:rFonts w:asciiTheme="minorHAnsi" w:hAnsiTheme="minorHAnsi" w:cstheme="minorHAnsi"/>
        </w:rPr>
        <w:t>.</w:t>
      </w:r>
      <w:r w:rsidRPr="00695475">
        <w:rPr>
          <w:rFonts w:asciiTheme="minorHAnsi" w:hAnsiTheme="minorHAnsi" w:cstheme="minorHAnsi"/>
        </w:rPr>
        <w:t xml:space="preserve"> </w:t>
      </w:r>
    </w:p>
    <w:p w14:paraId="2ED1973B" w14:textId="32D8F0AA" w:rsidR="00465EC7" w:rsidRPr="00695475" w:rsidRDefault="00465EC7" w:rsidP="00465EC7">
      <w:pPr>
        <w:pStyle w:val="xmsonormal"/>
        <w:numPr>
          <w:ilvl w:val="0"/>
          <w:numId w:val="17"/>
        </w:numPr>
        <w:rPr>
          <w:rFonts w:asciiTheme="minorHAnsi" w:hAnsiTheme="minorHAnsi" w:cstheme="minorHAnsi"/>
        </w:rPr>
      </w:pPr>
      <w:r w:rsidRPr="00695475">
        <w:rPr>
          <w:rFonts w:asciiTheme="minorHAnsi" w:hAnsiTheme="minorHAnsi" w:cstheme="minorHAnsi"/>
        </w:rPr>
        <w:t>Review other contributing factors</w:t>
      </w:r>
      <w:r w:rsidR="0099011A">
        <w:rPr>
          <w:rFonts w:asciiTheme="minorHAnsi" w:hAnsiTheme="minorHAnsi" w:cstheme="minorHAnsi"/>
        </w:rPr>
        <w:t>.</w:t>
      </w:r>
    </w:p>
    <w:p w14:paraId="37EB05A7" w14:textId="1D855690" w:rsidR="00D02995" w:rsidRPr="00C27617" w:rsidRDefault="00465EC7" w:rsidP="00D062C3">
      <w:pPr>
        <w:pStyle w:val="xmsonormal"/>
        <w:numPr>
          <w:ilvl w:val="0"/>
          <w:numId w:val="17"/>
        </w:numPr>
        <w:spacing w:after="240"/>
        <w:rPr>
          <w:rFonts w:cstheme="minorHAnsi"/>
        </w:rPr>
      </w:pPr>
      <w:r w:rsidRPr="00695475">
        <w:rPr>
          <w:rFonts w:asciiTheme="minorHAnsi" w:hAnsiTheme="minorHAnsi" w:cstheme="minorHAnsi"/>
        </w:rPr>
        <w:t>Change workflow or make other improvements to prevent the need for cutting corners and workarounds.</w:t>
      </w:r>
    </w:p>
    <w:p w14:paraId="0A9D3D9F" w14:textId="2A0B44CD" w:rsidR="00AB7C3B" w:rsidRPr="00CA7B1E" w:rsidRDefault="00B44254" w:rsidP="00CA7B1E">
      <w:pPr>
        <w:pStyle w:val="Heading1"/>
        <w:tabs>
          <w:tab w:val="left" w:pos="8010"/>
        </w:tabs>
      </w:pPr>
      <w:r w:rsidRPr="00695475">
        <w:t>Example #1</w:t>
      </w:r>
    </w:p>
    <w:p w14:paraId="53DDAA9D" w14:textId="77777777" w:rsidR="00BC1721" w:rsidRPr="00695475" w:rsidRDefault="00BC1721" w:rsidP="009D4D06">
      <w:pPr>
        <w:pStyle w:val="xmsonormal"/>
        <w:jc w:val="center"/>
        <w:rPr>
          <w:rFonts w:asciiTheme="minorHAnsi" w:hAnsiTheme="minorHAnsi" w:cstheme="minorHAnsi"/>
          <w:b/>
        </w:rPr>
        <w:sectPr w:rsidR="00BC1721" w:rsidRPr="00695475" w:rsidSect="005E09D9">
          <w:headerReference w:type="default" r:id="rId11"/>
          <w:footerReference w:type="default" r:id="rId12"/>
          <w:headerReference w:type="first" r:id="rId13"/>
          <w:footerReference w:type="first" r:id="rId14"/>
          <w:type w:val="continuous"/>
          <w:pgSz w:w="12240" w:h="15840"/>
          <w:pgMar w:top="720" w:right="720" w:bottom="720" w:left="720" w:header="144" w:footer="720" w:gutter="0"/>
          <w:cols w:space="720"/>
          <w:titlePg/>
          <w:docGrid w:linePitch="360"/>
        </w:sectPr>
      </w:pPr>
    </w:p>
    <w:p w14:paraId="3276E574" w14:textId="096988BC" w:rsidR="00BC1721" w:rsidRDefault="00006A20" w:rsidP="009D4D06">
      <w:pPr>
        <w:pStyle w:val="xmsonormal"/>
        <w:jc w:val="center"/>
        <w:rPr>
          <w:rFonts w:asciiTheme="minorHAnsi" w:hAnsiTheme="minorHAnsi" w:cstheme="minorHAnsi"/>
          <w:b/>
        </w:rPr>
      </w:pPr>
      <w:r>
        <w:rPr>
          <w:rFonts w:asciiTheme="minorHAnsi" w:hAnsiTheme="minorHAnsi" w:cstheme="minorHAnsi"/>
          <w:b/>
          <w:noProof/>
        </w:rPr>
        <w:drawing>
          <wp:inline distT="0" distB="0" distL="0" distR="0" wp14:anchorId="30AF39B0" wp14:editId="446D360F">
            <wp:extent cx="6857429" cy="3458028"/>
            <wp:effectExtent l="0" t="0" r="0" b="9525"/>
            <wp:docPr id="1993855453" name="Picture 3" descr="An example of how cutting corners, such as not cleaning the shower area between residents, can create a potential harm where germs from one resident can be transferred to another person. Coach the person on why this workaround is not best practice, and review the contributing factors. Brainstorm changes to prevent potential harm, such as education on the importance of dis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55453" name="Picture 3" descr="An example of how cutting corners, such as not cleaning the shower area between residents, can create a potential harm where germs from one resident can be transferred to another person. Coach the person on why this workaround is not best practice, and review the contributing factors. Brainstorm changes to prevent potential harm, such as education on the importance of disinfection."/>
                    <pic:cNvPicPr/>
                  </pic:nvPicPr>
                  <pic:blipFill rotWithShape="1">
                    <a:blip r:embed="rId15">
                      <a:extLst>
                        <a:ext uri="{28A0092B-C50C-407E-A947-70E740481C1C}">
                          <a14:useLocalDpi xmlns:a14="http://schemas.microsoft.com/office/drawing/2010/main" val="0"/>
                        </a:ext>
                      </a:extLst>
                    </a:blip>
                    <a:srcRect/>
                    <a:stretch>
                      <a:fillRect/>
                    </a:stretch>
                  </pic:blipFill>
                  <pic:spPr bwMode="auto">
                    <a:xfrm>
                      <a:off x="0" y="0"/>
                      <a:ext cx="6858000" cy="3458316"/>
                    </a:xfrm>
                    <a:prstGeom prst="rect">
                      <a:avLst/>
                    </a:prstGeom>
                    <a:ln>
                      <a:noFill/>
                    </a:ln>
                    <a:extLst>
                      <a:ext uri="{53640926-AAD7-44D8-BBD7-CCE9431645EC}">
                        <a14:shadowObscured xmlns:a14="http://schemas.microsoft.com/office/drawing/2010/main"/>
                      </a:ext>
                    </a:extLst>
                  </pic:spPr>
                </pic:pic>
              </a:graphicData>
            </a:graphic>
          </wp:inline>
        </w:drawing>
      </w:r>
    </w:p>
    <w:p w14:paraId="28176C9A" w14:textId="001C4039" w:rsidR="00236D15" w:rsidRDefault="00236D15">
      <w:pPr>
        <w:spacing w:after="0"/>
        <w:rPr>
          <w:rFonts w:cstheme="minorHAnsi"/>
          <w:b/>
          <w:sz w:val="22"/>
          <w:szCs w:val="22"/>
        </w:rPr>
      </w:pPr>
      <w:r>
        <w:rPr>
          <w:rFonts w:cstheme="minorHAnsi"/>
          <w:b/>
        </w:rPr>
        <w:br w:type="page"/>
      </w:r>
    </w:p>
    <w:p w14:paraId="2DA4BD7B" w14:textId="3EDFD2DC" w:rsidR="00236D15" w:rsidRDefault="00236D15" w:rsidP="00236D15">
      <w:pPr>
        <w:pStyle w:val="Heading1"/>
      </w:pPr>
      <w:r>
        <w:lastRenderedPageBreak/>
        <w:t>Example #2</w:t>
      </w:r>
    </w:p>
    <w:p w14:paraId="0099A6A4" w14:textId="4EE7CCB3" w:rsidR="00740CB3" w:rsidRPr="00236D15" w:rsidRDefault="00740CB3" w:rsidP="00236D15">
      <w:pPr>
        <w:pStyle w:val="xmsonormal"/>
        <w:rPr>
          <w:rFonts w:asciiTheme="minorHAnsi" w:hAnsiTheme="minorHAnsi" w:cstheme="minorHAnsi"/>
        </w:rPr>
      </w:pPr>
      <w:r>
        <w:rPr>
          <w:noProof/>
        </w:rPr>
        <w:drawing>
          <wp:inline distT="0" distB="0" distL="0" distR="0" wp14:anchorId="56144EDC" wp14:editId="2AF998F2">
            <wp:extent cx="6858000" cy="4302369"/>
            <wp:effectExtent l="0" t="0" r="0" b="3175"/>
            <wp:docPr id="147604167" name="Picture 4" descr="An example of how cutting corners or workaround, such as &quot;backlooping&quot; IV lines, can create a potential harm of bloodstream infection. Coach the person cutting corners on why this workaround is not best practice, and review the contributing factors. Consider changes to prevent the mistake or potential harm, such as training opportunities around I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167" name="Picture 4" descr="An example of how cutting corners or workaround, such as &quot;backlooping&quot; IV lines, can create a potential harm of bloodstream infection. Coach the person cutting corners on why this workaround is not best practice, and review the contributing factors. Consider changes to prevent the mistake or potential harm, such as training opportunities around IVs."/>
                    <pic:cNvPicPr/>
                  </pic:nvPicPr>
                  <pic:blipFill rotWithShape="1">
                    <a:blip r:embed="rId16">
                      <a:extLst>
                        <a:ext uri="{28A0092B-C50C-407E-A947-70E740481C1C}">
                          <a14:useLocalDpi xmlns:a14="http://schemas.microsoft.com/office/drawing/2010/main" val="0"/>
                        </a:ext>
                      </a:extLst>
                    </a:blip>
                    <a:srcRect/>
                    <a:stretch>
                      <a:fillRect/>
                    </a:stretch>
                  </pic:blipFill>
                  <pic:spPr bwMode="auto">
                    <a:xfrm>
                      <a:off x="0" y="0"/>
                      <a:ext cx="6858000" cy="4302369"/>
                    </a:xfrm>
                    <a:prstGeom prst="rect">
                      <a:avLst/>
                    </a:prstGeom>
                    <a:ln>
                      <a:noFill/>
                    </a:ln>
                    <a:extLst>
                      <a:ext uri="{53640926-AAD7-44D8-BBD7-CCE9431645EC}">
                        <a14:shadowObscured xmlns:a14="http://schemas.microsoft.com/office/drawing/2010/main"/>
                      </a:ext>
                    </a:extLst>
                  </pic:spPr>
                </pic:pic>
              </a:graphicData>
            </a:graphic>
          </wp:inline>
        </w:drawing>
      </w:r>
    </w:p>
    <w:p w14:paraId="656077D5" w14:textId="70D6EEF2" w:rsidR="00B21C5D" w:rsidRPr="00695475" w:rsidRDefault="00B21C5D" w:rsidP="00D062C3">
      <w:pPr>
        <w:pStyle w:val="Heading1"/>
        <w:spacing w:before="240"/>
        <w:rPr>
          <w:rFonts w:cstheme="minorHAnsi"/>
          <w:sz w:val="22"/>
          <w:szCs w:val="22"/>
        </w:rPr>
      </w:pPr>
      <w:r w:rsidRPr="00695475">
        <w:t xml:space="preserve">Suggestions for Improving the Safety Culture at </w:t>
      </w:r>
      <w:r w:rsidR="0099011A" w:rsidRPr="00D062C3">
        <w:t>Y</w:t>
      </w:r>
      <w:r w:rsidRPr="00D062C3">
        <w:t>our Nursing Home</w:t>
      </w:r>
    </w:p>
    <w:p w14:paraId="3ADE629E" w14:textId="068681A9" w:rsidR="00B21C5D" w:rsidRPr="00695475" w:rsidRDefault="00B21C5D" w:rsidP="00D062C3">
      <w:pPr>
        <w:pStyle w:val="xmsonormal"/>
        <w:spacing w:after="240"/>
        <w:rPr>
          <w:rFonts w:asciiTheme="minorHAnsi" w:hAnsiTheme="minorHAnsi" w:cstheme="minorHAnsi"/>
        </w:rPr>
      </w:pPr>
      <w:r w:rsidRPr="00695475">
        <w:rPr>
          <w:rFonts w:asciiTheme="minorHAnsi" w:hAnsiTheme="minorHAnsi" w:cstheme="minorHAnsi"/>
        </w:rPr>
        <w:t>Turn the observations and skill assessments into chances to teach and learn how to do things efficiently. It may be the case that someone new to the building brings along some good practices or ideas that can help other people.</w:t>
      </w:r>
    </w:p>
    <w:p w14:paraId="37FC024A" w14:textId="4051C711" w:rsidR="00FA2AC8" w:rsidRPr="00695475" w:rsidRDefault="00B21C5D" w:rsidP="00D062C3">
      <w:pPr>
        <w:spacing w:after="240"/>
        <w:rPr>
          <w:rFonts w:cstheme="minorHAnsi"/>
          <w:sz w:val="22"/>
          <w:szCs w:val="22"/>
        </w:rPr>
      </w:pPr>
      <w:r w:rsidRPr="00695475">
        <w:rPr>
          <w:rFonts w:cstheme="minorHAnsi"/>
          <w:sz w:val="22"/>
          <w:szCs w:val="22"/>
        </w:rPr>
        <w:t xml:space="preserve">Try to have an attitude of curiosity when talking to someone about cutting corners or workarounds. Try to figure out the </w:t>
      </w:r>
      <w:r w:rsidRPr="00695475">
        <w:rPr>
          <w:rFonts w:cstheme="minorHAnsi"/>
          <w:i/>
          <w:iCs/>
          <w:sz w:val="22"/>
          <w:szCs w:val="22"/>
        </w:rPr>
        <w:t>why</w:t>
      </w:r>
      <w:r w:rsidRPr="00695475">
        <w:rPr>
          <w:rFonts w:cstheme="minorHAnsi"/>
          <w:sz w:val="22"/>
          <w:szCs w:val="22"/>
        </w:rPr>
        <w:t xml:space="preserve"> of what they were doing. This can help bring to light the problem the staff member was trying to address and bring about better solutions.</w:t>
      </w:r>
    </w:p>
    <w:p w14:paraId="4C2B35C4" w14:textId="1C4EA6FA" w:rsidR="00B21C5D" w:rsidRPr="00D062C3" w:rsidRDefault="00B21C5D" w:rsidP="00D062C3">
      <w:pPr>
        <w:pStyle w:val="Heading1"/>
        <w:spacing w:before="240"/>
        <w:rPr>
          <w:b w:val="0"/>
          <w:bCs w:val="0"/>
        </w:rPr>
      </w:pPr>
      <w:r w:rsidRPr="00D062C3">
        <w:t>Reference</w:t>
      </w:r>
    </w:p>
    <w:p w14:paraId="0EE48691" w14:textId="3A5BD582" w:rsidR="00E06CFA" w:rsidRDefault="00B21C5D" w:rsidP="00D062C3">
      <w:pPr>
        <w:shd w:val="clear" w:color="auto" w:fill="FFFFFF"/>
        <w:rPr>
          <w:rFonts w:eastAsia="Times New Roman" w:cstheme="minorHAnsi"/>
          <w:color w:val="212121"/>
          <w:sz w:val="22"/>
          <w:szCs w:val="22"/>
        </w:rPr>
      </w:pPr>
      <w:r w:rsidRPr="00695475">
        <w:rPr>
          <w:rFonts w:eastAsia="Times New Roman" w:cstheme="minorHAnsi"/>
          <w:color w:val="212121"/>
          <w:sz w:val="22"/>
          <w:szCs w:val="22"/>
        </w:rPr>
        <w:t>Gaur S, Kumar R, Gillespie SM, et al. Integrating principles of safety culture and just culture into nursing homes: lessons from the pandemic. J Am Med Dir Assoc. 2022 Feb;23(2):241-246. PMID: 34958744.</w:t>
      </w:r>
    </w:p>
    <w:p w14:paraId="10461CC2" w14:textId="6CDD621D" w:rsidR="00BF19F9" w:rsidRPr="00BF19F9" w:rsidRDefault="00BF19F9" w:rsidP="00BF19F9">
      <w:pPr>
        <w:shd w:val="clear" w:color="auto" w:fill="FFFFFF"/>
        <w:spacing w:before="2040" w:after="0"/>
        <w:jc w:val="right"/>
        <w:rPr>
          <w:rFonts w:eastAsia="Times New Roman" w:cstheme="minorHAnsi"/>
          <w:color w:val="212121"/>
          <w:sz w:val="20"/>
          <w:szCs w:val="20"/>
        </w:rPr>
      </w:pPr>
      <w:r w:rsidRPr="00BF19F9">
        <w:rPr>
          <w:rFonts w:eastAsia="Times New Roman" w:cstheme="minorHAnsi"/>
          <w:color w:val="212121"/>
          <w:sz w:val="20"/>
          <w:szCs w:val="20"/>
        </w:rPr>
        <w:t>AHRQ Pub. No. 25(26)-0066</w:t>
      </w:r>
    </w:p>
    <w:p w14:paraId="0C28149E" w14:textId="1DDB7D71" w:rsidR="00BF19F9" w:rsidRPr="00BF19F9" w:rsidRDefault="00BF19F9" w:rsidP="00BF19F9">
      <w:pPr>
        <w:shd w:val="clear" w:color="auto" w:fill="FFFFFF"/>
        <w:spacing w:after="0"/>
        <w:jc w:val="right"/>
        <w:rPr>
          <w:rFonts w:cstheme="minorHAnsi"/>
          <w:sz w:val="20"/>
          <w:szCs w:val="20"/>
        </w:rPr>
      </w:pPr>
      <w:r w:rsidRPr="00BF19F9">
        <w:rPr>
          <w:rFonts w:eastAsia="Times New Roman" w:cstheme="minorHAnsi"/>
          <w:color w:val="212121"/>
          <w:sz w:val="20"/>
          <w:szCs w:val="20"/>
        </w:rPr>
        <w:t>October 2025</w:t>
      </w:r>
    </w:p>
    <w:sectPr w:rsidR="00BF19F9" w:rsidRPr="00BF19F9" w:rsidSect="005E09D9">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AA9C6" w14:textId="77777777" w:rsidR="00C075A4" w:rsidRDefault="00C075A4" w:rsidP="00213294">
      <w:r>
        <w:separator/>
      </w:r>
    </w:p>
  </w:endnote>
  <w:endnote w:type="continuationSeparator" w:id="0">
    <w:p w14:paraId="018682A0" w14:textId="77777777" w:rsidR="00C075A4" w:rsidRDefault="00C075A4" w:rsidP="00213294">
      <w:r>
        <w:continuationSeparator/>
      </w:r>
    </w:p>
  </w:endnote>
  <w:endnote w:type="continuationNotice" w:id="1">
    <w:p w14:paraId="69D17890" w14:textId="77777777" w:rsidR="00C075A4" w:rsidRDefault="00C07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753E7EB0" w:rsidR="008355F5" w:rsidRDefault="001E6CA6" w:rsidP="00400354">
    <w:pPr>
      <w:pStyle w:val="FooterText0"/>
    </w:pPr>
    <w:r>
      <w:rPr>
        <w:noProof/>
      </w:rPr>
      <mc:AlternateContent>
        <mc:Choice Requires="wps">
          <w:drawing>
            <wp:anchor distT="45720" distB="45720" distL="114300" distR="114300" simplePos="0" relativeHeight="251658241" behindDoc="0" locked="0" layoutInCell="1" allowOverlap="1" wp14:anchorId="74F14F38" wp14:editId="2EC920EB">
              <wp:simplePos x="0" y="0"/>
              <wp:positionH relativeFrom="leftMargin">
                <wp:posOffset>457200</wp:posOffset>
              </wp:positionH>
              <wp:positionV relativeFrom="page">
                <wp:posOffset>9591081</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55D0CAD2" w14:textId="6A1C5591" w:rsidR="00CA0F08" w:rsidRPr="00F91E7D" w:rsidRDefault="00CA0F08" w:rsidP="00CA0F08">
                          <w:pPr>
                            <w:pStyle w:val="FooterText0"/>
                          </w:pPr>
                          <w:r w:rsidRPr="00D062C3">
                            <w:t>AHRQ Safety Program for MRSA Prevention</w:t>
                          </w:r>
                          <w:r w:rsidR="001E6CA6" w:rsidRPr="00D062C3">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74F14F38" id="_x0000_t202" coordsize="21600,21600" o:spt="202" path="m,l,21600r21600,l21600,xe">
              <v:stroke joinstyle="miter"/>
              <v:path gradientshapeok="t" o:connecttype="rect"/>
            </v:shapetype>
            <v:shape id="Text Box 2" o:spid="_x0000_s1026" type="#_x0000_t202" style="position:absolute;margin-left:36pt;margin-top:755.2pt;width:274.3pt;height:110.6pt;z-index:251658241;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aBQIAAOc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" stroked="f">
              <v:textbox style="mso-fit-shape-to-text:t" inset="0,0,0,0">
                <w:txbxContent>
                  <w:p w14:paraId="55D0CAD2" w14:textId="6A1C5591" w:rsidR="00CA0F08" w:rsidRPr="00F91E7D" w:rsidRDefault="00CA0F08" w:rsidP="00CA0F08">
                    <w:pPr>
                      <w:pStyle w:val="FooterText0"/>
                    </w:pPr>
                    <w:r w:rsidRPr="00D062C3">
                      <w:t>AHRQ Safety Program for MRSA Prevention</w:t>
                    </w:r>
                    <w:r w:rsidR="001E6CA6" w:rsidRPr="00D062C3">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v:textbox>
              <w10:wrap anchorx="margin" anchory="page"/>
            </v:shape>
          </w:pict>
        </mc:Fallback>
      </mc:AlternateContent>
    </w:r>
    <w:r w:rsidR="00073E9C">
      <w:rPr>
        <w:noProof/>
      </w:rPr>
      <mc:AlternateContent>
        <mc:Choice Requires="wps">
          <w:drawing>
            <wp:anchor distT="45720" distB="45720" distL="114300" distR="114300" simplePos="0" relativeHeight="251658243" behindDoc="0" locked="0" layoutInCell="1" allowOverlap="1" wp14:anchorId="028D5949" wp14:editId="358733F5">
              <wp:simplePos x="0" y="0"/>
              <wp:positionH relativeFrom="rightMargin">
                <wp:posOffset>-1928746</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D2AACE4" w14:textId="5077A339" w:rsidR="00073E9C" w:rsidRDefault="00BE18B2" w:rsidP="00F63CAD">
                          <w:pPr>
                            <w:pStyle w:val="FooterText0"/>
                            <w:jc w:val="right"/>
                          </w:pPr>
                          <w:r>
                            <w:t>Cu</w:t>
                          </w:r>
                          <w:r w:rsidR="00EF1A73">
                            <w:t>tting Corners</w:t>
                          </w:r>
                        </w:p>
                        <w:p w14:paraId="093763F9" w14:textId="6E6528F1" w:rsidR="00073E9C" w:rsidRPr="00F91E7D" w:rsidRDefault="00EF1A73" w:rsidP="00F63CAD">
                          <w:pPr>
                            <w:pStyle w:val="FooterText0"/>
                            <w:jc w:val="right"/>
                            <w:rPr>
                              <w:b/>
                            </w:rPr>
                          </w:pPr>
                          <w:r>
                            <w:t>and Workarounds</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28D5949" id="_x0000_s1027" type="#_x0000_t202" style="position:absolute;margin-left:-151.85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" filled="f" stroked="f">
              <v:textbox style="mso-fit-shape-to-text:t" inset="0,0,0,0">
                <w:txbxContent>
                  <w:p w14:paraId="1D2AACE4" w14:textId="5077A339" w:rsidR="00073E9C" w:rsidRDefault="00BE18B2" w:rsidP="00F63CAD">
                    <w:pPr>
                      <w:pStyle w:val="FooterText0"/>
                      <w:jc w:val="right"/>
                    </w:pPr>
                    <w:r>
                      <w:t>Cu</w:t>
                    </w:r>
                    <w:r w:rsidR="00EF1A73">
                      <w:t>tting Corners</w:t>
                    </w:r>
                  </w:p>
                  <w:p w14:paraId="093763F9" w14:textId="6E6528F1" w:rsidR="00073E9C" w:rsidRPr="00F91E7D" w:rsidRDefault="00EF1A73" w:rsidP="00F63CAD">
                    <w:pPr>
                      <w:pStyle w:val="FooterText0"/>
                      <w:jc w:val="right"/>
                      <w:rPr>
                        <w:b/>
                      </w:rPr>
                    </w:pPr>
                    <w:r>
                      <w:t>and Workarounds</w:t>
                    </w:r>
                  </w:p>
                </w:txbxContent>
              </v:textbox>
              <w10:wrap anchorx="margin" anchory="page"/>
            </v:shape>
          </w:pict>
        </mc:Fallback>
      </mc:AlternateContent>
    </w:r>
    <w:r w:rsidR="001608D6">
      <w:rPr>
        <w:noProof/>
      </w:rPr>
      <mc:AlternateContent>
        <mc:Choice Requires="wps">
          <w:drawing>
            <wp:anchor distT="45720" distB="45720" distL="114300" distR="114300" simplePos="0" relativeHeight="251658242" behindDoc="0" locked="0" layoutInCell="1" allowOverlap="1" wp14:anchorId="0C3EFC0E" wp14:editId="7592F8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C3EFC0E" id="_x0000_s1028"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v:textbox>
              <w10:wrap anchorx="margin" anchory="page"/>
            </v:shape>
          </w:pict>
        </mc:Fallback>
      </mc:AlternateContent>
    </w:r>
    <w:r w:rsidR="00487023">
      <w:rPr>
        <w:noProof/>
      </w:rPr>
      <w:drawing>
        <wp:anchor distT="0" distB="0" distL="114300" distR="114300" simplePos="0" relativeHeight="251658240" behindDoc="0" locked="1" layoutInCell="1" allowOverlap="1" wp14:anchorId="5CF90252" wp14:editId="29AACFF0">
          <wp:simplePos x="461645" y="8745220"/>
          <wp:positionH relativeFrom="page">
            <wp:align>right</wp:align>
          </wp:positionH>
          <wp:positionV relativeFrom="page">
            <wp:align>bottom</wp:align>
          </wp:positionV>
          <wp:extent cx="2734056" cy="775915"/>
          <wp:effectExtent l="0" t="0" r="0" b="5715"/>
          <wp:wrapNone/>
          <wp:docPr id="689268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919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4056" cy="7759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E419" w14:textId="61E55219" w:rsidR="00107152" w:rsidRDefault="005E09D9" w:rsidP="00107152">
    <w:pPr>
      <w:pStyle w:val="Footer"/>
      <w:spacing w:before="120"/>
    </w:pPr>
    <w:r w:rsidRPr="007E75A9">
      <w:rPr>
        <w:noProof/>
      </w:rPr>
      <w:drawing>
        <wp:anchor distT="0" distB="0" distL="114300" distR="114300" simplePos="0" relativeHeight="251658247" behindDoc="1" locked="1" layoutInCell="1" allowOverlap="1" wp14:anchorId="358B6FA9" wp14:editId="65CBAED2">
          <wp:simplePos x="0" y="0"/>
          <wp:positionH relativeFrom="page">
            <wp:posOffset>-19685</wp:posOffset>
          </wp:positionH>
          <wp:positionV relativeFrom="page">
            <wp:posOffset>9314180</wp:posOffset>
          </wp:positionV>
          <wp:extent cx="7870190" cy="772795"/>
          <wp:effectExtent l="0" t="0" r="0" b="8255"/>
          <wp:wrapNone/>
          <wp:docPr id="913387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4537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410"/>
                  <a:stretch/>
                </pic:blipFill>
                <pic:spPr bwMode="auto">
                  <a:xfrm>
                    <a:off x="0" y="0"/>
                    <a:ext cx="7870190" cy="77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64C74" w14:textId="77777777" w:rsidR="00C075A4" w:rsidRDefault="00C075A4" w:rsidP="00213294">
      <w:r>
        <w:separator/>
      </w:r>
    </w:p>
  </w:footnote>
  <w:footnote w:type="continuationSeparator" w:id="0">
    <w:p w14:paraId="4FCD11BA" w14:textId="77777777" w:rsidR="00C075A4" w:rsidRDefault="00C075A4" w:rsidP="00213294">
      <w:r>
        <w:continuationSeparator/>
      </w:r>
    </w:p>
  </w:footnote>
  <w:footnote w:type="continuationNotice" w:id="1">
    <w:p w14:paraId="43098381" w14:textId="77777777" w:rsidR="00C075A4" w:rsidRDefault="00C075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5CCA258" w14:paraId="77E87AB7" w14:textId="77777777" w:rsidTr="35CCA258">
      <w:trPr>
        <w:trHeight w:val="300"/>
      </w:trPr>
      <w:tc>
        <w:tcPr>
          <w:tcW w:w="3600" w:type="dxa"/>
        </w:tcPr>
        <w:p w14:paraId="31B46278" w14:textId="187C1DBD" w:rsidR="35CCA258" w:rsidRDefault="35CCA258" w:rsidP="35CCA258">
          <w:pPr>
            <w:pStyle w:val="Header"/>
            <w:ind w:left="-115"/>
          </w:pPr>
        </w:p>
      </w:tc>
      <w:tc>
        <w:tcPr>
          <w:tcW w:w="3600" w:type="dxa"/>
        </w:tcPr>
        <w:p w14:paraId="34981E4C" w14:textId="3ABE190E" w:rsidR="35CCA258" w:rsidRDefault="35CCA258" w:rsidP="35CCA258">
          <w:pPr>
            <w:pStyle w:val="Header"/>
            <w:jc w:val="center"/>
          </w:pPr>
        </w:p>
      </w:tc>
      <w:tc>
        <w:tcPr>
          <w:tcW w:w="3600" w:type="dxa"/>
        </w:tcPr>
        <w:p w14:paraId="6C91C50C" w14:textId="5C2890C1" w:rsidR="35CCA258" w:rsidRDefault="35CCA258" w:rsidP="35CCA258">
          <w:pPr>
            <w:pStyle w:val="Header"/>
            <w:ind w:right="-115"/>
            <w:jc w:val="right"/>
          </w:pPr>
        </w:p>
      </w:tc>
    </w:tr>
  </w:tbl>
  <w:p w14:paraId="016CEE33" w14:textId="5FB9AE36" w:rsidR="35CCA258" w:rsidRDefault="35CCA258" w:rsidP="35CCA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41FB" w14:textId="109D7F7F" w:rsidR="00BD1F59" w:rsidRPr="0016237E" w:rsidRDefault="00BD1F59" w:rsidP="009E0BF2">
    <w:pPr>
      <w:pStyle w:val="HeaderTitle"/>
      <w:contextualSpacing/>
    </w:pPr>
    <w:r>
      <w:tab/>
    </w:r>
    <w:r w:rsidR="00A05E79" w:rsidRPr="0016237E">
      <w:drawing>
        <wp:anchor distT="0" distB="0" distL="114300" distR="114300" simplePos="0" relativeHeight="251658245" behindDoc="1" locked="1" layoutInCell="1" allowOverlap="1" wp14:anchorId="57CF0444" wp14:editId="0082F40F">
          <wp:simplePos x="0" y="0"/>
          <wp:positionH relativeFrom="page">
            <wp:posOffset>-441960</wp:posOffset>
          </wp:positionH>
          <wp:positionV relativeFrom="page">
            <wp:posOffset>-19685</wp:posOffset>
          </wp:positionV>
          <wp:extent cx="8292465" cy="1024890"/>
          <wp:effectExtent l="0" t="0" r="0" b="3810"/>
          <wp:wrapNone/>
          <wp:docPr id="1354769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6458"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r="15524"/>
                  <a:stretch/>
                </pic:blipFill>
                <pic:spPr bwMode="auto">
                  <a:xfrm>
                    <a:off x="0" y="0"/>
                    <a:ext cx="8292465"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37E">
      <w:t xml:space="preserve">Improving Skin Care and </w:t>
    </w:r>
  </w:p>
  <w:p w14:paraId="23560DB7" w14:textId="79D3CC9E" w:rsidR="00B34235" w:rsidRPr="0016237E" w:rsidRDefault="00BD1F59" w:rsidP="009E0BF2">
    <w:pPr>
      <w:pStyle w:val="HeaderTitle"/>
      <w:contextualSpacing/>
    </w:pPr>
    <w:r w:rsidRPr="0016237E">
      <w:drawing>
        <wp:anchor distT="0" distB="0" distL="114300" distR="114300" simplePos="0" relativeHeight="251658244" behindDoc="1" locked="0" layoutInCell="1" allowOverlap="1" wp14:anchorId="32FFADCC" wp14:editId="1656FAC9">
          <wp:simplePos x="0" y="0"/>
          <wp:positionH relativeFrom="column">
            <wp:posOffset>-161109</wp:posOffset>
          </wp:positionH>
          <wp:positionV relativeFrom="paragraph">
            <wp:posOffset>447675</wp:posOffset>
          </wp:positionV>
          <wp:extent cx="1589405" cy="1059180"/>
          <wp:effectExtent l="0" t="0" r="0" b="0"/>
          <wp:wrapTight wrapText="bothSides">
            <wp:wrapPolygon edited="0">
              <wp:start x="3883" y="1554"/>
              <wp:lineTo x="4142" y="9712"/>
              <wp:lineTo x="2589" y="14763"/>
              <wp:lineTo x="2589" y="20978"/>
              <wp:lineTo x="8026" y="20978"/>
              <wp:lineTo x="14498" y="20201"/>
              <wp:lineTo x="18122" y="18259"/>
              <wp:lineTo x="17863" y="7381"/>
              <wp:lineTo x="17087" y="3108"/>
              <wp:lineTo x="16569" y="1554"/>
              <wp:lineTo x="3883" y="1554"/>
            </wp:wrapPolygon>
          </wp:wrapTight>
          <wp:docPr id="453039479" name="Picture 1" descr="Teachable Moment Trade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60417" name="Picture 1059060417" descr="Teachable Moment Trademark Logo"/>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589405" cy="1059180"/>
                  </a:xfrm>
                  <a:prstGeom prst="rect">
                    <a:avLst/>
                  </a:prstGeom>
                  <a:noFill/>
                  <a:ln>
                    <a:noFill/>
                  </a:ln>
                </pic:spPr>
              </pic:pic>
            </a:graphicData>
          </a:graphic>
        </wp:anchor>
      </w:drawing>
    </w:r>
    <w:r w:rsidRPr="0016237E">
      <w:drawing>
        <wp:anchor distT="0" distB="0" distL="114300" distR="114300" simplePos="0" relativeHeight="251658246" behindDoc="0" locked="0" layoutInCell="1" allowOverlap="1" wp14:anchorId="2003E032" wp14:editId="55A1C52D">
          <wp:simplePos x="0" y="0"/>
          <wp:positionH relativeFrom="page">
            <wp:posOffset>6244856</wp:posOffset>
          </wp:positionH>
          <wp:positionV relativeFrom="page">
            <wp:posOffset>873578</wp:posOffset>
          </wp:positionV>
          <wp:extent cx="1189990" cy="1189990"/>
          <wp:effectExtent l="0" t="0" r="0" b="0"/>
          <wp:wrapNone/>
          <wp:docPr id="20769775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7225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margin">
            <wp14:pctWidth>0</wp14:pctWidth>
          </wp14:sizeRelH>
          <wp14:sizeRelV relativeFrom="margin">
            <wp14:pctHeight>0</wp14:pctHeight>
          </wp14:sizeRelV>
        </wp:anchor>
      </w:drawing>
    </w:r>
    <w:r w:rsidRPr="0016237E">
      <w:tab/>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706BEA"/>
    <w:multiLevelType w:val="hybridMultilevel"/>
    <w:tmpl w:val="A03242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25CDF"/>
    <w:multiLevelType w:val="hybridMultilevel"/>
    <w:tmpl w:val="2AF8B43C"/>
    <w:lvl w:ilvl="0" w:tplc="F84894A4">
      <w:start w:val="1"/>
      <w:numFmt w:val="decimal"/>
      <w:lvlText w:val="%1."/>
      <w:lvlJc w:val="left"/>
      <w:pPr>
        <w:ind w:left="1080" w:hanging="360"/>
      </w:pPr>
    </w:lvl>
    <w:lvl w:ilvl="1" w:tplc="F4223E2A">
      <w:start w:val="1"/>
      <w:numFmt w:val="decimal"/>
      <w:lvlText w:val="%2."/>
      <w:lvlJc w:val="left"/>
      <w:pPr>
        <w:ind w:left="1080" w:hanging="360"/>
      </w:pPr>
    </w:lvl>
    <w:lvl w:ilvl="2" w:tplc="50C875A6">
      <w:start w:val="1"/>
      <w:numFmt w:val="decimal"/>
      <w:lvlText w:val="%3."/>
      <w:lvlJc w:val="left"/>
      <w:pPr>
        <w:ind w:left="1080" w:hanging="360"/>
      </w:pPr>
    </w:lvl>
    <w:lvl w:ilvl="3" w:tplc="E22078D8">
      <w:start w:val="1"/>
      <w:numFmt w:val="decimal"/>
      <w:lvlText w:val="%4."/>
      <w:lvlJc w:val="left"/>
      <w:pPr>
        <w:ind w:left="1080" w:hanging="360"/>
      </w:pPr>
    </w:lvl>
    <w:lvl w:ilvl="4" w:tplc="940C14DA">
      <w:start w:val="1"/>
      <w:numFmt w:val="decimal"/>
      <w:lvlText w:val="%5."/>
      <w:lvlJc w:val="left"/>
      <w:pPr>
        <w:ind w:left="1080" w:hanging="360"/>
      </w:pPr>
    </w:lvl>
    <w:lvl w:ilvl="5" w:tplc="75302630">
      <w:start w:val="1"/>
      <w:numFmt w:val="decimal"/>
      <w:lvlText w:val="%6."/>
      <w:lvlJc w:val="left"/>
      <w:pPr>
        <w:ind w:left="1080" w:hanging="360"/>
      </w:pPr>
    </w:lvl>
    <w:lvl w:ilvl="6" w:tplc="7E420832">
      <w:start w:val="1"/>
      <w:numFmt w:val="decimal"/>
      <w:lvlText w:val="%7."/>
      <w:lvlJc w:val="left"/>
      <w:pPr>
        <w:ind w:left="1080" w:hanging="360"/>
      </w:pPr>
    </w:lvl>
    <w:lvl w:ilvl="7" w:tplc="CDD05844">
      <w:start w:val="1"/>
      <w:numFmt w:val="decimal"/>
      <w:lvlText w:val="%8."/>
      <w:lvlJc w:val="left"/>
      <w:pPr>
        <w:ind w:left="1080" w:hanging="360"/>
      </w:pPr>
    </w:lvl>
    <w:lvl w:ilvl="8" w:tplc="9A4271A0">
      <w:start w:val="1"/>
      <w:numFmt w:val="decimal"/>
      <w:lvlText w:val="%9."/>
      <w:lvlJc w:val="left"/>
      <w:pPr>
        <w:ind w:left="1080" w:hanging="360"/>
      </w:pPr>
    </w:lvl>
  </w:abstractNum>
  <w:abstractNum w:abstractNumId="6" w15:restartNumberingAfterBreak="0">
    <w:nsid w:val="29E1509D"/>
    <w:multiLevelType w:val="hybridMultilevel"/>
    <w:tmpl w:val="94B445A4"/>
    <w:lvl w:ilvl="0" w:tplc="14C06394">
      <w:start w:val="1"/>
      <w:numFmt w:val="decimal"/>
      <w:lvlText w:val="%1."/>
      <w:lvlJc w:val="left"/>
      <w:pPr>
        <w:ind w:left="1080" w:hanging="360"/>
      </w:pPr>
    </w:lvl>
    <w:lvl w:ilvl="1" w:tplc="B016E2CC">
      <w:start w:val="1"/>
      <w:numFmt w:val="decimal"/>
      <w:lvlText w:val="%2."/>
      <w:lvlJc w:val="left"/>
      <w:pPr>
        <w:ind w:left="1080" w:hanging="360"/>
      </w:pPr>
    </w:lvl>
    <w:lvl w:ilvl="2" w:tplc="459A8E54">
      <w:start w:val="1"/>
      <w:numFmt w:val="decimal"/>
      <w:lvlText w:val="%3."/>
      <w:lvlJc w:val="left"/>
      <w:pPr>
        <w:ind w:left="1080" w:hanging="360"/>
      </w:pPr>
    </w:lvl>
    <w:lvl w:ilvl="3" w:tplc="D390EF20">
      <w:start w:val="1"/>
      <w:numFmt w:val="decimal"/>
      <w:lvlText w:val="%4."/>
      <w:lvlJc w:val="left"/>
      <w:pPr>
        <w:ind w:left="1080" w:hanging="360"/>
      </w:pPr>
    </w:lvl>
    <w:lvl w:ilvl="4" w:tplc="56CE7526">
      <w:start w:val="1"/>
      <w:numFmt w:val="decimal"/>
      <w:lvlText w:val="%5."/>
      <w:lvlJc w:val="left"/>
      <w:pPr>
        <w:ind w:left="1080" w:hanging="360"/>
      </w:pPr>
    </w:lvl>
    <w:lvl w:ilvl="5" w:tplc="D402FF44">
      <w:start w:val="1"/>
      <w:numFmt w:val="decimal"/>
      <w:lvlText w:val="%6."/>
      <w:lvlJc w:val="left"/>
      <w:pPr>
        <w:ind w:left="1080" w:hanging="360"/>
      </w:pPr>
    </w:lvl>
    <w:lvl w:ilvl="6" w:tplc="720A4BC8">
      <w:start w:val="1"/>
      <w:numFmt w:val="decimal"/>
      <w:lvlText w:val="%7."/>
      <w:lvlJc w:val="left"/>
      <w:pPr>
        <w:ind w:left="1080" w:hanging="360"/>
      </w:pPr>
    </w:lvl>
    <w:lvl w:ilvl="7" w:tplc="CEFC309E">
      <w:start w:val="1"/>
      <w:numFmt w:val="decimal"/>
      <w:lvlText w:val="%8."/>
      <w:lvlJc w:val="left"/>
      <w:pPr>
        <w:ind w:left="1080" w:hanging="360"/>
      </w:pPr>
    </w:lvl>
    <w:lvl w:ilvl="8" w:tplc="A3A47438">
      <w:start w:val="1"/>
      <w:numFmt w:val="decimal"/>
      <w:lvlText w:val="%9."/>
      <w:lvlJc w:val="left"/>
      <w:pPr>
        <w:ind w:left="1080" w:hanging="360"/>
      </w:pPr>
    </w:lvl>
  </w:abstractNum>
  <w:abstractNum w:abstractNumId="7"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464583"/>
    <w:multiLevelType w:val="hybridMultilevel"/>
    <w:tmpl w:val="ED3A7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4"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767207B"/>
    <w:multiLevelType w:val="hybridMultilevel"/>
    <w:tmpl w:val="7098F2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C17735"/>
    <w:multiLevelType w:val="hybridMultilevel"/>
    <w:tmpl w:val="1F10F7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9"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0"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DC409DA"/>
    <w:multiLevelType w:val="hybridMultilevel"/>
    <w:tmpl w:val="2BF83E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13"/>
  </w:num>
  <w:num w:numId="2" w16cid:durableId="947741525">
    <w:abstractNumId w:val="9"/>
  </w:num>
  <w:num w:numId="3" w16cid:durableId="2026444465">
    <w:abstractNumId w:val="18"/>
  </w:num>
  <w:num w:numId="4" w16cid:durableId="1933855987">
    <w:abstractNumId w:val="22"/>
  </w:num>
  <w:num w:numId="5" w16cid:durableId="1462530004">
    <w:abstractNumId w:val="15"/>
  </w:num>
  <w:num w:numId="6" w16cid:durableId="1451583160">
    <w:abstractNumId w:val="7"/>
  </w:num>
  <w:num w:numId="7" w16cid:durableId="151722754">
    <w:abstractNumId w:val="0"/>
  </w:num>
  <w:num w:numId="8" w16cid:durableId="1669210021">
    <w:abstractNumId w:val="10"/>
  </w:num>
  <w:num w:numId="9" w16cid:durableId="1554342639">
    <w:abstractNumId w:val="20"/>
  </w:num>
  <w:num w:numId="10" w16cid:durableId="1358581995">
    <w:abstractNumId w:val="2"/>
  </w:num>
  <w:num w:numId="11" w16cid:durableId="1160005923">
    <w:abstractNumId w:val="14"/>
  </w:num>
  <w:num w:numId="12" w16cid:durableId="961620103">
    <w:abstractNumId w:val="3"/>
  </w:num>
  <w:num w:numId="13" w16cid:durableId="1078136587">
    <w:abstractNumId w:val="1"/>
  </w:num>
  <w:num w:numId="14" w16cid:durableId="713775548">
    <w:abstractNumId w:val="19"/>
  </w:num>
  <w:num w:numId="15" w16cid:durableId="1195188968">
    <w:abstractNumId w:val="12"/>
  </w:num>
  <w:num w:numId="16" w16cid:durableId="1413971250">
    <w:abstractNumId w:val="8"/>
  </w:num>
  <w:num w:numId="17" w16cid:durableId="1534341347">
    <w:abstractNumId w:val="11"/>
  </w:num>
  <w:num w:numId="18" w16cid:durableId="1277102355">
    <w:abstractNumId w:val="16"/>
  </w:num>
  <w:num w:numId="19" w16cid:durableId="1510102780">
    <w:abstractNumId w:val="21"/>
  </w:num>
  <w:num w:numId="20" w16cid:durableId="1828014599">
    <w:abstractNumId w:val="17"/>
  </w:num>
  <w:num w:numId="21" w16cid:durableId="1296525164">
    <w:abstractNumId w:val="4"/>
  </w:num>
  <w:num w:numId="22" w16cid:durableId="176503675">
    <w:abstractNumId w:val="6"/>
  </w:num>
  <w:num w:numId="23" w16cid:durableId="838038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169"/>
    <w:rsid w:val="00003156"/>
    <w:rsid w:val="00005293"/>
    <w:rsid w:val="00006A20"/>
    <w:rsid w:val="00007EC1"/>
    <w:rsid w:val="0001195A"/>
    <w:rsid w:val="000121EA"/>
    <w:rsid w:val="00013768"/>
    <w:rsid w:val="000157FD"/>
    <w:rsid w:val="00015BAC"/>
    <w:rsid w:val="00020687"/>
    <w:rsid w:val="0002297B"/>
    <w:rsid w:val="00025F35"/>
    <w:rsid w:val="00026DD3"/>
    <w:rsid w:val="00027B5F"/>
    <w:rsid w:val="00030F2A"/>
    <w:rsid w:val="000345E8"/>
    <w:rsid w:val="0003577D"/>
    <w:rsid w:val="00036016"/>
    <w:rsid w:val="00043365"/>
    <w:rsid w:val="000439CE"/>
    <w:rsid w:val="0004632D"/>
    <w:rsid w:val="00047804"/>
    <w:rsid w:val="00050C33"/>
    <w:rsid w:val="00055771"/>
    <w:rsid w:val="00056288"/>
    <w:rsid w:val="000565B8"/>
    <w:rsid w:val="0005E022"/>
    <w:rsid w:val="00062A89"/>
    <w:rsid w:val="00067ADF"/>
    <w:rsid w:val="00070725"/>
    <w:rsid w:val="00071464"/>
    <w:rsid w:val="00073E9C"/>
    <w:rsid w:val="000750A8"/>
    <w:rsid w:val="000759DD"/>
    <w:rsid w:val="00076E07"/>
    <w:rsid w:val="00077D5F"/>
    <w:rsid w:val="00080AF8"/>
    <w:rsid w:val="00080CD0"/>
    <w:rsid w:val="000824D6"/>
    <w:rsid w:val="000841E1"/>
    <w:rsid w:val="00084D88"/>
    <w:rsid w:val="00084EBF"/>
    <w:rsid w:val="00086855"/>
    <w:rsid w:val="00087569"/>
    <w:rsid w:val="00090166"/>
    <w:rsid w:val="0009453D"/>
    <w:rsid w:val="00096A9A"/>
    <w:rsid w:val="000A1B9C"/>
    <w:rsid w:val="000A1CA8"/>
    <w:rsid w:val="000A1E94"/>
    <w:rsid w:val="000A44E1"/>
    <w:rsid w:val="000B0660"/>
    <w:rsid w:val="000B1A0A"/>
    <w:rsid w:val="000C0177"/>
    <w:rsid w:val="000C1E88"/>
    <w:rsid w:val="000C1FFC"/>
    <w:rsid w:val="000C2E5B"/>
    <w:rsid w:val="000C3252"/>
    <w:rsid w:val="000C392B"/>
    <w:rsid w:val="000C6B20"/>
    <w:rsid w:val="000D08CD"/>
    <w:rsid w:val="000D35D1"/>
    <w:rsid w:val="000D67B2"/>
    <w:rsid w:val="000D7F99"/>
    <w:rsid w:val="000E02A6"/>
    <w:rsid w:val="000E306C"/>
    <w:rsid w:val="000E4891"/>
    <w:rsid w:val="000E6310"/>
    <w:rsid w:val="000E770B"/>
    <w:rsid w:val="000F3861"/>
    <w:rsid w:val="000F57F0"/>
    <w:rsid w:val="000F5B8A"/>
    <w:rsid w:val="000F5F33"/>
    <w:rsid w:val="000F702C"/>
    <w:rsid w:val="000F78CB"/>
    <w:rsid w:val="000F799B"/>
    <w:rsid w:val="00104DE8"/>
    <w:rsid w:val="0010505B"/>
    <w:rsid w:val="00106075"/>
    <w:rsid w:val="00106FE5"/>
    <w:rsid w:val="00107152"/>
    <w:rsid w:val="00107266"/>
    <w:rsid w:val="0010778F"/>
    <w:rsid w:val="0011113D"/>
    <w:rsid w:val="00111171"/>
    <w:rsid w:val="00111A18"/>
    <w:rsid w:val="00114117"/>
    <w:rsid w:val="0011684E"/>
    <w:rsid w:val="00116C06"/>
    <w:rsid w:val="00121BCA"/>
    <w:rsid w:val="00123B34"/>
    <w:rsid w:val="001241C5"/>
    <w:rsid w:val="00125240"/>
    <w:rsid w:val="00125F9A"/>
    <w:rsid w:val="0012621A"/>
    <w:rsid w:val="0013009B"/>
    <w:rsid w:val="00134449"/>
    <w:rsid w:val="0013493B"/>
    <w:rsid w:val="00134EF5"/>
    <w:rsid w:val="001360B4"/>
    <w:rsid w:val="001366A0"/>
    <w:rsid w:val="0014237D"/>
    <w:rsid w:val="00142DE2"/>
    <w:rsid w:val="0014408D"/>
    <w:rsid w:val="00147958"/>
    <w:rsid w:val="001503C9"/>
    <w:rsid w:val="001555B2"/>
    <w:rsid w:val="001608D6"/>
    <w:rsid w:val="00160A2F"/>
    <w:rsid w:val="0016237E"/>
    <w:rsid w:val="0016354B"/>
    <w:rsid w:val="00170708"/>
    <w:rsid w:val="00171F11"/>
    <w:rsid w:val="0017696B"/>
    <w:rsid w:val="001819F1"/>
    <w:rsid w:val="00181C4F"/>
    <w:rsid w:val="001827E7"/>
    <w:rsid w:val="00182E7D"/>
    <w:rsid w:val="00184367"/>
    <w:rsid w:val="00185949"/>
    <w:rsid w:val="00185CB8"/>
    <w:rsid w:val="00192A5B"/>
    <w:rsid w:val="001950F5"/>
    <w:rsid w:val="00196684"/>
    <w:rsid w:val="0019DD80"/>
    <w:rsid w:val="001A3426"/>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D7509"/>
    <w:rsid w:val="001E0178"/>
    <w:rsid w:val="001E08CC"/>
    <w:rsid w:val="001E36F3"/>
    <w:rsid w:val="001E3C59"/>
    <w:rsid w:val="001E3D9B"/>
    <w:rsid w:val="001E4270"/>
    <w:rsid w:val="001E6CA6"/>
    <w:rsid w:val="001F091F"/>
    <w:rsid w:val="001F1C44"/>
    <w:rsid w:val="001F2578"/>
    <w:rsid w:val="001F3854"/>
    <w:rsid w:val="001F701E"/>
    <w:rsid w:val="00200424"/>
    <w:rsid w:val="00200638"/>
    <w:rsid w:val="0020256A"/>
    <w:rsid w:val="002028E3"/>
    <w:rsid w:val="00205068"/>
    <w:rsid w:val="00205469"/>
    <w:rsid w:val="00206CB9"/>
    <w:rsid w:val="00207EA5"/>
    <w:rsid w:val="00210844"/>
    <w:rsid w:val="00211E47"/>
    <w:rsid w:val="00213294"/>
    <w:rsid w:val="00213B76"/>
    <w:rsid w:val="00215AF0"/>
    <w:rsid w:val="002251D4"/>
    <w:rsid w:val="002255C1"/>
    <w:rsid w:val="00225860"/>
    <w:rsid w:val="00227833"/>
    <w:rsid w:val="00230BAB"/>
    <w:rsid w:val="0023415F"/>
    <w:rsid w:val="00236CDA"/>
    <w:rsid w:val="00236D15"/>
    <w:rsid w:val="00237985"/>
    <w:rsid w:val="0024158D"/>
    <w:rsid w:val="00246BE0"/>
    <w:rsid w:val="002509E1"/>
    <w:rsid w:val="00250CAA"/>
    <w:rsid w:val="0025289D"/>
    <w:rsid w:val="00253F74"/>
    <w:rsid w:val="00256753"/>
    <w:rsid w:val="00257846"/>
    <w:rsid w:val="002579D6"/>
    <w:rsid w:val="00266418"/>
    <w:rsid w:val="00266815"/>
    <w:rsid w:val="002675C1"/>
    <w:rsid w:val="0027117E"/>
    <w:rsid w:val="0027390F"/>
    <w:rsid w:val="00273CB3"/>
    <w:rsid w:val="002769D2"/>
    <w:rsid w:val="00281D4D"/>
    <w:rsid w:val="00283C76"/>
    <w:rsid w:val="00284338"/>
    <w:rsid w:val="002863E6"/>
    <w:rsid w:val="002901BA"/>
    <w:rsid w:val="00290243"/>
    <w:rsid w:val="00292192"/>
    <w:rsid w:val="002924B4"/>
    <w:rsid w:val="00292E4E"/>
    <w:rsid w:val="002944D3"/>
    <w:rsid w:val="00295110"/>
    <w:rsid w:val="0029588B"/>
    <w:rsid w:val="002963BE"/>
    <w:rsid w:val="002A091B"/>
    <w:rsid w:val="002A281B"/>
    <w:rsid w:val="002A6103"/>
    <w:rsid w:val="002B02FC"/>
    <w:rsid w:val="002B35FD"/>
    <w:rsid w:val="002B3C21"/>
    <w:rsid w:val="002B445A"/>
    <w:rsid w:val="002B7F48"/>
    <w:rsid w:val="002C1FB6"/>
    <w:rsid w:val="002C212E"/>
    <w:rsid w:val="002C350F"/>
    <w:rsid w:val="002C42DB"/>
    <w:rsid w:val="002C7465"/>
    <w:rsid w:val="002C7879"/>
    <w:rsid w:val="002D16CD"/>
    <w:rsid w:val="002D519D"/>
    <w:rsid w:val="002D719F"/>
    <w:rsid w:val="002D75E4"/>
    <w:rsid w:val="002E10F4"/>
    <w:rsid w:val="002E2B64"/>
    <w:rsid w:val="002E65D3"/>
    <w:rsid w:val="002F16AD"/>
    <w:rsid w:val="002F361E"/>
    <w:rsid w:val="002F3670"/>
    <w:rsid w:val="002F4483"/>
    <w:rsid w:val="002F51A3"/>
    <w:rsid w:val="002F7091"/>
    <w:rsid w:val="002F7176"/>
    <w:rsid w:val="003004DA"/>
    <w:rsid w:val="00300D80"/>
    <w:rsid w:val="003030EB"/>
    <w:rsid w:val="00303378"/>
    <w:rsid w:val="0030415B"/>
    <w:rsid w:val="00305835"/>
    <w:rsid w:val="00305C49"/>
    <w:rsid w:val="003072E6"/>
    <w:rsid w:val="00312C7D"/>
    <w:rsid w:val="003157F4"/>
    <w:rsid w:val="00315DBD"/>
    <w:rsid w:val="00320648"/>
    <w:rsid w:val="00323021"/>
    <w:rsid w:val="00324AD6"/>
    <w:rsid w:val="003274C8"/>
    <w:rsid w:val="00330DA0"/>
    <w:rsid w:val="00331404"/>
    <w:rsid w:val="0033719A"/>
    <w:rsid w:val="0034004E"/>
    <w:rsid w:val="00344D1E"/>
    <w:rsid w:val="003465B2"/>
    <w:rsid w:val="00347594"/>
    <w:rsid w:val="00352D4E"/>
    <w:rsid w:val="00357124"/>
    <w:rsid w:val="003610D7"/>
    <w:rsid w:val="00361C75"/>
    <w:rsid w:val="0036456F"/>
    <w:rsid w:val="003649E3"/>
    <w:rsid w:val="00366F40"/>
    <w:rsid w:val="003705DE"/>
    <w:rsid w:val="00370D16"/>
    <w:rsid w:val="00371557"/>
    <w:rsid w:val="003716CE"/>
    <w:rsid w:val="00371A87"/>
    <w:rsid w:val="00372AA6"/>
    <w:rsid w:val="00373CD0"/>
    <w:rsid w:val="0037464F"/>
    <w:rsid w:val="003753B5"/>
    <w:rsid w:val="00377355"/>
    <w:rsid w:val="003774E8"/>
    <w:rsid w:val="003814DB"/>
    <w:rsid w:val="003815DE"/>
    <w:rsid w:val="003837B5"/>
    <w:rsid w:val="00383E20"/>
    <w:rsid w:val="00384031"/>
    <w:rsid w:val="00385434"/>
    <w:rsid w:val="00387540"/>
    <w:rsid w:val="00387A0D"/>
    <w:rsid w:val="0039044E"/>
    <w:rsid w:val="00391729"/>
    <w:rsid w:val="00391D68"/>
    <w:rsid w:val="00392748"/>
    <w:rsid w:val="0039561A"/>
    <w:rsid w:val="00396743"/>
    <w:rsid w:val="00397EC6"/>
    <w:rsid w:val="003A5606"/>
    <w:rsid w:val="003B0D55"/>
    <w:rsid w:val="003B3F46"/>
    <w:rsid w:val="003C1ADD"/>
    <w:rsid w:val="003C2D26"/>
    <w:rsid w:val="003C3C47"/>
    <w:rsid w:val="003C413C"/>
    <w:rsid w:val="003C6569"/>
    <w:rsid w:val="003D03FB"/>
    <w:rsid w:val="003D052E"/>
    <w:rsid w:val="003D0CC9"/>
    <w:rsid w:val="003D56DC"/>
    <w:rsid w:val="003D5E80"/>
    <w:rsid w:val="003D6654"/>
    <w:rsid w:val="003D6775"/>
    <w:rsid w:val="003E3D3A"/>
    <w:rsid w:val="003E4816"/>
    <w:rsid w:val="003E5B9B"/>
    <w:rsid w:val="003E5D7D"/>
    <w:rsid w:val="003E6D9D"/>
    <w:rsid w:val="003F1C69"/>
    <w:rsid w:val="003F2E36"/>
    <w:rsid w:val="003F3CC1"/>
    <w:rsid w:val="003F3FBA"/>
    <w:rsid w:val="003F6936"/>
    <w:rsid w:val="00400354"/>
    <w:rsid w:val="00401162"/>
    <w:rsid w:val="004035DB"/>
    <w:rsid w:val="004036B9"/>
    <w:rsid w:val="00404D76"/>
    <w:rsid w:val="00407F3F"/>
    <w:rsid w:val="00410541"/>
    <w:rsid w:val="004122B5"/>
    <w:rsid w:val="00413AEE"/>
    <w:rsid w:val="00413CBD"/>
    <w:rsid w:val="00417083"/>
    <w:rsid w:val="00417305"/>
    <w:rsid w:val="00423775"/>
    <w:rsid w:val="00424815"/>
    <w:rsid w:val="00426CE9"/>
    <w:rsid w:val="0043136D"/>
    <w:rsid w:val="00431D8A"/>
    <w:rsid w:val="004320EB"/>
    <w:rsid w:val="00436467"/>
    <w:rsid w:val="00442A60"/>
    <w:rsid w:val="00442AAD"/>
    <w:rsid w:val="00450BB4"/>
    <w:rsid w:val="004515CA"/>
    <w:rsid w:val="00452448"/>
    <w:rsid w:val="00453A84"/>
    <w:rsid w:val="00454D17"/>
    <w:rsid w:val="00455752"/>
    <w:rsid w:val="004560E6"/>
    <w:rsid w:val="00456764"/>
    <w:rsid w:val="00457D6E"/>
    <w:rsid w:val="004625B5"/>
    <w:rsid w:val="004632B8"/>
    <w:rsid w:val="004645F4"/>
    <w:rsid w:val="00465EC7"/>
    <w:rsid w:val="00465F50"/>
    <w:rsid w:val="004660D3"/>
    <w:rsid w:val="00466AAC"/>
    <w:rsid w:val="004676E1"/>
    <w:rsid w:val="004720BC"/>
    <w:rsid w:val="00472A5D"/>
    <w:rsid w:val="00475ADF"/>
    <w:rsid w:val="0047682E"/>
    <w:rsid w:val="004802AF"/>
    <w:rsid w:val="00480606"/>
    <w:rsid w:val="004806B0"/>
    <w:rsid w:val="00484620"/>
    <w:rsid w:val="00487023"/>
    <w:rsid w:val="00487A99"/>
    <w:rsid w:val="00490518"/>
    <w:rsid w:val="004908F6"/>
    <w:rsid w:val="00492403"/>
    <w:rsid w:val="004A181E"/>
    <w:rsid w:val="004A6F03"/>
    <w:rsid w:val="004B03AE"/>
    <w:rsid w:val="004B1072"/>
    <w:rsid w:val="004B10EA"/>
    <w:rsid w:val="004B41F0"/>
    <w:rsid w:val="004B4471"/>
    <w:rsid w:val="004B51EE"/>
    <w:rsid w:val="004B681E"/>
    <w:rsid w:val="004C005F"/>
    <w:rsid w:val="004C4158"/>
    <w:rsid w:val="004C52B9"/>
    <w:rsid w:val="004C6909"/>
    <w:rsid w:val="004C73E2"/>
    <w:rsid w:val="004D0DEB"/>
    <w:rsid w:val="004E070B"/>
    <w:rsid w:val="004E0E22"/>
    <w:rsid w:val="004E5B46"/>
    <w:rsid w:val="004E5DF0"/>
    <w:rsid w:val="004E6170"/>
    <w:rsid w:val="004E6912"/>
    <w:rsid w:val="004E792C"/>
    <w:rsid w:val="004F0546"/>
    <w:rsid w:val="004F15F8"/>
    <w:rsid w:val="004F1CBE"/>
    <w:rsid w:val="004F2BDC"/>
    <w:rsid w:val="00501C85"/>
    <w:rsid w:val="00503B3A"/>
    <w:rsid w:val="0051397D"/>
    <w:rsid w:val="005169F8"/>
    <w:rsid w:val="00517CD7"/>
    <w:rsid w:val="00520934"/>
    <w:rsid w:val="005235FA"/>
    <w:rsid w:val="005251C2"/>
    <w:rsid w:val="005255EB"/>
    <w:rsid w:val="0053045D"/>
    <w:rsid w:val="00530C01"/>
    <w:rsid w:val="0053297D"/>
    <w:rsid w:val="00533326"/>
    <w:rsid w:val="005335AD"/>
    <w:rsid w:val="00535733"/>
    <w:rsid w:val="0053743A"/>
    <w:rsid w:val="005405DE"/>
    <w:rsid w:val="005405E1"/>
    <w:rsid w:val="005413F6"/>
    <w:rsid w:val="0054342D"/>
    <w:rsid w:val="005455CE"/>
    <w:rsid w:val="00546226"/>
    <w:rsid w:val="00546889"/>
    <w:rsid w:val="005510CF"/>
    <w:rsid w:val="00552BA3"/>
    <w:rsid w:val="00553A14"/>
    <w:rsid w:val="00553D93"/>
    <w:rsid w:val="0055470B"/>
    <w:rsid w:val="00555D61"/>
    <w:rsid w:val="005617FD"/>
    <w:rsid w:val="0056285D"/>
    <w:rsid w:val="00565364"/>
    <w:rsid w:val="00566BAA"/>
    <w:rsid w:val="00571E9C"/>
    <w:rsid w:val="00573E05"/>
    <w:rsid w:val="005802EB"/>
    <w:rsid w:val="005825FE"/>
    <w:rsid w:val="00582ECE"/>
    <w:rsid w:val="005839AE"/>
    <w:rsid w:val="00583F1F"/>
    <w:rsid w:val="00590632"/>
    <w:rsid w:val="00591CA0"/>
    <w:rsid w:val="005920B4"/>
    <w:rsid w:val="00592314"/>
    <w:rsid w:val="00595250"/>
    <w:rsid w:val="00595350"/>
    <w:rsid w:val="00596F59"/>
    <w:rsid w:val="00596FC3"/>
    <w:rsid w:val="00597A0A"/>
    <w:rsid w:val="005A0F8F"/>
    <w:rsid w:val="005A3234"/>
    <w:rsid w:val="005A52A0"/>
    <w:rsid w:val="005A5E11"/>
    <w:rsid w:val="005B410C"/>
    <w:rsid w:val="005B4BA3"/>
    <w:rsid w:val="005C07CB"/>
    <w:rsid w:val="005C247F"/>
    <w:rsid w:val="005C363D"/>
    <w:rsid w:val="005C40F0"/>
    <w:rsid w:val="005D0F4E"/>
    <w:rsid w:val="005D10B9"/>
    <w:rsid w:val="005D1E02"/>
    <w:rsid w:val="005D1E85"/>
    <w:rsid w:val="005D2090"/>
    <w:rsid w:val="005D310F"/>
    <w:rsid w:val="005D6A38"/>
    <w:rsid w:val="005D7EEB"/>
    <w:rsid w:val="005E0810"/>
    <w:rsid w:val="005E09D9"/>
    <w:rsid w:val="005E3087"/>
    <w:rsid w:val="005E37C8"/>
    <w:rsid w:val="005E3F2F"/>
    <w:rsid w:val="005E3FAE"/>
    <w:rsid w:val="005E5FB5"/>
    <w:rsid w:val="005F01BE"/>
    <w:rsid w:val="005F2F5B"/>
    <w:rsid w:val="005F5109"/>
    <w:rsid w:val="005F5D01"/>
    <w:rsid w:val="005F6134"/>
    <w:rsid w:val="005F76AC"/>
    <w:rsid w:val="0060293A"/>
    <w:rsid w:val="006044E4"/>
    <w:rsid w:val="0060584C"/>
    <w:rsid w:val="006064AC"/>
    <w:rsid w:val="006068F2"/>
    <w:rsid w:val="00611E5D"/>
    <w:rsid w:val="00612A0F"/>
    <w:rsid w:val="00613436"/>
    <w:rsid w:val="0061434F"/>
    <w:rsid w:val="00614B3D"/>
    <w:rsid w:val="006156FF"/>
    <w:rsid w:val="00616DF6"/>
    <w:rsid w:val="006172E1"/>
    <w:rsid w:val="006204E9"/>
    <w:rsid w:val="0062072F"/>
    <w:rsid w:val="0062166F"/>
    <w:rsid w:val="006253B9"/>
    <w:rsid w:val="006255DA"/>
    <w:rsid w:val="0062605A"/>
    <w:rsid w:val="00632046"/>
    <w:rsid w:val="006325C3"/>
    <w:rsid w:val="00633B11"/>
    <w:rsid w:val="00634728"/>
    <w:rsid w:val="00641B88"/>
    <w:rsid w:val="006431F8"/>
    <w:rsid w:val="006436B0"/>
    <w:rsid w:val="00643D14"/>
    <w:rsid w:val="00643E37"/>
    <w:rsid w:val="00645274"/>
    <w:rsid w:val="006457F9"/>
    <w:rsid w:val="00645A27"/>
    <w:rsid w:val="00645F3C"/>
    <w:rsid w:val="006465AD"/>
    <w:rsid w:val="00646690"/>
    <w:rsid w:val="00647C3B"/>
    <w:rsid w:val="00651D63"/>
    <w:rsid w:val="00653A91"/>
    <w:rsid w:val="006549A4"/>
    <w:rsid w:val="00657217"/>
    <w:rsid w:val="0066370A"/>
    <w:rsid w:val="0066452B"/>
    <w:rsid w:val="00664F05"/>
    <w:rsid w:val="00665FB6"/>
    <w:rsid w:val="00666777"/>
    <w:rsid w:val="006708D4"/>
    <w:rsid w:val="00671F6D"/>
    <w:rsid w:val="00672259"/>
    <w:rsid w:val="0067587E"/>
    <w:rsid w:val="00677499"/>
    <w:rsid w:val="006809B3"/>
    <w:rsid w:val="00682F96"/>
    <w:rsid w:val="00684532"/>
    <w:rsid w:val="00686010"/>
    <w:rsid w:val="006879BA"/>
    <w:rsid w:val="0069066D"/>
    <w:rsid w:val="00690E07"/>
    <w:rsid w:val="00690F2B"/>
    <w:rsid w:val="00695475"/>
    <w:rsid w:val="006A0496"/>
    <w:rsid w:val="006A3FFC"/>
    <w:rsid w:val="006B1D0E"/>
    <w:rsid w:val="006B515D"/>
    <w:rsid w:val="006C0484"/>
    <w:rsid w:val="006C1B89"/>
    <w:rsid w:val="006C3E62"/>
    <w:rsid w:val="006C6932"/>
    <w:rsid w:val="006D2738"/>
    <w:rsid w:val="006D432A"/>
    <w:rsid w:val="006D5024"/>
    <w:rsid w:val="006D559B"/>
    <w:rsid w:val="006E21A0"/>
    <w:rsid w:val="006E2384"/>
    <w:rsid w:val="006E2A8D"/>
    <w:rsid w:val="006E430F"/>
    <w:rsid w:val="006E6256"/>
    <w:rsid w:val="006E7B21"/>
    <w:rsid w:val="006F06DB"/>
    <w:rsid w:val="006F0903"/>
    <w:rsid w:val="006F0AB5"/>
    <w:rsid w:val="006F2363"/>
    <w:rsid w:val="006F5581"/>
    <w:rsid w:val="006F6037"/>
    <w:rsid w:val="006F7876"/>
    <w:rsid w:val="006F7AD0"/>
    <w:rsid w:val="006F7B12"/>
    <w:rsid w:val="0070363F"/>
    <w:rsid w:val="007036CA"/>
    <w:rsid w:val="00704C77"/>
    <w:rsid w:val="00710250"/>
    <w:rsid w:val="0071191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FF5"/>
    <w:rsid w:val="00732839"/>
    <w:rsid w:val="007345D8"/>
    <w:rsid w:val="00734EDC"/>
    <w:rsid w:val="00740B78"/>
    <w:rsid w:val="00740CB3"/>
    <w:rsid w:val="00742CA2"/>
    <w:rsid w:val="00743FB0"/>
    <w:rsid w:val="00744E7F"/>
    <w:rsid w:val="007464F2"/>
    <w:rsid w:val="00755732"/>
    <w:rsid w:val="0076139E"/>
    <w:rsid w:val="0076163C"/>
    <w:rsid w:val="00762315"/>
    <w:rsid w:val="00762E8C"/>
    <w:rsid w:val="00763EB8"/>
    <w:rsid w:val="00765BDB"/>
    <w:rsid w:val="00770118"/>
    <w:rsid w:val="00771240"/>
    <w:rsid w:val="007716D9"/>
    <w:rsid w:val="00771F88"/>
    <w:rsid w:val="00773534"/>
    <w:rsid w:val="00774DB2"/>
    <w:rsid w:val="00776CAB"/>
    <w:rsid w:val="00780109"/>
    <w:rsid w:val="00781015"/>
    <w:rsid w:val="007826FF"/>
    <w:rsid w:val="00783B89"/>
    <w:rsid w:val="007912F2"/>
    <w:rsid w:val="0079205D"/>
    <w:rsid w:val="00793C26"/>
    <w:rsid w:val="00794178"/>
    <w:rsid w:val="00794FB9"/>
    <w:rsid w:val="007A15AF"/>
    <w:rsid w:val="007A276C"/>
    <w:rsid w:val="007A530F"/>
    <w:rsid w:val="007A557D"/>
    <w:rsid w:val="007A61B9"/>
    <w:rsid w:val="007A65E7"/>
    <w:rsid w:val="007A7A18"/>
    <w:rsid w:val="007B101F"/>
    <w:rsid w:val="007B22FC"/>
    <w:rsid w:val="007B4F0C"/>
    <w:rsid w:val="007B62FE"/>
    <w:rsid w:val="007B76C5"/>
    <w:rsid w:val="007B7A95"/>
    <w:rsid w:val="007C0035"/>
    <w:rsid w:val="007C0589"/>
    <w:rsid w:val="007D5A86"/>
    <w:rsid w:val="007E2586"/>
    <w:rsid w:val="007E4201"/>
    <w:rsid w:val="007E473D"/>
    <w:rsid w:val="007E75A9"/>
    <w:rsid w:val="007F416D"/>
    <w:rsid w:val="007F74C6"/>
    <w:rsid w:val="00800A5B"/>
    <w:rsid w:val="00800AC6"/>
    <w:rsid w:val="008015C9"/>
    <w:rsid w:val="0080240E"/>
    <w:rsid w:val="00803261"/>
    <w:rsid w:val="008062D9"/>
    <w:rsid w:val="00810C56"/>
    <w:rsid w:val="008112E2"/>
    <w:rsid w:val="00814CB0"/>
    <w:rsid w:val="0081636C"/>
    <w:rsid w:val="008175CB"/>
    <w:rsid w:val="008216DA"/>
    <w:rsid w:val="0082354F"/>
    <w:rsid w:val="00830AAF"/>
    <w:rsid w:val="00832E6A"/>
    <w:rsid w:val="00832F46"/>
    <w:rsid w:val="00833600"/>
    <w:rsid w:val="008355F5"/>
    <w:rsid w:val="00835CE5"/>
    <w:rsid w:val="00842FC0"/>
    <w:rsid w:val="00842FD9"/>
    <w:rsid w:val="00843430"/>
    <w:rsid w:val="008449D5"/>
    <w:rsid w:val="008449F4"/>
    <w:rsid w:val="00845911"/>
    <w:rsid w:val="00845C3F"/>
    <w:rsid w:val="00845C77"/>
    <w:rsid w:val="0085518D"/>
    <w:rsid w:val="0085550D"/>
    <w:rsid w:val="00861377"/>
    <w:rsid w:val="00863C66"/>
    <w:rsid w:val="0086503C"/>
    <w:rsid w:val="00865188"/>
    <w:rsid w:val="0087006E"/>
    <w:rsid w:val="00870201"/>
    <w:rsid w:val="00870285"/>
    <w:rsid w:val="0087155C"/>
    <w:rsid w:val="008735C3"/>
    <w:rsid w:val="00873B43"/>
    <w:rsid w:val="00874A51"/>
    <w:rsid w:val="00874E6C"/>
    <w:rsid w:val="00875FDC"/>
    <w:rsid w:val="00876B86"/>
    <w:rsid w:val="00876FD7"/>
    <w:rsid w:val="00880E53"/>
    <w:rsid w:val="00882BE9"/>
    <w:rsid w:val="00885644"/>
    <w:rsid w:val="00885A3F"/>
    <w:rsid w:val="00886628"/>
    <w:rsid w:val="008904B7"/>
    <w:rsid w:val="00891F6C"/>
    <w:rsid w:val="00892E00"/>
    <w:rsid w:val="00892F10"/>
    <w:rsid w:val="008940FF"/>
    <w:rsid w:val="00894954"/>
    <w:rsid w:val="00895744"/>
    <w:rsid w:val="008A035A"/>
    <w:rsid w:val="008A0503"/>
    <w:rsid w:val="008A1E91"/>
    <w:rsid w:val="008A39BC"/>
    <w:rsid w:val="008A3BEA"/>
    <w:rsid w:val="008A4268"/>
    <w:rsid w:val="008B061A"/>
    <w:rsid w:val="008B0F07"/>
    <w:rsid w:val="008B0FCF"/>
    <w:rsid w:val="008B3E30"/>
    <w:rsid w:val="008B60E1"/>
    <w:rsid w:val="008B799C"/>
    <w:rsid w:val="008C13D6"/>
    <w:rsid w:val="008C20FC"/>
    <w:rsid w:val="008C28FC"/>
    <w:rsid w:val="008C2C95"/>
    <w:rsid w:val="008C4337"/>
    <w:rsid w:val="008C4580"/>
    <w:rsid w:val="008C5DF2"/>
    <w:rsid w:val="008C683C"/>
    <w:rsid w:val="008C6B0B"/>
    <w:rsid w:val="008D0273"/>
    <w:rsid w:val="008D2872"/>
    <w:rsid w:val="008D3158"/>
    <w:rsid w:val="008D35C3"/>
    <w:rsid w:val="008D67CC"/>
    <w:rsid w:val="008D7313"/>
    <w:rsid w:val="008E0AEF"/>
    <w:rsid w:val="008E25C4"/>
    <w:rsid w:val="008E433B"/>
    <w:rsid w:val="008E4E7E"/>
    <w:rsid w:val="008E5B9F"/>
    <w:rsid w:val="008E78B7"/>
    <w:rsid w:val="008F213B"/>
    <w:rsid w:val="008F4598"/>
    <w:rsid w:val="008F6624"/>
    <w:rsid w:val="00902A7D"/>
    <w:rsid w:val="00903D34"/>
    <w:rsid w:val="009056FE"/>
    <w:rsid w:val="00910CF8"/>
    <w:rsid w:val="00914A50"/>
    <w:rsid w:val="00915381"/>
    <w:rsid w:val="00917F3A"/>
    <w:rsid w:val="00925F08"/>
    <w:rsid w:val="009357C3"/>
    <w:rsid w:val="0093669F"/>
    <w:rsid w:val="00936E98"/>
    <w:rsid w:val="00943257"/>
    <w:rsid w:val="009433EE"/>
    <w:rsid w:val="00943517"/>
    <w:rsid w:val="00943DCC"/>
    <w:rsid w:val="0094499D"/>
    <w:rsid w:val="0094577F"/>
    <w:rsid w:val="00946FA3"/>
    <w:rsid w:val="0095376C"/>
    <w:rsid w:val="00954E70"/>
    <w:rsid w:val="00955121"/>
    <w:rsid w:val="00955ACC"/>
    <w:rsid w:val="0095673E"/>
    <w:rsid w:val="009568EA"/>
    <w:rsid w:val="0096392E"/>
    <w:rsid w:val="00963A21"/>
    <w:rsid w:val="00964D21"/>
    <w:rsid w:val="00966302"/>
    <w:rsid w:val="00967B47"/>
    <w:rsid w:val="009746A9"/>
    <w:rsid w:val="0097541B"/>
    <w:rsid w:val="00976B21"/>
    <w:rsid w:val="00977A20"/>
    <w:rsid w:val="00980824"/>
    <w:rsid w:val="00981205"/>
    <w:rsid w:val="009861B4"/>
    <w:rsid w:val="00986A1C"/>
    <w:rsid w:val="0099011A"/>
    <w:rsid w:val="00991934"/>
    <w:rsid w:val="00993C9B"/>
    <w:rsid w:val="00994CA8"/>
    <w:rsid w:val="00996F4B"/>
    <w:rsid w:val="009A00B6"/>
    <w:rsid w:val="009A0508"/>
    <w:rsid w:val="009A066B"/>
    <w:rsid w:val="009A08FD"/>
    <w:rsid w:val="009A2124"/>
    <w:rsid w:val="009A4264"/>
    <w:rsid w:val="009A430D"/>
    <w:rsid w:val="009A5FF3"/>
    <w:rsid w:val="009B083D"/>
    <w:rsid w:val="009B1B40"/>
    <w:rsid w:val="009B1E23"/>
    <w:rsid w:val="009B223B"/>
    <w:rsid w:val="009B30AB"/>
    <w:rsid w:val="009B5C76"/>
    <w:rsid w:val="009B672F"/>
    <w:rsid w:val="009B757E"/>
    <w:rsid w:val="009C0853"/>
    <w:rsid w:val="009C0EC5"/>
    <w:rsid w:val="009C2F90"/>
    <w:rsid w:val="009C2FF5"/>
    <w:rsid w:val="009C405A"/>
    <w:rsid w:val="009C4117"/>
    <w:rsid w:val="009C4FE2"/>
    <w:rsid w:val="009C61D9"/>
    <w:rsid w:val="009C716F"/>
    <w:rsid w:val="009C730E"/>
    <w:rsid w:val="009C73D0"/>
    <w:rsid w:val="009D4D06"/>
    <w:rsid w:val="009D57BD"/>
    <w:rsid w:val="009D662B"/>
    <w:rsid w:val="009D6FCE"/>
    <w:rsid w:val="009E0554"/>
    <w:rsid w:val="009E0BF2"/>
    <w:rsid w:val="009E0F26"/>
    <w:rsid w:val="009E1010"/>
    <w:rsid w:val="009E1CC9"/>
    <w:rsid w:val="009E35EF"/>
    <w:rsid w:val="009F0569"/>
    <w:rsid w:val="009F2F43"/>
    <w:rsid w:val="009F714A"/>
    <w:rsid w:val="009F7254"/>
    <w:rsid w:val="009F7717"/>
    <w:rsid w:val="00A02735"/>
    <w:rsid w:val="00A05E79"/>
    <w:rsid w:val="00A0792F"/>
    <w:rsid w:val="00A07B9D"/>
    <w:rsid w:val="00A1081F"/>
    <w:rsid w:val="00A1399D"/>
    <w:rsid w:val="00A17835"/>
    <w:rsid w:val="00A203E5"/>
    <w:rsid w:val="00A239DE"/>
    <w:rsid w:val="00A23F1F"/>
    <w:rsid w:val="00A24F41"/>
    <w:rsid w:val="00A32327"/>
    <w:rsid w:val="00A32C64"/>
    <w:rsid w:val="00A33ACD"/>
    <w:rsid w:val="00A34696"/>
    <w:rsid w:val="00A4079D"/>
    <w:rsid w:val="00A407A4"/>
    <w:rsid w:val="00A41146"/>
    <w:rsid w:val="00A44ACD"/>
    <w:rsid w:val="00A452C9"/>
    <w:rsid w:val="00A45BEE"/>
    <w:rsid w:val="00A45FCC"/>
    <w:rsid w:val="00A478DC"/>
    <w:rsid w:val="00A5148C"/>
    <w:rsid w:val="00A51DDE"/>
    <w:rsid w:val="00A53411"/>
    <w:rsid w:val="00A53C5F"/>
    <w:rsid w:val="00A554EF"/>
    <w:rsid w:val="00A57F24"/>
    <w:rsid w:val="00A6059E"/>
    <w:rsid w:val="00A6095D"/>
    <w:rsid w:val="00A6098D"/>
    <w:rsid w:val="00A60ED2"/>
    <w:rsid w:val="00A616B5"/>
    <w:rsid w:val="00A61971"/>
    <w:rsid w:val="00A62C20"/>
    <w:rsid w:val="00A66443"/>
    <w:rsid w:val="00A72B70"/>
    <w:rsid w:val="00A72FFF"/>
    <w:rsid w:val="00A734D4"/>
    <w:rsid w:val="00A74DEB"/>
    <w:rsid w:val="00A80267"/>
    <w:rsid w:val="00A81A48"/>
    <w:rsid w:val="00A81BFA"/>
    <w:rsid w:val="00A82697"/>
    <w:rsid w:val="00A82AE8"/>
    <w:rsid w:val="00A82E7C"/>
    <w:rsid w:val="00A82F4D"/>
    <w:rsid w:val="00A8432A"/>
    <w:rsid w:val="00A84A09"/>
    <w:rsid w:val="00A85402"/>
    <w:rsid w:val="00A85C05"/>
    <w:rsid w:val="00A85FCC"/>
    <w:rsid w:val="00A91AD7"/>
    <w:rsid w:val="00A95CCB"/>
    <w:rsid w:val="00AA0FC0"/>
    <w:rsid w:val="00AA15C9"/>
    <w:rsid w:val="00AA2AF4"/>
    <w:rsid w:val="00AA6689"/>
    <w:rsid w:val="00AA6F7C"/>
    <w:rsid w:val="00AB2FDC"/>
    <w:rsid w:val="00AB3A78"/>
    <w:rsid w:val="00AB3B0B"/>
    <w:rsid w:val="00AB52F6"/>
    <w:rsid w:val="00AB54BA"/>
    <w:rsid w:val="00AB5B15"/>
    <w:rsid w:val="00AB68AF"/>
    <w:rsid w:val="00AB7C3B"/>
    <w:rsid w:val="00AC08FA"/>
    <w:rsid w:val="00AC5816"/>
    <w:rsid w:val="00AC7104"/>
    <w:rsid w:val="00AD3351"/>
    <w:rsid w:val="00AD3A96"/>
    <w:rsid w:val="00AD622B"/>
    <w:rsid w:val="00AE086A"/>
    <w:rsid w:val="00AE68BC"/>
    <w:rsid w:val="00AF3AD5"/>
    <w:rsid w:val="00AF5A60"/>
    <w:rsid w:val="00AF605C"/>
    <w:rsid w:val="00B02723"/>
    <w:rsid w:val="00B02BDF"/>
    <w:rsid w:val="00B11E74"/>
    <w:rsid w:val="00B130A3"/>
    <w:rsid w:val="00B147B3"/>
    <w:rsid w:val="00B160E6"/>
    <w:rsid w:val="00B16733"/>
    <w:rsid w:val="00B17F42"/>
    <w:rsid w:val="00B2137D"/>
    <w:rsid w:val="00B21C5D"/>
    <w:rsid w:val="00B23815"/>
    <w:rsid w:val="00B250DA"/>
    <w:rsid w:val="00B25CBA"/>
    <w:rsid w:val="00B270B7"/>
    <w:rsid w:val="00B30A37"/>
    <w:rsid w:val="00B333A5"/>
    <w:rsid w:val="00B34235"/>
    <w:rsid w:val="00B34810"/>
    <w:rsid w:val="00B3491D"/>
    <w:rsid w:val="00B35E16"/>
    <w:rsid w:val="00B37B98"/>
    <w:rsid w:val="00B4026E"/>
    <w:rsid w:val="00B41B12"/>
    <w:rsid w:val="00B41D56"/>
    <w:rsid w:val="00B42A7C"/>
    <w:rsid w:val="00B435E9"/>
    <w:rsid w:val="00B44254"/>
    <w:rsid w:val="00B47D66"/>
    <w:rsid w:val="00B50375"/>
    <w:rsid w:val="00B50386"/>
    <w:rsid w:val="00B525E5"/>
    <w:rsid w:val="00B629FF"/>
    <w:rsid w:val="00B62A95"/>
    <w:rsid w:val="00B64E85"/>
    <w:rsid w:val="00B6765E"/>
    <w:rsid w:val="00B714E3"/>
    <w:rsid w:val="00B716AD"/>
    <w:rsid w:val="00B75EFD"/>
    <w:rsid w:val="00B76E31"/>
    <w:rsid w:val="00B80345"/>
    <w:rsid w:val="00B8060C"/>
    <w:rsid w:val="00B80A0D"/>
    <w:rsid w:val="00B80E6F"/>
    <w:rsid w:val="00B84479"/>
    <w:rsid w:val="00B84A45"/>
    <w:rsid w:val="00B85BBB"/>
    <w:rsid w:val="00B92BD8"/>
    <w:rsid w:val="00B95976"/>
    <w:rsid w:val="00B9679F"/>
    <w:rsid w:val="00BA0EDE"/>
    <w:rsid w:val="00BA1922"/>
    <w:rsid w:val="00BA20E7"/>
    <w:rsid w:val="00BA3B47"/>
    <w:rsid w:val="00BA3E99"/>
    <w:rsid w:val="00BA5B4C"/>
    <w:rsid w:val="00BA5C18"/>
    <w:rsid w:val="00BA6EBD"/>
    <w:rsid w:val="00BA7BE8"/>
    <w:rsid w:val="00BB40B6"/>
    <w:rsid w:val="00BC046F"/>
    <w:rsid w:val="00BC1721"/>
    <w:rsid w:val="00BC4636"/>
    <w:rsid w:val="00BC4AD6"/>
    <w:rsid w:val="00BC7821"/>
    <w:rsid w:val="00BD026C"/>
    <w:rsid w:val="00BD16AF"/>
    <w:rsid w:val="00BD1F59"/>
    <w:rsid w:val="00BD2439"/>
    <w:rsid w:val="00BD4257"/>
    <w:rsid w:val="00BD78E5"/>
    <w:rsid w:val="00BE01AB"/>
    <w:rsid w:val="00BE18B2"/>
    <w:rsid w:val="00BE20C9"/>
    <w:rsid w:val="00BE623D"/>
    <w:rsid w:val="00BF19F9"/>
    <w:rsid w:val="00BF3407"/>
    <w:rsid w:val="00BF5E2C"/>
    <w:rsid w:val="00BF62B0"/>
    <w:rsid w:val="00BF6CA5"/>
    <w:rsid w:val="00BF7910"/>
    <w:rsid w:val="00C0065A"/>
    <w:rsid w:val="00C007D8"/>
    <w:rsid w:val="00C02D51"/>
    <w:rsid w:val="00C04411"/>
    <w:rsid w:val="00C047A4"/>
    <w:rsid w:val="00C06CDD"/>
    <w:rsid w:val="00C075A4"/>
    <w:rsid w:val="00C0771B"/>
    <w:rsid w:val="00C07BA8"/>
    <w:rsid w:val="00C10DA1"/>
    <w:rsid w:val="00C11899"/>
    <w:rsid w:val="00C12D11"/>
    <w:rsid w:val="00C13FE7"/>
    <w:rsid w:val="00C14CF3"/>
    <w:rsid w:val="00C15BED"/>
    <w:rsid w:val="00C222B0"/>
    <w:rsid w:val="00C22F4F"/>
    <w:rsid w:val="00C24279"/>
    <w:rsid w:val="00C24B7E"/>
    <w:rsid w:val="00C25A9C"/>
    <w:rsid w:val="00C2697A"/>
    <w:rsid w:val="00C27617"/>
    <w:rsid w:val="00C3136B"/>
    <w:rsid w:val="00C325B9"/>
    <w:rsid w:val="00C32F2E"/>
    <w:rsid w:val="00C3692B"/>
    <w:rsid w:val="00C369DA"/>
    <w:rsid w:val="00C4092B"/>
    <w:rsid w:val="00C40B64"/>
    <w:rsid w:val="00C42B2F"/>
    <w:rsid w:val="00C44C64"/>
    <w:rsid w:val="00C457F8"/>
    <w:rsid w:val="00C477A4"/>
    <w:rsid w:val="00C54843"/>
    <w:rsid w:val="00C55A8A"/>
    <w:rsid w:val="00C57E17"/>
    <w:rsid w:val="00C60661"/>
    <w:rsid w:val="00C616A1"/>
    <w:rsid w:val="00C61B24"/>
    <w:rsid w:val="00C62B05"/>
    <w:rsid w:val="00C634E7"/>
    <w:rsid w:val="00C63709"/>
    <w:rsid w:val="00C64C4E"/>
    <w:rsid w:val="00C65163"/>
    <w:rsid w:val="00C72A99"/>
    <w:rsid w:val="00C72B84"/>
    <w:rsid w:val="00C73138"/>
    <w:rsid w:val="00C75C9E"/>
    <w:rsid w:val="00C76294"/>
    <w:rsid w:val="00C77918"/>
    <w:rsid w:val="00C818E0"/>
    <w:rsid w:val="00C82FD4"/>
    <w:rsid w:val="00C830F5"/>
    <w:rsid w:val="00C838A8"/>
    <w:rsid w:val="00C83EA1"/>
    <w:rsid w:val="00C83F98"/>
    <w:rsid w:val="00C93256"/>
    <w:rsid w:val="00C93768"/>
    <w:rsid w:val="00C9433E"/>
    <w:rsid w:val="00C947C4"/>
    <w:rsid w:val="00C9597B"/>
    <w:rsid w:val="00C977EC"/>
    <w:rsid w:val="00C97D67"/>
    <w:rsid w:val="00CA08BD"/>
    <w:rsid w:val="00CA0F08"/>
    <w:rsid w:val="00CA1561"/>
    <w:rsid w:val="00CA1F3F"/>
    <w:rsid w:val="00CA2495"/>
    <w:rsid w:val="00CA3794"/>
    <w:rsid w:val="00CA4E62"/>
    <w:rsid w:val="00CA5C74"/>
    <w:rsid w:val="00CA7B1E"/>
    <w:rsid w:val="00CB052A"/>
    <w:rsid w:val="00CB09DB"/>
    <w:rsid w:val="00CB216F"/>
    <w:rsid w:val="00CB42E8"/>
    <w:rsid w:val="00CB6D20"/>
    <w:rsid w:val="00CC0F69"/>
    <w:rsid w:val="00CC20D9"/>
    <w:rsid w:val="00CC5F28"/>
    <w:rsid w:val="00CC63F3"/>
    <w:rsid w:val="00CC7453"/>
    <w:rsid w:val="00CC7CD6"/>
    <w:rsid w:val="00CD0E0F"/>
    <w:rsid w:val="00CD1C08"/>
    <w:rsid w:val="00CD64AA"/>
    <w:rsid w:val="00CD7506"/>
    <w:rsid w:val="00CE2E46"/>
    <w:rsid w:val="00CE41D4"/>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62C3"/>
    <w:rsid w:val="00D07263"/>
    <w:rsid w:val="00D10126"/>
    <w:rsid w:val="00D11044"/>
    <w:rsid w:val="00D111A3"/>
    <w:rsid w:val="00D15858"/>
    <w:rsid w:val="00D24617"/>
    <w:rsid w:val="00D26DFB"/>
    <w:rsid w:val="00D347B5"/>
    <w:rsid w:val="00D358C6"/>
    <w:rsid w:val="00D359E3"/>
    <w:rsid w:val="00D367E1"/>
    <w:rsid w:val="00D41417"/>
    <w:rsid w:val="00D42120"/>
    <w:rsid w:val="00D439CA"/>
    <w:rsid w:val="00D44481"/>
    <w:rsid w:val="00D44A49"/>
    <w:rsid w:val="00D50898"/>
    <w:rsid w:val="00D51467"/>
    <w:rsid w:val="00D541E5"/>
    <w:rsid w:val="00D57399"/>
    <w:rsid w:val="00D60F78"/>
    <w:rsid w:val="00D618EF"/>
    <w:rsid w:val="00D61C65"/>
    <w:rsid w:val="00D640AF"/>
    <w:rsid w:val="00D6479C"/>
    <w:rsid w:val="00D66914"/>
    <w:rsid w:val="00D66BB9"/>
    <w:rsid w:val="00D67D95"/>
    <w:rsid w:val="00D67F6B"/>
    <w:rsid w:val="00D706B3"/>
    <w:rsid w:val="00D726A3"/>
    <w:rsid w:val="00D73116"/>
    <w:rsid w:val="00D73643"/>
    <w:rsid w:val="00D74CBE"/>
    <w:rsid w:val="00D81114"/>
    <w:rsid w:val="00D81ADF"/>
    <w:rsid w:val="00D8324B"/>
    <w:rsid w:val="00D83D08"/>
    <w:rsid w:val="00D85155"/>
    <w:rsid w:val="00D854C3"/>
    <w:rsid w:val="00D90B06"/>
    <w:rsid w:val="00D91680"/>
    <w:rsid w:val="00D91E9D"/>
    <w:rsid w:val="00D93DC7"/>
    <w:rsid w:val="00D94090"/>
    <w:rsid w:val="00D94D02"/>
    <w:rsid w:val="00D94D74"/>
    <w:rsid w:val="00DA0D4B"/>
    <w:rsid w:val="00DA27A1"/>
    <w:rsid w:val="00DA2E52"/>
    <w:rsid w:val="00DB0EF4"/>
    <w:rsid w:val="00DB2A72"/>
    <w:rsid w:val="00DB2F89"/>
    <w:rsid w:val="00DB48C3"/>
    <w:rsid w:val="00DB6599"/>
    <w:rsid w:val="00DB7E2E"/>
    <w:rsid w:val="00DC17F9"/>
    <w:rsid w:val="00DC32CC"/>
    <w:rsid w:val="00DC732C"/>
    <w:rsid w:val="00DD360A"/>
    <w:rsid w:val="00DD39A8"/>
    <w:rsid w:val="00DD4537"/>
    <w:rsid w:val="00DD4EF0"/>
    <w:rsid w:val="00DD6103"/>
    <w:rsid w:val="00DD64A9"/>
    <w:rsid w:val="00DD6724"/>
    <w:rsid w:val="00DE1250"/>
    <w:rsid w:val="00DE25F1"/>
    <w:rsid w:val="00DE5BC9"/>
    <w:rsid w:val="00DE7342"/>
    <w:rsid w:val="00DF101E"/>
    <w:rsid w:val="00DF4206"/>
    <w:rsid w:val="00DF692F"/>
    <w:rsid w:val="00E042B9"/>
    <w:rsid w:val="00E05D6B"/>
    <w:rsid w:val="00E0629F"/>
    <w:rsid w:val="00E06CFA"/>
    <w:rsid w:val="00E0794E"/>
    <w:rsid w:val="00E10901"/>
    <w:rsid w:val="00E10D36"/>
    <w:rsid w:val="00E1148B"/>
    <w:rsid w:val="00E13270"/>
    <w:rsid w:val="00E14F34"/>
    <w:rsid w:val="00E15126"/>
    <w:rsid w:val="00E15A92"/>
    <w:rsid w:val="00E1634C"/>
    <w:rsid w:val="00E16453"/>
    <w:rsid w:val="00E1649C"/>
    <w:rsid w:val="00E1698A"/>
    <w:rsid w:val="00E17B2F"/>
    <w:rsid w:val="00E21AE9"/>
    <w:rsid w:val="00E23DAC"/>
    <w:rsid w:val="00E23E69"/>
    <w:rsid w:val="00E24787"/>
    <w:rsid w:val="00E256EE"/>
    <w:rsid w:val="00E30A0F"/>
    <w:rsid w:val="00E310B5"/>
    <w:rsid w:val="00E31FC9"/>
    <w:rsid w:val="00E3381B"/>
    <w:rsid w:val="00E33AA2"/>
    <w:rsid w:val="00E33E69"/>
    <w:rsid w:val="00E34972"/>
    <w:rsid w:val="00E37C95"/>
    <w:rsid w:val="00E42BA5"/>
    <w:rsid w:val="00E43938"/>
    <w:rsid w:val="00E44F3D"/>
    <w:rsid w:val="00E510FA"/>
    <w:rsid w:val="00E532BA"/>
    <w:rsid w:val="00E53701"/>
    <w:rsid w:val="00E544DF"/>
    <w:rsid w:val="00E56CB2"/>
    <w:rsid w:val="00E56F44"/>
    <w:rsid w:val="00E576BB"/>
    <w:rsid w:val="00E579DE"/>
    <w:rsid w:val="00E60581"/>
    <w:rsid w:val="00E60612"/>
    <w:rsid w:val="00E62290"/>
    <w:rsid w:val="00E71637"/>
    <w:rsid w:val="00E716B2"/>
    <w:rsid w:val="00E72530"/>
    <w:rsid w:val="00E72918"/>
    <w:rsid w:val="00E72FD3"/>
    <w:rsid w:val="00E7339D"/>
    <w:rsid w:val="00E73C49"/>
    <w:rsid w:val="00E74C94"/>
    <w:rsid w:val="00E77D21"/>
    <w:rsid w:val="00E77ED9"/>
    <w:rsid w:val="00E806E9"/>
    <w:rsid w:val="00E82B84"/>
    <w:rsid w:val="00E86C7E"/>
    <w:rsid w:val="00E9239A"/>
    <w:rsid w:val="00E93B68"/>
    <w:rsid w:val="00E9485E"/>
    <w:rsid w:val="00E961BD"/>
    <w:rsid w:val="00EA01DE"/>
    <w:rsid w:val="00EA10D2"/>
    <w:rsid w:val="00EA1D02"/>
    <w:rsid w:val="00EA44BF"/>
    <w:rsid w:val="00EA5E06"/>
    <w:rsid w:val="00EA6ED5"/>
    <w:rsid w:val="00EB33CE"/>
    <w:rsid w:val="00EB4556"/>
    <w:rsid w:val="00EB5C68"/>
    <w:rsid w:val="00EB6337"/>
    <w:rsid w:val="00EB7031"/>
    <w:rsid w:val="00EC20FB"/>
    <w:rsid w:val="00EC31DE"/>
    <w:rsid w:val="00ED01AA"/>
    <w:rsid w:val="00ED0858"/>
    <w:rsid w:val="00ED16D9"/>
    <w:rsid w:val="00ED1CE5"/>
    <w:rsid w:val="00ED3D34"/>
    <w:rsid w:val="00ED461E"/>
    <w:rsid w:val="00ED5AEA"/>
    <w:rsid w:val="00ED6544"/>
    <w:rsid w:val="00EE05AE"/>
    <w:rsid w:val="00EE1D81"/>
    <w:rsid w:val="00EE36A7"/>
    <w:rsid w:val="00EE3902"/>
    <w:rsid w:val="00EE4548"/>
    <w:rsid w:val="00EE5127"/>
    <w:rsid w:val="00EE5A7E"/>
    <w:rsid w:val="00EF135A"/>
    <w:rsid w:val="00EF1A73"/>
    <w:rsid w:val="00EF3B1A"/>
    <w:rsid w:val="00EF4F25"/>
    <w:rsid w:val="00EF6F49"/>
    <w:rsid w:val="00EF74D1"/>
    <w:rsid w:val="00EF7E61"/>
    <w:rsid w:val="00F00B5B"/>
    <w:rsid w:val="00F028FD"/>
    <w:rsid w:val="00F03CF0"/>
    <w:rsid w:val="00F0608B"/>
    <w:rsid w:val="00F1073E"/>
    <w:rsid w:val="00F1126E"/>
    <w:rsid w:val="00F11FA3"/>
    <w:rsid w:val="00F127D4"/>
    <w:rsid w:val="00F13905"/>
    <w:rsid w:val="00F14872"/>
    <w:rsid w:val="00F14A29"/>
    <w:rsid w:val="00F2408E"/>
    <w:rsid w:val="00F24632"/>
    <w:rsid w:val="00F26F74"/>
    <w:rsid w:val="00F272B9"/>
    <w:rsid w:val="00F27F16"/>
    <w:rsid w:val="00F30609"/>
    <w:rsid w:val="00F30A0C"/>
    <w:rsid w:val="00F31395"/>
    <w:rsid w:val="00F36BCF"/>
    <w:rsid w:val="00F37470"/>
    <w:rsid w:val="00F402B5"/>
    <w:rsid w:val="00F4215F"/>
    <w:rsid w:val="00F4302B"/>
    <w:rsid w:val="00F430D8"/>
    <w:rsid w:val="00F43B88"/>
    <w:rsid w:val="00F468A4"/>
    <w:rsid w:val="00F515C5"/>
    <w:rsid w:val="00F54B9E"/>
    <w:rsid w:val="00F56C24"/>
    <w:rsid w:val="00F56F40"/>
    <w:rsid w:val="00F60814"/>
    <w:rsid w:val="00F60CEB"/>
    <w:rsid w:val="00F63B28"/>
    <w:rsid w:val="00F63CAD"/>
    <w:rsid w:val="00F73091"/>
    <w:rsid w:val="00F740E3"/>
    <w:rsid w:val="00F7432D"/>
    <w:rsid w:val="00F77BB1"/>
    <w:rsid w:val="00F77D00"/>
    <w:rsid w:val="00F81747"/>
    <w:rsid w:val="00F8488E"/>
    <w:rsid w:val="00F84AF7"/>
    <w:rsid w:val="00F87D54"/>
    <w:rsid w:val="00F902A7"/>
    <w:rsid w:val="00F9153B"/>
    <w:rsid w:val="00F91E7D"/>
    <w:rsid w:val="00F97711"/>
    <w:rsid w:val="00F97D06"/>
    <w:rsid w:val="00FA1D69"/>
    <w:rsid w:val="00FA250E"/>
    <w:rsid w:val="00FA2AC8"/>
    <w:rsid w:val="00FA38D7"/>
    <w:rsid w:val="00FA4D96"/>
    <w:rsid w:val="00FA5151"/>
    <w:rsid w:val="00FA65EB"/>
    <w:rsid w:val="00FA750B"/>
    <w:rsid w:val="00FA791C"/>
    <w:rsid w:val="00FA7DE3"/>
    <w:rsid w:val="00FB77AC"/>
    <w:rsid w:val="00FC3631"/>
    <w:rsid w:val="00FC59E7"/>
    <w:rsid w:val="00FC60FF"/>
    <w:rsid w:val="00FC6338"/>
    <w:rsid w:val="00FC671D"/>
    <w:rsid w:val="00FC67DF"/>
    <w:rsid w:val="00FC796B"/>
    <w:rsid w:val="00FD0C0C"/>
    <w:rsid w:val="00FD19CE"/>
    <w:rsid w:val="00FD4DB8"/>
    <w:rsid w:val="00FD5464"/>
    <w:rsid w:val="00FE4D17"/>
    <w:rsid w:val="00FE51DA"/>
    <w:rsid w:val="00FE6620"/>
    <w:rsid w:val="00FE76BE"/>
    <w:rsid w:val="00FF066F"/>
    <w:rsid w:val="00FF342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5CCA258"/>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33"/>
    <w:pPr>
      <w:spacing w:after="120"/>
    </w:pPr>
  </w:style>
  <w:style w:type="paragraph" w:styleId="Heading1">
    <w:name w:val="heading 1"/>
    <w:basedOn w:val="Normal"/>
    <w:next w:val="Normal"/>
    <w:link w:val="Heading1Char"/>
    <w:uiPriority w:val="9"/>
    <w:qFormat/>
    <w:rsid w:val="001F091F"/>
    <w:pPr>
      <w:pBdr>
        <w:bottom w:val="single" w:sz="18" w:space="1" w:color="007DA3"/>
      </w:pBdr>
      <w:outlineLvl w:val="0"/>
    </w:pPr>
    <w:rPr>
      <w:rFonts w:ascii="Calibri" w:hAnsi="Calibri" w:cs="Calibri"/>
      <w:b/>
      <w:bCs/>
      <w:color w:val="007DA3"/>
      <w:sz w:val="32"/>
      <w:szCs w:val="32"/>
    </w:rPr>
  </w:style>
  <w:style w:type="paragraph" w:styleId="Heading2">
    <w:name w:val="heading 2"/>
    <w:next w:val="Normal"/>
    <w:link w:val="Heading2Char"/>
    <w:uiPriority w:val="9"/>
    <w:unhideWhenUsed/>
    <w:qFormat/>
    <w:rsid w:val="001F091F"/>
    <w:pPr>
      <w:keepNext/>
      <w:keepLines/>
      <w:shd w:val="clear" w:color="auto" w:fill="007DA3"/>
      <w:spacing w:before="240" w:after="120"/>
      <w:ind w:firstLine="144"/>
      <w:outlineLvl w:val="1"/>
    </w:pPr>
    <w:rPr>
      <w:rFonts w:eastAsia="Calibri" w:cstheme="minorHAnsi"/>
      <w:b/>
      <w:color w:val="FFFFFF" w:themeColor="background1"/>
      <w:sz w:val="28"/>
      <w:szCs w:val="44"/>
    </w:rPr>
  </w:style>
  <w:style w:type="paragraph" w:styleId="Heading3">
    <w:name w:val="heading 3"/>
    <w:next w:val="Normal"/>
    <w:link w:val="Heading3Char"/>
    <w:uiPriority w:val="9"/>
    <w:unhideWhenUsed/>
    <w:qFormat/>
    <w:rsid w:val="00205068"/>
    <w:pPr>
      <w:keepNext/>
      <w:keepLines/>
      <w:tabs>
        <w:tab w:val="left" w:pos="8460"/>
        <w:tab w:val="left" w:pos="9090"/>
      </w:tabs>
      <w:spacing w:before="240" w:after="120"/>
      <w:outlineLvl w:val="2"/>
    </w:pPr>
    <w:rPr>
      <w:rFonts w:cstheme="minorHAnsi"/>
      <w:b/>
      <w:bCs/>
      <w:color w:val="007DA3"/>
      <w:sz w:val="26"/>
      <w:szCs w:val="28"/>
    </w:rPr>
  </w:style>
  <w:style w:type="paragraph" w:styleId="Heading4">
    <w:name w:val="heading 4"/>
    <w:basedOn w:val="Normal"/>
    <w:next w:val="Normal"/>
    <w:link w:val="Heading4Char"/>
    <w:uiPriority w:val="9"/>
    <w:unhideWhenUsed/>
    <w:qFormat/>
    <w:rsid w:val="00A05E79"/>
    <w:pPr>
      <w:keepNext/>
      <w:keepLines/>
      <w:spacing w:before="40" w:after="0"/>
      <w:outlineLvl w:val="3"/>
    </w:pPr>
    <w:rPr>
      <w:rFonts w:asciiTheme="majorHAnsi" w:eastAsiaTheme="majorEastAsia" w:hAnsiTheme="majorHAnsi" w:cstheme="majorBidi"/>
      <w:i/>
      <w:iCs/>
      <w:color w:val="005D7A" w:themeColor="accent1" w:themeShade="BF"/>
    </w:rPr>
  </w:style>
  <w:style w:type="paragraph" w:styleId="Heading5">
    <w:name w:val="heading 5"/>
    <w:basedOn w:val="Normal"/>
    <w:next w:val="Normal"/>
    <w:link w:val="Heading5Char"/>
    <w:uiPriority w:val="9"/>
    <w:unhideWhenUsed/>
    <w:qFormat/>
    <w:rsid w:val="00A05E79"/>
    <w:pPr>
      <w:keepNext/>
      <w:keepLines/>
      <w:spacing w:before="40" w:after="0"/>
      <w:outlineLvl w:val="4"/>
    </w:pPr>
    <w:rPr>
      <w:rFonts w:asciiTheme="majorHAnsi" w:eastAsiaTheme="majorEastAsia" w:hAnsiTheme="majorHAnsi" w:cstheme="majorBidi"/>
      <w:color w:val="005D7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3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2B445A"/>
    <w:pPr>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A6689"/>
    <w:pPr>
      <w:spacing w:before="240"/>
      <w:ind w:left="2160" w:right="2160"/>
      <w:jc w:val="center"/>
    </w:pPr>
    <w:rPr>
      <w:b/>
      <w:sz w:val="40"/>
      <w:szCs w:val="40"/>
    </w:rPr>
  </w:style>
  <w:style w:type="character" w:customStyle="1" w:styleId="TitleChar">
    <w:name w:val="Title Char"/>
    <w:basedOn w:val="DefaultParagraphFont"/>
    <w:link w:val="Title"/>
    <w:uiPriority w:val="10"/>
    <w:rsid w:val="00AA6689"/>
    <w:rPr>
      <w:b/>
      <w:sz w:val="40"/>
      <w:szCs w:val="40"/>
    </w:rPr>
  </w:style>
  <w:style w:type="paragraph" w:styleId="Subtitle">
    <w:name w:val="Subtitle"/>
    <w:basedOn w:val="Title"/>
    <w:next w:val="Normal"/>
    <w:link w:val="SubtitleChar"/>
    <w:uiPriority w:val="11"/>
    <w:qFormat/>
    <w:rsid w:val="005920B4"/>
    <w:pPr>
      <w:spacing w:before="0" w:after="0"/>
    </w:pPr>
    <w:rPr>
      <w:b w:val="0"/>
      <w:sz w:val="32"/>
      <w:szCs w:val="32"/>
    </w:rPr>
  </w:style>
  <w:style w:type="character" w:customStyle="1" w:styleId="SubtitleChar">
    <w:name w:val="Subtitle Char"/>
    <w:basedOn w:val="DefaultParagraphFont"/>
    <w:link w:val="Subtitle"/>
    <w:uiPriority w:val="11"/>
    <w:rsid w:val="005920B4"/>
    <w:rPr>
      <w:sz w:val="32"/>
      <w:szCs w:val="32"/>
    </w:rPr>
  </w:style>
  <w:style w:type="paragraph" w:customStyle="1" w:styleId="RightColumnFormat">
    <w:name w:val="Right Column Format"/>
    <w:link w:val="RightColumnFormatChar"/>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80240E"/>
    <w:pPr>
      <w:spacing w:before="240" w:after="120"/>
      <w:ind w:left="1440" w:right="1440"/>
      <w:jc w:val="center"/>
    </w:pPr>
    <w:rPr>
      <w:b/>
      <w:noProof/>
      <w:sz w:val="44"/>
      <w:szCs w:val="44"/>
    </w:rPr>
  </w:style>
  <w:style w:type="character" w:customStyle="1" w:styleId="HeaderTitleChar">
    <w:name w:val="Header Title Char"/>
    <w:basedOn w:val="TitleChar"/>
    <w:link w:val="HeaderTitle"/>
    <w:rsid w:val="0080240E"/>
    <w:rPr>
      <w:b/>
      <w:noProof/>
      <w:sz w:val="44"/>
      <w:szCs w:val="44"/>
    </w:rPr>
  </w:style>
  <w:style w:type="character" w:customStyle="1" w:styleId="Heading2Char">
    <w:name w:val="Heading 2 Char"/>
    <w:basedOn w:val="DefaultParagraphFont"/>
    <w:link w:val="Heading2"/>
    <w:uiPriority w:val="9"/>
    <w:rsid w:val="001F091F"/>
    <w:rPr>
      <w:rFonts w:eastAsia="Calibri" w:cstheme="minorHAnsi"/>
      <w:b/>
      <w:color w:val="FFFFFF" w:themeColor="background1"/>
      <w:sz w:val="28"/>
      <w:szCs w:val="44"/>
      <w:shd w:val="clear" w:color="auto" w:fill="007DA3"/>
    </w:rPr>
  </w:style>
  <w:style w:type="character" w:customStyle="1" w:styleId="Heading3Char">
    <w:name w:val="Heading 3 Char"/>
    <w:basedOn w:val="DefaultParagraphFont"/>
    <w:link w:val="Heading3"/>
    <w:uiPriority w:val="9"/>
    <w:rsid w:val="00205068"/>
    <w:rPr>
      <w:rFonts w:cstheme="minorHAnsi"/>
      <w:b/>
      <w:bCs/>
      <w:color w:val="007DA3"/>
      <w:sz w:val="26"/>
      <w:szCs w:val="28"/>
    </w:rPr>
  </w:style>
  <w:style w:type="paragraph" w:customStyle="1" w:styleId="FooterText0">
    <w:name w:val="FooterText"/>
    <w:basedOn w:val="FooterText"/>
    <w:link w:val="FooterTextChar0"/>
    <w:qFormat/>
    <w:rsid w:val="00B85BBB"/>
  </w:style>
  <w:style w:type="character" w:customStyle="1" w:styleId="FooterTextChar0">
    <w:name w:val="FooterText Char"/>
    <w:basedOn w:val="FooterTextChar"/>
    <w:link w:val="FooterText0"/>
    <w:rsid w:val="00B85BBB"/>
    <w:rPr>
      <w:rFonts w:ascii="Calibri" w:eastAsia="Calibri" w:hAnsi="Calibri" w:cs="Times New Roman"/>
      <w:bCs/>
      <w:sz w:val="20"/>
      <w:szCs w:val="20"/>
      <w:lang w:bidi="en-US"/>
    </w:rPr>
  </w:style>
  <w:style w:type="character" w:customStyle="1" w:styleId="Heading1Char">
    <w:name w:val="Heading 1 Char"/>
    <w:basedOn w:val="DefaultParagraphFont"/>
    <w:link w:val="Heading1"/>
    <w:uiPriority w:val="9"/>
    <w:rsid w:val="001F091F"/>
    <w:rPr>
      <w:rFonts w:ascii="Calibri" w:hAnsi="Calibri" w:cs="Calibri"/>
      <w:b/>
      <w:bCs/>
      <w:color w:val="007DA3"/>
      <w:sz w:val="32"/>
      <w:szCs w:val="32"/>
    </w:rPr>
  </w:style>
  <w:style w:type="character" w:customStyle="1" w:styleId="Heading4Char">
    <w:name w:val="Heading 4 Char"/>
    <w:basedOn w:val="DefaultParagraphFont"/>
    <w:link w:val="Heading4"/>
    <w:uiPriority w:val="9"/>
    <w:rsid w:val="00A05E79"/>
    <w:rPr>
      <w:rFonts w:asciiTheme="majorHAnsi" w:eastAsiaTheme="majorEastAsia" w:hAnsiTheme="majorHAnsi" w:cstheme="majorBidi"/>
      <w:i/>
      <w:iCs/>
      <w:color w:val="005D7A" w:themeColor="accent1" w:themeShade="BF"/>
    </w:rPr>
  </w:style>
  <w:style w:type="character" w:customStyle="1" w:styleId="Heading5Char">
    <w:name w:val="Heading 5 Char"/>
    <w:basedOn w:val="DefaultParagraphFont"/>
    <w:link w:val="Heading5"/>
    <w:uiPriority w:val="9"/>
    <w:rsid w:val="00A05E79"/>
    <w:rPr>
      <w:rFonts w:asciiTheme="majorHAnsi" w:eastAsiaTheme="majorEastAsia" w:hAnsiTheme="majorHAnsi" w:cstheme="majorBidi"/>
      <w:color w:val="005D7A" w:themeColor="accent1" w:themeShade="BF"/>
    </w:rPr>
  </w:style>
  <w:style w:type="character" w:styleId="SubtleEmphasis">
    <w:name w:val="Subtle Emphasis"/>
    <w:basedOn w:val="DefaultParagraphFont"/>
    <w:uiPriority w:val="19"/>
    <w:qFormat/>
    <w:rsid w:val="0016354B"/>
    <w:rPr>
      <w:i/>
      <w:iCs/>
      <w:color w:val="404040" w:themeColor="text1" w:themeTint="BF"/>
    </w:rPr>
  </w:style>
  <w:style w:type="paragraph" w:customStyle="1" w:styleId="xmsonormal">
    <w:name w:val="x_msonormal"/>
    <w:basedOn w:val="Normal"/>
    <w:rsid w:val="00465EC7"/>
    <w:pPr>
      <w:spacing w:after="0"/>
    </w:pPr>
    <w:rPr>
      <w:rFonts w:ascii="Calibri" w:hAnsi="Calibri" w:cs="Calibri"/>
      <w:sz w:val="22"/>
      <w:szCs w:val="22"/>
    </w:rPr>
  </w:style>
  <w:style w:type="character" w:styleId="Strong">
    <w:name w:val="Strong"/>
    <w:basedOn w:val="DefaultParagraphFont"/>
    <w:uiPriority w:val="22"/>
    <w:qFormat/>
    <w:rsid w:val="007735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02798487">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931aec66-2863-455c-9bb0-8c99df0ac3fd" xsi:nil="true"/>
    <ResidentBathingPreferencesandSkinassessments xmlns="931aec66-2863-455c-9bb0-8c99df0ac3fd" xsi:nil="true"/>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lcf76f155ced4ddcb4097134ff3c332f xmlns="931aec66-2863-455c-9bb0-8c99df0ac3fd">
      <Terms xmlns="http://schemas.microsoft.com/office/infopath/2007/PartnerControls"/>
    </lcf76f155ced4ddcb4097134ff3c332f>
    <TaxCatchAll xmlns="5d14f105-b512-4c58-b648-3bdda2cf58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9A6F8E7-B270-4F9A-9F44-011EEB28ED25}">
  <ds:schemaRefs>
    <ds:schemaRef ds:uri="http://schemas.microsoft.com/office/2006/metadata/properties"/>
    <ds:schemaRef ds:uri="http://schemas.microsoft.com/office/infopath/2007/PartnerControls"/>
    <ds:schemaRef ds:uri="931aec66-2863-455c-9bb0-8c99df0ac3fd"/>
    <ds:schemaRef ds:uri="5d14f105-b512-4c58-b648-3bdda2cf581d"/>
  </ds:schemaRefs>
</ds:datastoreItem>
</file>

<file path=customXml/itemProps2.xml><?xml version="1.0" encoding="utf-8"?>
<ds:datastoreItem xmlns:ds="http://schemas.openxmlformats.org/officeDocument/2006/customXml" ds:itemID="{CD67BFB4-0A4F-40C9-9739-92ACEDB3F394}">
  <ds:schemaRefs>
    <ds:schemaRef ds:uri="http://schemas.microsoft.com/sharepoint/v3/contenttype/forms"/>
  </ds:schemaRefs>
</ds:datastoreItem>
</file>

<file path=customXml/itemProps3.xml><?xml version="1.0" encoding="utf-8"?>
<ds:datastoreItem xmlns:ds="http://schemas.openxmlformats.org/officeDocument/2006/customXml" ds:itemID="{120866C4-3C02-453C-ABCD-ED87FCA4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0EEA21-6CDB-46E0-96A4-7947D8FC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2025-07-31T19:32:00Z</dcterms:created>
  <dcterms:modified xsi:type="dcterms:W3CDTF">2025-08-15T21:24:00Z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1604500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0x0101009DC06F82F74DC74D9A1715CAE0E542E2</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