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6EDD6843" w:rsidR="002D6246" w:rsidRPr="007E29CE" w:rsidRDefault="00B9765C" w:rsidP="0096392E">
      <w:pPr>
        <w:pStyle w:val="Title"/>
        <w:rPr>
          <w:b w:val="0"/>
          <w:bCs/>
          <w:sz w:val="36"/>
          <w:szCs w:val="36"/>
        </w:rPr>
      </w:pPr>
      <w:r w:rsidRPr="00880C2E">
        <w:rPr>
          <w:sz w:val="36"/>
          <w:szCs w:val="36"/>
        </w:rPr>
        <w:t>Comparing Clinical Criteria</w:t>
      </w:r>
      <w:r w:rsidR="00E33F52" w:rsidRPr="19C186E4">
        <w:rPr>
          <w:bCs/>
          <w:sz w:val="36"/>
          <w:szCs w:val="36"/>
        </w:rPr>
        <w:t xml:space="preserve"> </w:t>
      </w:r>
      <w:r w:rsidRPr="19C186E4">
        <w:rPr>
          <w:bCs/>
          <w:sz w:val="36"/>
          <w:szCs w:val="36"/>
        </w:rPr>
        <w:t>and Surveillance Definitions of Urinary Tract Infections in Nursing Homes</w:t>
      </w:r>
    </w:p>
    <w:p w14:paraId="65945FC5" w14:textId="77777777" w:rsidR="008776F1" w:rsidRPr="00091FBF" w:rsidRDefault="00C0771B" w:rsidP="00091FBF">
      <w:pPr>
        <w:pStyle w:val="Subtitle"/>
        <w:spacing w:before="120"/>
        <w:rPr>
          <w:i w:val="0"/>
          <w:iCs/>
        </w:rPr>
      </w:pPr>
      <w:r w:rsidRPr="00091FBF">
        <w:rPr>
          <w:i w:val="0"/>
          <w:iCs/>
        </w:rPr>
        <w:t>AHRQ Safety Program for MRSA Prevention</w:t>
      </w:r>
    </w:p>
    <w:p w14:paraId="6C68FC8E" w14:textId="046A3BB4" w:rsidR="002225D0" w:rsidRDefault="00D400D1" w:rsidP="00880C2E">
      <w:pPr>
        <w:pStyle w:val="BodyText"/>
        <w:spacing w:after="120"/>
        <w:rPr>
          <w:bCs/>
        </w:rPr>
      </w:pPr>
      <w:r w:rsidRPr="002F66EF">
        <w:rPr>
          <w:rFonts w:ascii="Calibri" w:eastAsia="Times New Roman" w:hAnsi="Calibri" w:cs="Calibri"/>
          <w:bCs/>
          <w:noProof/>
          <w:color w:val="000000" w:themeColor="text1"/>
        </w:rPr>
        <w:t xml:space="preserve">In nursing homes, two different </w:t>
      </w:r>
      <w:r w:rsidR="4E8EC16C" w:rsidRPr="05988D71">
        <w:rPr>
          <w:rFonts w:ascii="Calibri" w:eastAsia="Times New Roman" w:hAnsi="Calibri" w:cs="Calibri"/>
          <w:noProof/>
          <w:color w:val="000000" w:themeColor="text1"/>
        </w:rPr>
        <w:t>types of</w:t>
      </w:r>
      <w:r w:rsidRPr="05988D71">
        <w:rPr>
          <w:rFonts w:ascii="Calibri" w:eastAsia="Times New Roman" w:hAnsi="Calibri" w:cs="Calibri"/>
          <w:noProof/>
          <w:color w:val="000000" w:themeColor="text1"/>
        </w:rPr>
        <w:t xml:space="preserve"> </w:t>
      </w:r>
      <w:r w:rsidRPr="002F66EF">
        <w:rPr>
          <w:rFonts w:ascii="Calibri" w:eastAsia="Times New Roman" w:hAnsi="Calibri" w:cs="Calibri"/>
          <w:bCs/>
          <w:noProof/>
          <w:color w:val="000000" w:themeColor="text1"/>
        </w:rPr>
        <w:t xml:space="preserve">criteria </w:t>
      </w:r>
      <w:r>
        <w:rPr>
          <w:rFonts w:ascii="Calibri" w:eastAsia="Times New Roman" w:hAnsi="Calibri" w:cs="Calibri"/>
          <w:bCs/>
          <w:noProof/>
          <w:color w:val="000000" w:themeColor="text1"/>
        </w:rPr>
        <w:t xml:space="preserve">are </w:t>
      </w:r>
      <w:r w:rsidRPr="002F66EF">
        <w:rPr>
          <w:rFonts w:ascii="Calibri" w:eastAsia="Times New Roman" w:hAnsi="Calibri" w:cs="Calibri"/>
          <w:bCs/>
          <w:noProof/>
          <w:color w:val="000000" w:themeColor="text1"/>
        </w:rPr>
        <w:t xml:space="preserve">used when considering if a resident has an infection. </w:t>
      </w:r>
      <w:r w:rsidRPr="002225D0">
        <w:rPr>
          <w:b/>
          <w:bCs/>
        </w:rPr>
        <w:t>Clinical criteria</w:t>
      </w:r>
      <w:r w:rsidRPr="002F66EF">
        <w:rPr>
          <w:bCs/>
        </w:rPr>
        <w:t xml:space="preserve"> are used to guide clinical care of individual residents, including decisions about starting empiric antibiotic therapy. </w:t>
      </w:r>
      <w:r w:rsidRPr="002225D0">
        <w:rPr>
          <w:b/>
          <w:bCs/>
        </w:rPr>
        <w:t>Surveillance definitions</w:t>
      </w:r>
      <w:r w:rsidRPr="002F66EF">
        <w:rPr>
          <w:bCs/>
        </w:rPr>
        <w:t xml:space="preserve"> </w:t>
      </w:r>
      <w:r w:rsidR="0C4ADB46">
        <w:t xml:space="preserve">are nonclinical criteria; they are </w:t>
      </w:r>
      <w:r w:rsidRPr="002F66EF">
        <w:rPr>
          <w:bCs/>
        </w:rPr>
        <w:t>standardized rules applied retrospectively to count healthcare-associated infections (HAIs) over time and across healthcare settings</w:t>
      </w:r>
      <w:r>
        <w:rPr>
          <w:bCs/>
        </w:rPr>
        <w:t xml:space="preserve">. </w:t>
      </w:r>
    </w:p>
    <w:p w14:paraId="0956DB13" w14:textId="6A860F10" w:rsidR="00D400D1" w:rsidRPr="008E1E26" w:rsidRDefault="00D400D1" w:rsidP="00880C2E">
      <w:pPr>
        <w:pStyle w:val="BodyText"/>
        <w:spacing w:after="120"/>
        <w:rPr>
          <w:noProof/>
        </w:rPr>
      </w:pPr>
      <w:r>
        <w:rPr>
          <w:bCs/>
        </w:rPr>
        <w:t xml:space="preserve">Confusion between clinical criteria and </w:t>
      </w:r>
      <w:r w:rsidDel="009F6CF4">
        <w:rPr>
          <w:bCs/>
        </w:rPr>
        <w:t xml:space="preserve">surveillance </w:t>
      </w:r>
      <w:r w:rsidR="000D6112" w:rsidDel="009F6CF4">
        <w:rPr>
          <w:bCs/>
        </w:rPr>
        <w:t>definitions</w:t>
      </w:r>
      <w:r w:rsidR="000D6112">
        <w:t xml:space="preserve"> </w:t>
      </w:r>
      <w:r w:rsidR="000D6112">
        <w:rPr>
          <w:bCs/>
        </w:rPr>
        <w:t>is</w:t>
      </w:r>
      <w:r>
        <w:rPr>
          <w:bCs/>
        </w:rPr>
        <w:t xml:space="preserve"> common. </w:t>
      </w:r>
      <w:r>
        <w:t xml:space="preserve">Concern for urinary tract infections (UTIs) is a frequent reason for nursing home residents to receive an antibiotic. The Loeb criteria are </w:t>
      </w:r>
      <w:r w:rsidR="009F6CF4">
        <w:t>a minimum set of clinical signs and symptoms</w:t>
      </w:r>
      <w:r w:rsidR="00F46D30">
        <w:t xml:space="preserve"> that</w:t>
      </w:r>
      <w:r w:rsidR="003A70D8">
        <w:t>,</w:t>
      </w:r>
      <w:r w:rsidR="009F6CF4">
        <w:t xml:space="preserve"> when met, supports the initiation of</w:t>
      </w:r>
      <w:r w:rsidDel="009F6CF4">
        <w:t xml:space="preserve"> </w:t>
      </w:r>
      <w:r>
        <w:t xml:space="preserve">antibiotic therapy for a suspected UTI. The Revised McGeer criteria </w:t>
      </w:r>
      <w:r w:rsidR="3A45390E">
        <w:t xml:space="preserve">and </w:t>
      </w:r>
      <w:r w:rsidR="003A70D8">
        <w:t xml:space="preserve">the U.S. Centers for Disease Control and Prevention’s </w:t>
      </w:r>
      <w:r w:rsidR="3A45390E">
        <w:t>NHSN criteria</w:t>
      </w:r>
      <w:r w:rsidR="008A250B">
        <w:rPr>
          <w:vertAlign w:val="superscript"/>
        </w:rPr>
        <w:t>1</w:t>
      </w:r>
      <w:r w:rsidR="3A45390E">
        <w:t xml:space="preserve"> </w:t>
      </w:r>
      <w:r>
        <w:t xml:space="preserve">are the basis for surveillance definitions used to track HAIs, including </w:t>
      </w:r>
      <w:r w:rsidR="008E1E26">
        <w:t xml:space="preserve">both </w:t>
      </w:r>
      <w:r>
        <w:t>UTIs</w:t>
      </w:r>
      <w:r w:rsidR="008E1E26">
        <w:t xml:space="preserve"> and catheter-associated UTIs (CAUTIs)</w:t>
      </w:r>
      <w:r>
        <w:t xml:space="preserve">, in nursing homes. </w:t>
      </w:r>
      <w:r w:rsidR="000D6112">
        <w:t>These are</w:t>
      </w:r>
      <w:r w:rsidR="009F6CF4">
        <w:t xml:space="preserve"> not clinical criteria</w:t>
      </w:r>
      <w:r w:rsidR="002107E4">
        <w:t xml:space="preserve"> and do not drive decisions regarding patient care</w:t>
      </w:r>
      <w:r w:rsidR="009F6CF4">
        <w:t xml:space="preserve">.  </w:t>
      </w:r>
    </w:p>
    <w:p w14:paraId="641F196E" w14:textId="129CB65E" w:rsidR="00D400D1" w:rsidRPr="008E1E26" w:rsidRDefault="00D400D1" w:rsidP="002577AC">
      <w:pPr>
        <w:pStyle w:val="BodyText"/>
        <w:spacing w:after="240"/>
        <w:rPr>
          <w:rFonts w:ascii="Calibri" w:eastAsia="Times New Roman" w:hAnsi="Calibri" w:cs="Calibri"/>
          <w:b/>
          <w:noProof/>
          <w:color w:val="000000" w:themeColor="text1"/>
        </w:rPr>
      </w:pPr>
      <w:r w:rsidRPr="002F66EF">
        <w:rPr>
          <w:bCs/>
        </w:rPr>
        <w:t>This document reviews the differences between clinical criteria used to care for patients and surveillance definitions used to track HAIs over time</w:t>
      </w:r>
      <w:r>
        <w:rPr>
          <w:bCs/>
        </w:rPr>
        <w:t xml:space="preserve"> as </w:t>
      </w:r>
      <w:r w:rsidRPr="008E1E26">
        <w:rPr>
          <w:bCs/>
        </w:rPr>
        <w:t>they apply to UTIs</w:t>
      </w:r>
      <w:r w:rsidR="008E1E26" w:rsidRPr="008E1E26">
        <w:rPr>
          <w:bCs/>
        </w:rPr>
        <w:t xml:space="preserve"> and</w:t>
      </w:r>
      <w:r w:rsidRPr="008E1E26">
        <w:rPr>
          <w:bCs/>
        </w:rPr>
        <w:t xml:space="preserve"> CAUTIs.</w:t>
      </w:r>
    </w:p>
    <w:tbl>
      <w:tblPr>
        <w:tblW w:w="1035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6390"/>
      </w:tblGrid>
      <w:tr w:rsidR="006F4FB9" w:rsidRPr="00C27123" w14:paraId="3122F805" w14:textId="77777777" w:rsidTr="00C55598">
        <w:trPr>
          <w:cantSplit/>
          <w:trHeight w:val="561"/>
          <w:tblHeader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DA3" w:themeFill="accent1"/>
          </w:tcPr>
          <w:p w14:paraId="08B61C40" w14:textId="0EA62CB1" w:rsidR="006F4FB9" w:rsidRPr="004100E7" w:rsidRDefault="006F4FB9">
            <w:pPr>
              <w:pStyle w:val="TableParagraph"/>
              <w:spacing w:before="151"/>
              <w:ind w:left="175"/>
              <w:jc w:val="center"/>
              <w:rPr>
                <w:rFonts w:asciiTheme="minorHAnsi" w:hAnsiTheme="minorHAnsi" w:cstheme="minorHAnsi"/>
                <w:b/>
                <w:color w:val="FFFFFF"/>
                <w:w w:val="125"/>
                <w:sz w:val="28"/>
                <w:szCs w:val="28"/>
              </w:rPr>
            </w:pPr>
            <w:r w:rsidRPr="004100E7">
              <w:rPr>
                <w:rFonts w:asciiTheme="minorHAnsi" w:hAnsiTheme="minorHAnsi" w:cstheme="minorHAnsi"/>
                <w:b/>
                <w:color w:val="FFFFFF"/>
                <w:w w:val="125"/>
                <w:sz w:val="28"/>
                <w:szCs w:val="28"/>
              </w:rPr>
              <w:t>Loeb Criteria</w:t>
            </w:r>
            <w:r w:rsidR="008A250B">
              <w:rPr>
                <w:rFonts w:asciiTheme="minorHAnsi" w:hAnsiTheme="minorHAnsi" w:cstheme="minorHAnsi"/>
                <w:b/>
                <w:color w:val="FFFFFF"/>
                <w:w w:val="125"/>
                <w:sz w:val="28"/>
                <w:szCs w:val="28"/>
                <w:vertAlign w:val="superscript"/>
              </w:rPr>
              <w:t>2</w:t>
            </w:r>
          </w:p>
          <w:p w14:paraId="4D668689" w14:textId="77777777" w:rsidR="006F4FB9" w:rsidRPr="004100E7" w:rsidRDefault="006F4FB9">
            <w:pPr>
              <w:pStyle w:val="TableParagraph"/>
              <w:spacing w:before="151"/>
              <w:ind w:left="17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100E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1BE31DB2" wp14:editId="062D514F">
                  <wp:extent cx="914400" cy="914400"/>
                  <wp:effectExtent l="0" t="0" r="0" b="0"/>
                  <wp:docPr id="1245516565" name="Graphic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516565" name="Graphic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DA3" w:themeFill="accent1"/>
          </w:tcPr>
          <w:p w14:paraId="714413F4" w14:textId="180D436B" w:rsidR="006F4FB9" w:rsidRPr="00115F50" w:rsidRDefault="006F4FB9">
            <w:pPr>
              <w:pStyle w:val="TableParagraph"/>
              <w:spacing w:before="151"/>
              <w:ind w:left="175"/>
              <w:jc w:val="center"/>
              <w:rPr>
                <w:rFonts w:asciiTheme="minorHAnsi" w:hAnsiTheme="minorHAnsi" w:cstheme="minorBidi"/>
                <w:b/>
                <w:bCs/>
                <w:color w:val="FFFFFF"/>
                <w:w w:val="120"/>
                <w:sz w:val="28"/>
                <w:szCs w:val="28"/>
              </w:rPr>
            </w:pPr>
            <w:r w:rsidRPr="00115F50">
              <w:rPr>
                <w:rFonts w:asciiTheme="minorHAnsi" w:hAnsiTheme="minorHAnsi" w:cstheme="minorBidi"/>
                <w:b/>
                <w:bCs/>
                <w:color w:val="FFFFFF"/>
                <w:w w:val="120"/>
                <w:sz w:val="28"/>
                <w:szCs w:val="28"/>
              </w:rPr>
              <w:t>Revised McGeer Surveillance Definition</w:t>
            </w:r>
            <w:r w:rsidR="008A250B">
              <w:rPr>
                <w:rFonts w:asciiTheme="minorHAnsi" w:hAnsiTheme="minorHAnsi" w:cstheme="minorBidi"/>
                <w:b/>
                <w:bCs/>
                <w:color w:val="FFFFFF"/>
                <w:w w:val="120"/>
                <w:sz w:val="28"/>
                <w:szCs w:val="28"/>
                <w:vertAlign w:val="superscript"/>
              </w:rPr>
              <w:t>3</w:t>
            </w:r>
          </w:p>
          <w:p w14:paraId="5BBE5DD7" w14:textId="77777777" w:rsidR="006F4FB9" w:rsidRPr="00C27123" w:rsidRDefault="006F4FB9">
            <w:pPr>
              <w:pStyle w:val="TableParagraph"/>
              <w:spacing w:before="15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06E4AA09" wp14:editId="7E46746C">
                  <wp:extent cx="914400" cy="914400"/>
                  <wp:effectExtent l="0" t="0" r="0" b="0"/>
                  <wp:docPr id="1818123226" name="Graphic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23226" name="Graphic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FB9" w:rsidRPr="00C27123" w14:paraId="16A3D020" w14:textId="77777777" w:rsidTr="00C55598">
        <w:trPr>
          <w:cantSplit/>
          <w:trHeight w:val="1349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569" w14:textId="33FCCEE7" w:rsidR="006F4FB9" w:rsidRPr="004100E7" w:rsidRDefault="006F4FB9" w:rsidP="00EF278A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60"/>
              <w:ind w:left="332" w:hanging="274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Guidance for clinical decision making when caring for an individual resident</w:t>
            </w:r>
          </w:p>
          <w:p w14:paraId="5D1D9C75" w14:textId="77777777" w:rsidR="006F4FB9" w:rsidRPr="004100E7" w:rsidRDefault="006F4FB9" w:rsidP="00EF278A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38"/>
              <w:ind w:left="330" w:hanging="270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Applied “in the moment”</w:t>
            </w:r>
          </w:p>
          <w:p w14:paraId="56E6D770" w14:textId="3EBA67B2" w:rsidR="006F4FB9" w:rsidRPr="00F532EE" w:rsidRDefault="006F4FB9" w:rsidP="00EF278A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38" w:after="60"/>
              <w:ind w:left="332" w:hanging="274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Informed by clinical assessment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C6BD" w14:textId="2A6D0DC7" w:rsidR="006F4FB9" w:rsidRPr="004100E7" w:rsidRDefault="006F4FB9" w:rsidP="00EF278A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60"/>
              <w:ind w:left="332" w:hanging="274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Determination of a healthcare</w:t>
            </w:r>
            <w:r w:rsidR="003A70D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-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associated infection based on standardized criteria applied across nursing home settings</w:t>
            </w:r>
          </w:p>
          <w:p w14:paraId="6D4C45CE" w14:textId="77777777" w:rsidR="006F4FB9" w:rsidRPr="004100E7" w:rsidRDefault="006F4FB9" w:rsidP="00EF278A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38"/>
              <w:ind w:left="330" w:hanging="270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Applied retrospectively</w:t>
            </w:r>
          </w:p>
          <w:p w14:paraId="221EE780" w14:textId="34B64D4E" w:rsidR="006F4FB9" w:rsidRPr="004100E7" w:rsidRDefault="006F4FB9" w:rsidP="00EF278A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38"/>
              <w:ind w:left="330" w:hanging="27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Informed by chart review and the results of laboratory tests </w:t>
            </w:r>
          </w:p>
        </w:tc>
      </w:tr>
    </w:tbl>
    <w:p w14:paraId="71CE6CA9" w14:textId="3E3DDEB5" w:rsidR="00C24394" w:rsidRDefault="00C24394" w:rsidP="00F532EE">
      <w:pPr>
        <w:rPr>
          <w:rFonts w:cstheme="minorHAnsi"/>
          <w:bCs/>
          <w:color w:val="231F20"/>
          <w:w w:val="125"/>
          <w:szCs w:val="28"/>
        </w:rPr>
      </w:pPr>
    </w:p>
    <w:p w14:paraId="21D4A05D" w14:textId="4D1B8E5D" w:rsidR="00E15DC1" w:rsidRPr="004F2A1D" w:rsidRDefault="00E15DC1" w:rsidP="00F532EE">
      <w:pPr>
        <w:rPr>
          <w:rFonts w:cstheme="minorHAnsi"/>
          <w:bCs/>
          <w:color w:val="231F20"/>
          <w:w w:val="125"/>
          <w:sz w:val="16"/>
          <w:szCs w:val="16"/>
        </w:rPr>
      </w:pPr>
    </w:p>
    <w:tbl>
      <w:tblPr>
        <w:tblW w:w="1035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6390"/>
      </w:tblGrid>
      <w:tr w:rsidR="000E424D" w:rsidRPr="004100E7" w14:paraId="1C00BD11" w14:textId="77777777" w:rsidTr="004F2A1D">
        <w:trPr>
          <w:trHeight w:val="432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08C" w14:textId="47C36032" w:rsidR="000E424D" w:rsidRPr="004F2A1D" w:rsidRDefault="000E424D" w:rsidP="004F2A1D">
            <w:pPr>
              <w:pStyle w:val="TableParagraph"/>
              <w:tabs>
                <w:tab w:val="left" w:pos="360"/>
              </w:tabs>
              <w:spacing w:before="120"/>
              <w:ind w:left="332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Loeb Criteria</w:t>
            </w:r>
            <w:r w:rsidR="001C1DF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E06" w14:textId="669591BB" w:rsidR="000E424D" w:rsidRPr="004F2A1D" w:rsidRDefault="00EC5F4B" w:rsidP="00E9244D">
            <w:pPr>
              <w:pStyle w:val="TableParagraph"/>
              <w:spacing w:before="120" w:after="120"/>
              <w:ind w:left="17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Cs/>
                <w:noProof/>
                <w:color w:val="231F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1F61ED26" wp14:editId="577C755D">
                      <wp:simplePos x="0" y="0"/>
                      <wp:positionH relativeFrom="column">
                        <wp:posOffset>-2518410</wp:posOffset>
                      </wp:positionH>
                      <wp:positionV relativeFrom="paragraph">
                        <wp:posOffset>-467995</wp:posOffset>
                      </wp:positionV>
                      <wp:extent cx="6572250" cy="809625"/>
                      <wp:effectExtent l="0" t="0" r="19050" b="28575"/>
                      <wp:wrapNone/>
                      <wp:docPr id="162784844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5FF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5F2052" w14:textId="006A872F" w:rsidR="004E2CCB" w:rsidRPr="004F2A1D" w:rsidRDefault="004E2CCB" w:rsidP="004E2CCB">
                                  <w:pPr>
                                    <w:jc w:val="center"/>
                                    <w:rPr>
                                      <w:rStyle w:val="Strong"/>
                                      <w:sz w:val="40"/>
                                      <w:szCs w:val="40"/>
                                    </w:rPr>
                                  </w:pPr>
                                  <w:r w:rsidRPr="004F2A1D">
                                    <w:rPr>
                                      <w:rStyle w:val="Strong"/>
                                      <w:sz w:val="40"/>
                                      <w:szCs w:val="40"/>
                                    </w:rPr>
                                    <w:t xml:space="preserve">For Residents With </w:t>
                                  </w:r>
                                  <w:r>
                                    <w:rPr>
                                      <w:rStyle w:val="Strong"/>
                                      <w:sz w:val="40"/>
                                      <w:szCs w:val="40"/>
                                    </w:rPr>
                                    <w:t>NO</w:t>
                                  </w:r>
                                  <w:r w:rsidRPr="004F2A1D">
                                    <w:rPr>
                                      <w:rStyle w:val="Strong"/>
                                      <w:sz w:val="40"/>
                                      <w:szCs w:val="40"/>
                                    </w:rPr>
                                    <w:t xml:space="preserve"> Indwelling Urinary Catheter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1ED26" id="Rectangle 12" o:spid="_x0000_s1026" style="position:absolute;left:0;text-align:left;margin-left:-198.3pt;margin-top:-36.85pt;width:517.5pt;height:63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" fillcolor="#d5f5ff" strokecolor="windowText">
                      <v:textbox>
                        <w:txbxContent>
                          <w:p w14:paraId="3E5F2052" w14:textId="006A872F" w:rsidR="004E2CCB" w:rsidRPr="004F2A1D" w:rsidRDefault="004E2CCB" w:rsidP="004E2CCB">
                            <w:pPr>
                              <w:jc w:val="center"/>
                              <w:rPr>
                                <w:rStyle w:val="Strong"/>
                                <w:sz w:val="40"/>
                                <w:szCs w:val="40"/>
                              </w:rPr>
                            </w:pPr>
                            <w:r w:rsidRPr="004F2A1D">
                              <w:rPr>
                                <w:rStyle w:val="Strong"/>
                                <w:sz w:val="40"/>
                                <w:szCs w:val="40"/>
                              </w:rPr>
                              <w:t xml:space="preserve">For Residents With </w:t>
                            </w:r>
                            <w:r>
                              <w:rPr>
                                <w:rStyle w:val="Strong"/>
                                <w:sz w:val="40"/>
                                <w:szCs w:val="40"/>
                              </w:rPr>
                              <w:t>NO</w:t>
                            </w:r>
                            <w:r w:rsidRPr="004F2A1D">
                              <w:rPr>
                                <w:rStyle w:val="Strong"/>
                                <w:sz w:val="40"/>
                                <w:szCs w:val="40"/>
                              </w:rPr>
                              <w:t xml:space="preserve"> Indwelling Urinary Catheter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1DF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Revised McGeer Surveillance Definition</w:t>
            </w:r>
            <w:r w:rsidR="001C1DF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  <w:vertAlign w:val="superscript"/>
              </w:rPr>
              <w:t>3</w:t>
            </w:r>
          </w:p>
        </w:tc>
      </w:tr>
      <w:tr w:rsidR="009738AC" w:rsidRPr="004100E7" w14:paraId="7D0F71F6" w14:textId="77777777" w:rsidTr="00E9244D">
        <w:trPr>
          <w:trHeight w:val="105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E73" w14:textId="77777777" w:rsidR="009738AC" w:rsidRPr="004100E7" w:rsidRDefault="009738AC" w:rsidP="009738AC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120"/>
              <w:ind w:left="332" w:hanging="274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Acute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dysuria</w:t>
            </w:r>
            <w:r w:rsidRPr="004100E7">
              <w:rPr>
                <w:rFonts w:asciiTheme="minorHAnsi" w:hAnsiTheme="minorHAnsi" w:cstheme="minorHAnsi"/>
                <w:color w:val="231F20"/>
                <w:spacing w:val="13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alone</w:t>
            </w:r>
          </w:p>
          <w:p w14:paraId="15D1618A" w14:textId="77777777" w:rsidR="009738AC" w:rsidRPr="004100E7" w:rsidRDefault="009738AC" w:rsidP="00E9244D">
            <w:pPr>
              <w:pStyle w:val="TableParagraph"/>
              <w:spacing w:before="48" w:after="60"/>
              <w:ind w:left="187"/>
              <w:rPr>
                <w:rFonts w:asciiTheme="minorHAnsi" w:hAnsiTheme="minorHAnsi" w:cstheme="minorHAnsi"/>
                <w:b/>
                <w:iCs/>
                <w:color w:val="007DA3"/>
                <w:w w:val="105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b/>
                <w:iCs/>
                <w:color w:val="007DA3"/>
                <w:w w:val="105"/>
                <w:sz w:val="24"/>
                <w:szCs w:val="24"/>
              </w:rPr>
              <w:t>OR</w:t>
            </w:r>
          </w:p>
          <w:p w14:paraId="1C97A3DB" w14:textId="77777777" w:rsidR="009738AC" w:rsidRPr="004100E7" w:rsidRDefault="009738AC" w:rsidP="009738AC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ind w:left="332" w:hanging="274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Fever (&gt;37.9°C [100°F] or a 1.5°C [2.4°F] increase above baseline 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lastRenderedPageBreak/>
              <w:t>temperature)</w:t>
            </w:r>
          </w:p>
          <w:p w14:paraId="0075CF4C" w14:textId="77777777" w:rsidR="009738AC" w:rsidRPr="004100E7" w:rsidRDefault="009738AC" w:rsidP="00E9244D">
            <w:pPr>
              <w:pStyle w:val="TableParagraph"/>
              <w:tabs>
                <w:tab w:val="left" w:pos="510"/>
              </w:tabs>
              <w:spacing w:before="48"/>
              <w:rPr>
                <w:rFonts w:asciiTheme="minorHAnsi" w:hAnsiTheme="minorHAnsi" w:cstheme="minorHAnsi"/>
                <w:b/>
                <w:iCs/>
                <w:color w:val="007DA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b/>
                <w:iCs/>
                <w:color w:val="007DA3"/>
                <w:sz w:val="24"/>
                <w:szCs w:val="24"/>
              </w:rPr>
              <w:t>AND</w:t>
            </w:r>
          </w:p>
          <w:p w14:paraId="429E35B4" w14:textId="77777777" w:rsidR="009738AC" w:rsidRPr="004100E7" w:rsidRDefault="009738AC" w:rsidP="009738AC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60"/>
              <w:ind w:left="332" w:hanging="274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At least one of the following, new or worsening:</w:t>
            </w:r>
          </w:p>
          <w:p w14:paraId="4A7F22D7" w14:textId="77777777" w:rsidR="009738AC" w:rsidRPr="004100E7" w:rsidRDefault="009738AC" w:rsidP="009738AC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after="60" w:line="264" w:lineRule="exact"/>
              <w:ind w:left="835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Urgency</w:t>
            </w:r>
          </w:p>
          <w:p w14:paraId="0A687F5B" w14:textId="77777777" w:rsidR="009738AC" w:rsidRPr="004100E7" w:rsidRDefault="009738AC" w:rsidP="009738AC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after="60" w:line="264" w:lineRule="exact"/>
              <w:ind w:left="835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Frequency</w:t>
            </w:r>
          </w:p>
          <w:p w14:paraId="65EA7317" w14:textId="77777777" w:rsidR="009738AC" w:rsidRPr="004100E7" w:rsidRDefault="009738AC" w:rsidP="009738AC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after="60" w:line="264" w:lineRule="exact"/>
              <w:ind w:left="835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Suprapubic</w:t>
            </w:r>
            <w:r w:rsidRPr="004100E7">
              <w:rPr>
                <w:rFonts w:asciiTheme="minorHAnsi" w:hAnsiTheme="minorHAnsi" w:cstheme="minorHAnsi"/>
                <w:color w:val="231F20"/>
                <w:spacing w:val="7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pain</w:t>
            </w:r>
          </w:p>
          <w:p w14:paraId="6E4E1990" w14:textId="77777777" w:rsidR="009738AC" w:rsidRPr="004100E7" w:rsidRDefault="009738AC" w:rsidP="009738AC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after="60" w:line="264" w:lineRule="exact"/>
              <w:ind w:left="835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Gross</w:t>
            </w:r>
            <w:r w:rsidRPr="004100E7">
              <w:rPr>
                <w:rFonts w:asciiTheme="minorHAnsi" w:hAnsiTheme="minorHAnsi" w:cstheme="minorHAnsi"/>
                <w:color w:val="231F20"/>
                <w:spacing w:val="42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hematuria</w:t>
            </w:r>
          </w:p>
          <w:p w14:paraId="45378BD8" w14:textId="77777777" w:rsidR="009738AC" w:rsidRPr="004100E7" w:rsidRDefault="009738AC" w:rsidP="009738AC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after="60" w:line="264" w:lineRule="exact"/>
              <w:ind w:left="835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Costovertebral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angle</w:t>
            </w:r>
            <w:r w:rsidRPr="004100E7">
              <w:rPr>
                <w:rFonts w:asciiTheme="minorHAnsi" w:hAnsiTheme="minorHAnsi" w:cstheme="minorHAnsi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tenderness</w:t>
            </w:r>
          </w:p>
          <w:p w14:paraId="7EFCB1E9" w14:textId="6DB23FB5" w:rsidR="009738AC" w:rsidRPr="004100E7" w:rsidRDefault="009738AC" w:rsidP="009738AC">
            <w:pPr>
              <w:pStyle w:val="TableParagraph"/>
              <w:numPr>
                <w:ilvl w:val="0"/>
                <w:numId w:val="7"/>
              </w:numPr>
              <w:tabs>
                <w:tab w:val="left" w:pos="540"/>
              </w:tabs>
              <w:spacing w:after="60" w:line="264" w:lineRule="exact"/>
              <w:ind w:left="835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Urinary</w:t>
            </w:r>
            <w:r w:rsidRPr="004100E7">
              <w:rPr>
                <w:rFonts w:asciiTheme="minorHAnsi" w:hAnsiTheme="minorHAnsi" w:cstheme="minorHAnsi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incontinence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CAF" w14:textId="25BDAC5F" w:rsidR="009738AC" w:rsidRPr="004100E7" w:rsidRDefault="009738AC" w:rsidP="00E9244D">
            <w:pPr>
              <w:pStyle w:val="TableParagraph"/>
              <w:spacing w:before="120" w:after="120"/>
              <w:ind w:left="17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lastRenderedPageBreak/>
              <w:t xml:space="preserve">Must fulfill both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 </w:t>
            </w:r>
            <w:r w:rsidRPr="004100E7">
              <w:rPr>
                <w:rFonts w:asciiTheme="minorHAnsi" w:hAnsiTheme="minorHAnsi" w:cstheme="minorHAnsi"/>
                <w:b/>
                <w:bCs/>
                <w:color w:val="007DA3" w:themeColor="accent1"/>
                <w:w w:val="105"/>
                <w:sz w:val="24"/>
                <w:szCs w:val="24"/>
              </w:rPr>
              <w:t>AND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2:</w:t>
            </w:r>
          </w:p>
          <w:p w14:paraId="68B904EC" w14:textId="77777777" w:rsidR="009738AC" w:rsidRPr="004100E7" w:rsidRDefault="009738AC" w:rsidP="00E9244D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  <w:tab w:val="left" w:pos="540"/>
              </w:tabs>
              <w:ind w:right="518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  <w:t xml:space="preserve"> At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least one of the</w:t>
            </w:r>
            <w:r w:rsidRPr="004100E7">
              <w:rPr>
                <w:rFonts w:asciiTheme="minorHAnsi" w:hAnsiTheme="minorHAnsi" w:cstheme="minorHAnsi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following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signs or</w:t>
            </w:r>
            <w:r w:rsidRPr="004100E7">
              <w:rPr>
                <w:rFonts w:asciiTheme="minorHAnsi" w:hAnsiTheme="minorHAnsi" w:cstheme="minorHAnsi"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symptoms:</w:t>
            </w:r>
          </w:p>
          <w:p w14:paraId="1CFEB94A" w14:textId="6CCF2725" w:rsidR="009738AC" w:rsidRPr="004100E7" w:rsidRDefault="009738AC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left="900" w:right="22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Acute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dysuria or pain,</w:t>
            </w:r>
            <w:r w:rsidRPr="004100E7">
              <w:rPr>
                <w:rFonts w:asciiTheme="minorHAnsi" w:hAnsiTheme="minorHAnsi" w:cstheme="minorHAnsi"/>
                <w:color w:val="231F20"/>
                <w:spacing w:val="-28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  <w:t xml:space="preserve">swelling,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or tenderness of testes, epididymis, or prostate</w:t>
            </w:r>
          </w:p>
          <w:p w14:paraId="73170068" w14:textId="3F4FACE4" w:rsidR="009738AC" w:rsidRPr="004100E7" w:rsidRDefault="009738AC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left="900" w:right="22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lastRenderedPageBreak/>
              <w:t xml:space="preserve">Fever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or leukocytosis, and 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 least one</w:t>
            </w:r>
            <w:r w:rsidRPr="004100E7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of the</w:t>
            </w:r>
            <w:r w:rsidRPr="004100E7">
              <w:rPr>
                <w:rFonts w:asciiTheme="minorHAnsi" w:hAnsiTheme="minorHAnsi" w:cstheme="minorHAnsi"/>
                <w:color w:val="231F20"/>
                <w:spacing w:val="14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following:</w:t>
            </w:r>
          </w:p>
          <w:p w14:paraId="54777C48" w14:textId="4A4DA2D2" w:rsidR="009738AC" w:rsidRPr="004100E7" w:rsidRDefault="009738AC" w:rsidP="00E9244D">
            <w:pPr>
              <w:pStyle w:val="TableParagraph"/>
              <w:numPr>
                <w:ilvl w:val="0"/>
                <w:numId w:val="3"/>
              </w:numPr>
              <w:ind w:left="1620" w:right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>Acute costovertebral angle pain or</w:t>
            </w:r>
            <w:r w:rsidRPr="004100E7">
              <w:rPr>
                <w:rFonts w:asciiTheme="minorHAnsi" w:hAnsiTheme="minorHAnsi" w:cstheme="minorHAnsi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tenderness</w:t>
            </w:r>
          </w:p>
          <w:p w14:paraId="06E7C295" w14:textId="77777777" w:rsidR="009738AC" w:rsidRPr="004100E7" w:rsidRDefault="009738AC" w:rsidP="00E9244D">
            <w:pPr>
              <w:pStyle w:val="TableParagraph"/>
              <w:numPr>
                <w:ilvl w:val="0"/>
                <w:numId w:val="3"/>
              </w:numPr>
              <w:ind w:left="1620" w:right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Suprapubic</w:t>
            </w:r>
            <w:r w:rsidRPr="004100E7">
              <w:rPr>
                <w:rFonts w:asciiTheme="minorHAnsi" w:hAnsiTheme="minorHAnsi" w:cstheme="minorHAnsi"/>
                <w:color w:val="231F20"/>
                <w:spacing w:val="1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pain</w:t>
            </w:r>
          </w:p>
          <w:p w14:paraId="04207B3D" w14:textId="77777777" w:rsidR="009738AC" w:rsidRPr="004100E7" w:rsidRDefault="009738AC" w:rsidP="00E9244D">
            <w:pPr>
              <w:pStyle w:val="TableParagraph"/>
              <w:numPr>
                <w:ilvl w:val="0"/>
                <w:numId w:val="3"/>
              </w:numPr>
              <w:ind w:left="1620" w:right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Gross</w:t>
            </w:r>
            <w:r w:rsidRPr="004100E7">
              <w:rPr>
                <w:rFonts w:asciiTheme="minorHAnsi" w:hAnsiTheme="minorHAnsi" w:cstheme="minorHAnsi"/>
                <w:color w:val="231F20"/>
                <w:spacing w:val="-30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hematuria</w:t>
            </w:r>
          </w:p>
          <w:p w14:paraId="6D2493F8" w14:textId="0C492E34" w:rsidR="009738AC" w:rsidRPr="004100E7" w:rsidRDefault="009738AC" w:rsidP="00E9244D">
            <w:pPr>
              <w:pStyle w:val="TableParagraph"/>
              <w:numPr>
                <w:ilvl w:val="0"/>
                <w:numId w:val="3"/>
              </w:numPr>
              <w:ind w:left="1620" w:right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New or marked increase in incontinence</w:t>
            </w:r>
          </w:p>
          <w:p w14:paraId="2F4D95DE" w14:textId="77777777" w:rsidR="009738AC" w:rsidRPr="004100E7" w:rsidRDefault="009738AC" w:rsidP="00E9244D">
            <w:pPr>
              <w:pStyle w:val="TableParagraph"/>
              <w:numPr>
                <w:ilvl w:val="0"/>
                <w:numId w:val="3"/>
              </w:numPr>
              <w:ind w:left="1620" w:right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New or marked increase in urgency</w:t>
            </w:r>
          </w:p>
          <w:p w14:paraId="4E7B3A64" w14:textId="77777777" w:rsidR="009738AC" w:rsidRPr="004100E7" w:rsidRDefault="009738AC" w:rsidP="00E9244D">
            <w:pPr>
              <w:pStyle w:val="TableParagraph"/>
              <w:numPr>
                <w:ilvl w:val="0"/>
                <w:numId w:val="3"/>
              </w:numPr>
              <w:ind w:left="1620" w:right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New</w:t>
            </w:r>
            <w:r w:rsidRPr="004100E7">
              <w:rPr>
                <w:rFonts w:asciiTheme="minorHAnsi" w:hAnsiTheme="minorHAnsi" w:cstheme="minorHAnsi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or</w:t>
            </w:r>
            <w:r w:rsidRPr="004100E7">
              <w:rPr>
                <w:rFonts w:asciiTheme="minorHAnsi" w:hAnsiTheme="minorHAnsi" w:cstheme="minorHAnsi"/>
                <w:color w:val="231F20"/>
                <w:spacing w:val="-21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marked</w:t>
            </w:r>
            <w:r w:rsidRPr="004100E7">
              <w:rPr>
                <w:rFonts w:asciiTheme="minorHAnsi" w:hAnsiTheme="minorHAnsi" w:cstheme="minorHAnsi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increase</w:t>
            </w:r>
            <w:r w:rsidRPr="004100E7">
              <w:rPr>
                <w:rFonts w:asciiTheme="minorHAnsi" w:hAnsiTheme="minorHAnsi" w:cstheme="minorHAnsi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pacing w:val="-8"/>
                <w:w w:val="105"/>
                <w:sz w:val="24"/>
                <w:szCs w:val="24"/>
              </w:rPr>
              <w:t xml:space="preserve">in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frequency</w:t>
            </w:r>
          </w:p>
          <w:p w14:paraId="687BF8E0" w14:textId="5866C4BD" w:rsidR="009738AC" w:rsidRPr="004100E7" w:rsidRDefault="009738AC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left="900" w:right="222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If no fever or leukocytosis, then </w:t>
            </w:r>
            <w:r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>two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 of the following:</w:t>
            </w:r>
          </w:p>
          <w:p w14:paraId="77078E73" w14:textId="77777777" w:rsidR="009738AC" w:rsidRPr="004100E7" w:rsidRDefault="009738AC" w:rsidP="00E9244D">
            <w:pPr>
              <w:pStyle w:val="TableParagraph"/>
              <w:numPr>
                <w:ilvl w:val="0"/>
                <w:numId w:val="4"/>
              </w:numPr>
              <w:ind w:left="16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Suprapubic</w:t>
            </w:r>
            <w:r w:rsidRPr="004100E7">
              <w:rPr>
                <w:rFonts w:asciiTheme="minorHAnsi" w:hAnsiTheme="minorHAnsi" w:cstheme="minorHAnsi"/>
                <w:color w:val="231F20"/>
                <w:spacing w:val="1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pain</w:t>
            </w:r>
          </w:p>
          <w:p w14:paraId="77F0D340" w14:textId="40C818BA" w:rsidR="009738AC" w:rsidRPr="004100E7" w:rsidRDefault="009738AC" w:rsidP="00E9244D">
            <w:pPr>
              <w:pStyle w:val="TableParagraph"/>
              <w:numPr>
                <w:ilvl w:val="0"/>
                <w:numId w:val="4"/>
              </w:numPr>
              <w:ind w:left="16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4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Gross</w:t>
            </w:r>
            <w:r w:rsidRPr="004100E7">
              <w:rPr>
                <w:rFonts w:asciiTheme="minorHAnsi" w:hAnsiTheme="minorHAnsi" w:cstheme="minorHAnsi"/>
                <w:color w:val="231F20"/>
                <w:spacing w:val="-30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hematuria</w:t>
            </w:r>
          </w:p>
          <w:p w14:paraId="6CE539A8" w14:textId="6F798D71" w:rsidR="009738AC" w:rsidRPr="004100E7" w:rsidRDefault="009738AC" w:rsidP="00E9244D">
            <w:pPr>
              <w:pStyle w:val="TableParagraph"/>
              <w:numPr>
                <w:ilvl w:val="0"/>
                <w:numId w:val="4"/>
              </w:numPr>
              <w:ind w:left="16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New or marked increase in incontinence</w:t>
            </w:r>
          </w:p>
          <w:p w14:paraId="30E1C22A" w14:textId="0D2DB3D6" w:rsidR="009738AC" w:rsidRPr="004100E7" w:rsidRDefault="009738AC" w:rsidP="00E9244D">
            <w:pPr>
              <w:pStyle w:val="TableParagraph"/>
              <w:numPr>
                <w:ilvl w:val="0"/>
                <w:numId w:val="4"/>
              </w:numPr>
              <w:ind w:left="16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New or marked increase in urgency</w:t>
            </w:r>
          </w:p>
          <w:p w14:paraId="5FE2A0E5" w14:textId="28A819B2" w:rsidR="009738AC" w:rsidRPr="004100E7" w:rsidRDefault="009738AC" w:rsidP="00E9244D">
            <w:pPr>
              <w:pStyle w:val="TableParagraph"/>
              <w:numPr>
                <w:ilvl w:val="0"/>
                <w:numId w:val="4"/>
              </w:numPr>
              <w:spacing w:after="60"/>
              <w:ind w:left="1627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27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New</w:t>
            </w:r>
            <w:r w:rsidRPr="004100E7">
              <w:rPr>
                <w:rFonts w:asciiTheme="minorHAnsi" w:hAnsiTheme="minorHAnsi" w:cstheme="minorHAnsi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or</w:t>
            </w:r>
            <w:r w:rsidRPr="004100E7">
              <w:rPr>
                <w:rFonts w:asciiTheme="minorHAnsi" w:hAnsiTheme="minorHAnsi" w:cstheme="minorHAnsi"/>
                <w:color w:val="231F20"/>
                <w:spacing w:val="-21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marked</w:t>
            </w:r>
            <w:r w:rsidRPr="004100E7">
              <w:rPr>
                <w:rFonts w:asciiTheme="minorHAnsi" w:hAnsiTheme="minorHAnsi" w:cstheme="minorHAnsi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increase</w:t>
            </w:r>
            <w:r w:rsidRPr="004100E7">
              <w:rPr>
                <w:rFonts w:asciiTheme="minorHAnsi" w:hAnsiTheme="minorHAnsi" w:cstheme="minorHAnsi"/>
                <w:color w:val="231F20"/>
                <w:spacing w:val="-22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pacing w:val="-8"/>
                <w:w w:val="105"/>
                <w:sz w:val="24"/>
                <w:szCs w:val="24"/>
              </w:rPr>
              <w:t xml:space="preserve">in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frequency</w:t>
            </w:r>
          </w:p>
          <w:p w14:paraId="144350A7" w14:textId="34381134" w:rsidR="009738AC" w:rsidRPr="004100E7" w:rsidRDefault="009738AC" w:rsidP="00E9244D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right="518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  <w:t xml:space="preserve"> At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least one of the</w:t>
            </w:r>
            <w:r w:rsidRPr="004100E7">
              <w:rPr>
                <w:rFonts w:asciiTheme="minorHAnsi" w:hAnsiTheme="minorHAnsi" w:cstheme="minorHAnsi"/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following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microbiologic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criteria:</w:t>
            </w:r>
          </w:p>
          <w:p w14:paraId="7579D9E0" w14:textId="627F4763" w:rsidR="009738AC" w:rsidRPr="004100E7" w:rsidRDefault="009738AC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left="900" w:right="222"/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>10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  <w:vertAlign w:val="superscript"/>
              </w:rPr>
              <w:t>5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 cfu/mL of no more than 2 species of organisms in a voided urine sample</w:t>
            </w:r>
          </w:p>
          <w:p w14:paraId="5EA863F4" w14:textId="77777777" w:rsidR="009738AC" w:rsidRPr="004100E7" w:rsidRDefault="009738AC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after="60"/>
              <w:ind w:left="907" w:right="216"/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>10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  <w:vertAlign w:val="superscript"/>
              </w:rPr>
              <w:t>2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 cfu/mL of any organism(s) in a specimen collected by an in-and-out catheter</w:t>
            </w:r>
          </w:p>
        </w:tc>
      </w:tr>
    </w:tbl>
    <w:p w14:paraId="1A63F9D8" w14:textId="21AD587A" w:rsidR="00E15DC1" w:rsidRPr="00C55598" w:rsidRDefault="00E15DC1" w:rsidP="00C55598">
      <w:pPr>
        <w:spacing w:after="0"/>
        <w:rPr>
          <w:rFonts w:cstheme="minorHAnsi"/>
          <w:bCs/>
          <w:color w:val="231F20"/>
          <w:w w:val="125"/>
          <w:sz w:val="12"/>
          <w:szCs w:val="14"/>
        </w:rPr>
      </w:pPr>
    </w:p>
    <w:tbl>
      <w:tblPr>
        <w:tblW w:w="1035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6390"/>
      </w:tblGrid>
      <w:tr w:rsidR="002364B2" w:rsidRPr="00C27123" w14:paraId="61A581F4" w14:textId="77777777" w:rsidTr="00C55598">
        <w:trPr>
          <w:cantSplit/>
          <w:trHeight w:val="561"/>
          <w:tblHeader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DA3" w:themeFill="accent1"/>
          </w:tcPr>
          <w:p w14:paraId="3AB112B3" w14:textId="5CCB69CD" w:rsidR="002364B2" w:rsidRPr="004100E7" w:rsidRDefault="002364B2" w:rsidP="00E9244D">
            <w:pPr>
              <w:pStyle w:val="TableParagraph"/>
              <w:spacing w:before="151"/>
              <w:ind w:left="175"/>
              <w:jc w:val="center"/>
              <w:rPr>
                <w:rFonts w:asciiTheme="minorHAnsi" w:hAnsiTheme="minorHAnsi" w:cstheme="minorHAnsi"/>
                <w:b/>
                <w:color w:val="FFFFFF"/>
                <w:w w:val="125"/>
                <w:sz w:val="28"/>
                <w:szCs w:val="28"/>
              </w:rPr>
            </w:pPr>
            <w:r w:rsidRPr="004100E7">
              <w:rPr>
                <w:rFonts w:asciiTheme="minorHAnsi" w:hAnsiTheme="minorHAnsi" w:cstheme="minorHAnsi"/>
                <w:b/>
                <w:color w:val="FFFFFF"/>
                <w:w w:val="125"/>
                <w:sz w:val="28"/>
                <w:szCs w:val="28"/>
              </w:rPr>
              <w:t>Loeb Criteria</w:t>
            </w:r>
            <w:r>
              <w:rPr>
                <w:rFonts w:asciiTheme="minorHAnsi" w:hAnsiTheme="minorHAnsi" w:cstheme="minorHAnsi"/>
                <w:b/>
                <w:color w:val="FFFFFF"/>
                <w:w w:val="125"/>
                <w:sz w:val="28"/>
                <w:szCs w:val="28"/>
                <w:vertAlign w:val="superscript"/>
              </w:rPr>
              <w:t>2</w:t>
            </w:r>
          </w:p>
          <w:p w14:paraId="36272C87" w14:textId="224D2C24" w:rsidR="002364B2" w:rsidRPr="004100E7" w:rsidRDefault="002364B2" w:rsidP="00E9244D">
            <w:pPr>
              <w:pStyle w:val="TableParagraph"/>
              <w:spacing w:before="151"/>
              <w:ind w:left="17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100E7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6E3B0F4" wp14:editId="70F7B561">
                  <wp:extent cx="914400" cy="914400"/>
                  <wp:effectExtent l="0" t="0" r="0" b="0"/>
                  <wp:docPr id="567473837" name="Graphic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473837" name="Graphic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DA3" w:themeFill="accent1"/>
          </w:tcPr>
          <w:p w14:paraId="17E4062C" w14:textId="77777777" w:rsidR="002364B2" w:rsidRPr="00115F50" w:rsidRDefault="002364B2" w:rsidP="00E9244D">
            <w:pPr>
              <w:pStyle w:val="TableParagraph"/>
              <w:spacing w:before="151"/>
              <w:ind w:left="175"/>
              <w:jc w:val="center"/>
              <w:rPr>
                <w:rFonts w:asciiTheme="minorHAnsi" w:hAnsiTheme="minorHAnsi" w:cstheme="minorBidi"/>
                <w:b/>
                <w:bCs/>
                <w:color w:val="FFFFFF"/>
                <w:w w:val="120"/>
                <w:sz w:val="28"/>
                <w:szCs w:val="28"/>
              </w:rPr>
            </w:pPr>
            <w:r w:rsidRPr="00115F50">
              <w:rPr>
                <w:rFonts w:asciiTheme="minorHAnsi" w:hAnsiTheme="minorHAnsi" w:cstheme="minorBidi"/>
                <w:b/>
                <w:bCs/>
                <w:color w:val="FFFFFF"/>
                <w:w w:val="120"/>
                <w:sz w:val="28"/>
                <w:szCs w:val="28"/>
              </w:rPr>
              <w:t>Revised McGeer Surveillance Definition</w:t>
            </w:r>
            <w:r>
              <w:rPr>
                <w:rFonts w:asciiTheme="minorHAnsi" w:hAnsiTheme="minorHAnsi" w:cstheme="minorBidi"/>
                <w:b/>
                <w:bCs/>
                <w:color w:val="FFFFFF"/>
                <w:w w:val="120"/>
                <w:sz w:val="28"/>
                <w:szCs w:val="28"/>
                <w:vertAlign w:val="superscript"/>
              </w:rPr>
              <w:t>3</w:t>
            </w:r>
          </w:p>
          <w:p w14:paraId="21CD7245" w14:textId="77777777" w:rsidR="002364B2" w:rsidRPr="00C27123" w:rsidRDefault="002364B2" w:rsidP="00E9244D">
            <w:pPr>
              <w:pStyle w:val="TableParagraph"/>
              <w:spacing w:before="151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5475677E" wp14:editId="75D6FC94">
                  <wp:extent cx="914400" cy="914400"/>
                  <wp:effectExtent l="0" t="0" r="0" b="0"/>
                  <wp:docPr id="1908077253" name="Graphic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077253" name="Graphic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4B2" w:rsidRPr="00C27123" w14:paraId="73419AFC" w14:textId="77777777" w:rsidTr="00C55598">
        <w:trPr>
          <w:cantSplit/>
          <w:trHeight w:val="1349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305" w14:textId="58731615" w:rsidR="002364B2" w:rsidRPr="004100E7" w:rsidRDefault="002364B2" w:rsidP="002364B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60"/>
              <w:ind w:left="332" w:hanging="274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Guidance for clinical decision making when caring for an individual resident</w:t>
            </w:r>
          </w:p>
          <w:p w14:paraId="6DB8B770" w14:textId="77777777" w:rsidR="002364B2" w:rsidRPr="004100E7" w:rsidRDefault="002364B2" w:rsidP="002364B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38"/>
              <w:ind w:left="330" w:hanging="270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Applied “in the moment”</w:t>
            </w:r>
          </w:p>
          <w:p w14:paraId="62622E9C" w14:textId="7841B396" w:rsidR="002364B2" w:rsidRPr="00F532EE" w:rsidRDefault="002364B2" w:rsidP="002364B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38" w:after="60"/>
              <w:ind w:left="332" w:hanging="274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Informed by clinical assessment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F84D" w14:textId="77777777" w:rsidR="002364B2" w:rsidRPr="004100E7" w:rsidRDefault="002364B2" w:rsidP="002364B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60"/>
              <w:ind w:left="332" w:hanging="274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Determination of a healthcare</w:t>
            </w:r>
            <w:r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-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associated infection based on standardized criteria applied across nursing home settings</w:t>
            </w:r>
          </w:p>
          <w:p w14:paraId="661C95CF" w14:textId="77777777" w:rsidR="002364B2" w:rsidRPr="004100E7" w:rsidRDefault="002364B2" w:rsidP="002364B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38"/>
              <w:ind w:left="330" w:hanging="270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Applied retrospectively</w:t>
            </w:r>
          </w:p>
          <w:p w14:paraId="71AC1F81" w14:textId="0337E94B" w:rsidR="002364B2" w:rsidRPr="004100E7" w:rsidRDefault="002364B2" w:rsidP="002364B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38"/>
              <w:ind w:left="330" w:hanging="27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Informed by chart review and the results of laboratory tests </w:t>
            </w:r>
          </w:p>
        </w:tc>
      </w:tr>
    </w:tbl>
    <w:p w14:paraId="1DB56736" w14:textId="0B32660C" w:rsidR="00432711" w:rsidRDefault="004E2CCB" w:rsidP="00F532EE">
      <w:pPr>
        <w:rPr>
          <w:rFonts w:cstheme="minorHAnsi"/>
          <w:bCs/>
          <w:color w:val="231F20"/>
          <w:w w:val="125"/>
          <w:szCs w:val="28"/>
        </w:rPr>
      </w:pPr>
      <w:r>
        <w:rPr>
          <w:rFonts w:cstheme="minorHAnsi"/>
          <w:bCs/>
          <w:noProof/>
          <w:color w:val="231F20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A9E124" wp14:editId="49C6B396">
                <wp:simplePos x="0" y="0"/>
                <wp:positionH relativeFrom="column">
                  <wp:posOffset>-2540</wp:posOffset>
                </wp:positionH>
                <wp:positionV relativeFrom="paragraph">
                  <wp:posOffset>-13335</wp:posOffset>
                </wp:positionV>
                <wp:extent cx="6572250" cy="809625"/>
                <wp:effectExtent l="0" t="0" r="19050" b="28575"/>
                <wp:wrapNone/>
                <wp:docPr id="149650246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809625"/>
                        </a:xfrm>
                        <a:prstGeom prst="rect">
                          <a:avLst/>
                        </a:prstGeom>
                        <a:solidFill>
                          <a:srgbClr val="D5F5FF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1CAE6B8" w14:textId="2FAF13C9" w:rsidR="002364B2" w:rsidRPr="004F2A1D" w:rsidRDefault="002364B2" w:rsidP="002364B2">
                            <w:pPr>
                              <w:jc w:val="center"/>
                              <w:rPr>
                                <w:rStyle w:val="Strong"/>
                                <w:sz w:val="40"/>
                                <w:szCs w:val="40"/>
                              </w:rPr>
                            </w:pPr>
                            <w:r w:rsidRPr="004F2A1D">
                              <w:rPr>
                                <w:rStyle w:val="Strong"/>
                                <w:sz w:val="40"/>
                                <w:szCs w:val="40"/>
                              </w:rPr>
                              <w:t xml:space="preserve">For Residents </w:t>
                            </w:r>
                            <w:r w:rsidRPr="004F2A1D">
                              <w:rPr>
                                <w:rStyle w:val="Strong"/>
                                <w:i/>
                                <w:iCs/>
                                <w:sz w:val="40"/>
                                <w:szCs w:val="40"/>
                              </w:rPr>
                              <w:t>With</w:t>
                            </w:r>
                            <w:r w:rsidRPr="004F2A1D">
                              <w:rPr>
                                <w:rStyle w:val="Strong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sz w:val="40"/>
                                <w:szCs w:val="40"/>
                              </w:rPr>
                              <w:t>an</w:t>
                            </w:r>
                            <w:r w:rsidRPr="004F2A1D">
                              <w:rPr>
                                <w:rStyle w:val="Strong"/>
                                <w:sz w:val="40"/>
                                <w:szCs w:val="40"/>
                              </w:rPr>
                              <w:t xml:space="preserve"> Indwelling Urinary Catheter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9E124" id="_x0000_s1027" style="position:absolute;margin-left:-.2pt;margin-top:-1.05pt;width:517.5pt;height:63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" fillcolor="#d5f5ff" strokecolor="windowText">
                <v:textbox>
                  <w:txbxContent>
                    <w:p w14:paraId="01CAE6B8" w14:textId="2FAF13C9" w:rsidR="002364B2" w:rsidRPr="004F2A1D" w:rsidRDefault="002364B2" w:rsidP="002364B2">
                      <w:pPr>
                        <w:jc w:val="center"/>
                        <w:rPr>
                          <w:rStyle w:val="Strong"/>
                          <w:sz w:val="40"/>
                          <w:szCs w:val="40"/>
                        </w:rPr>
                      </w:pPr>
                      <w:r w:rsidRPr="004F2A1D">
                        <w:rPr>
                          <w:rStyle w:val="Strong"/>
                          <w:sz w:val="40"/>
                          <w:szCs w:val="40"/>
                        </w:rPr>
                        <w:t xml:space="preserve">For Residents </w:t>
                      </w:r>
                      <w:r w:rsidRPr="004F2A1D">
                        <w:rPr>
                          <w:rStyle w:val="Strong"/>
                          <w:i/>
                          <w:iCs/>
                          <w:sz w:val="40"/>
                          <w:szCs w:val="40"/>
                        </w:rPr>
                        <w:t>With</w:t>
                      </w:r>
                      <w:r w:rsidRPr="004F2A1D">
                        <w:rPr>
                          <w:rStyle w:val="Strong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Style w:val="Strong"/>
                          <w:sz w:val="40"/>
                          <w:szCs w:val="40"/>
                        </w:rPr>
                        <w:t>an</w:t>
                      </w:r>
                      <w:r w:rsidRPr="004F2A1D">
                        <w:rPr>
                          <w:rStyle w:val="Strong"/>
                          <w:sz w:val="40"/>
                          <w:szCs w:val="40"/>
                        </w:rPr>
                        <w:t xml:space="preserve"> Indwelling Urinary Catheter</w:t>
                      </w:r>
                    </w:p>
                  </w:txbxContent>
                </v:textbox>
              </v:rect>
            </w:pict>
          </mc:Fallback>
        </mc:AlternateContent>
      </w:r>
    </w:p>
    <w:p w14:paraId="521C3577" w14:textId="77777777" w:rsidR="003F40AF" w:rsidRDefault="003F40AF" w:rsidP="00F532EE">
      <w:pPr>
        <w:rPr>
          <w:rFonts w:cstheme="minorHAnsi"/>
          <w:bCs/>
          <w:color w:val="231F20"/>
          <w:w w:val="125"/>
          <w:szCs w:val="28"/>
        </w:rPr>
      </w:pPr>
    </w:p>
    <w:tbl>
      <w:tblPr>
        <w:tblW w:w="1035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6390"/>
      </w:tblGrid>
      <w:tr w:rsidR="00382659" w:rsidRPr="00C27123" w14:paraId="04B3EA6C" w14:textId="77777777" w:rsidTr="004F2A1D">
        <w:trPr>
          <w:trHeight w:val="432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76D" w14:textId="0A8D6828" w:rsidR="00382659" w:rsidRPr="004F2A1D" w:rsidRDefault="00D472AC" w:rsidP="00E9244D">
            <w:pPr>
              <w:pStyle w:val="TableParagraph"/>
              <w:spacing w:before="60" w:line="267" w:lineRule="exact"/>
              <w:ind w:left="187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Loeb Criteria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B8F" w14:textId="06D6DD8B" w:rsidR="00382659" w:rsidRPr="004F2A1D" w:rsidRDefault="00D472AC" w:rsidP="00E9244D">
            <w:pPr>
              <w:pStyle w:val="TableParagraph"/>
              <w:spacing w:before="60" w:after="60"/>
              <w:ind w:left="17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Revised McGeer Surveillance Definition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  <w:vertAlign w:val="superscript"/>
              </w:rPr>
              <w:t>3</w:t>
            </w:r>
          </w:p>
        </w:tc>
      </w:tr>
      <w:tr w:rsidR="00F53DF0" w:rsidRPr="00C27123" w14:paraId="45FD49A6" w14:textId="77777777" w:rsidTr="00E9244D">
        <w:trPr>
          <w:trHeight w:val="1053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C010" w14:textId="5401FF6D" w:rsidR="00F53DF0" w:rsidRPr="004100E7" w:rsidRDefault="00F53DF0" w:rsidP="00E9244D">
            <w:pPr>
              <w:pStyle w:val="TableParagraph"/>
              <w:spacing w:before="60" w:line="267" w:lineRule="exact"/>
              <w:ind w:lef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At least one of the following:</w:t>
            </w:r>
          </w:p>
          <w:p w14:paraId="7FE402CC" w14:textId="77777777" w:rsidR="00F53DF0" w:rsidRPr="004100E7" w:rsidRDefault="00F53DF0" w:rsidP="00E9244D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spacing w:before="60" w:after="60" w:line="235" w:lineRule="auto"/>
              <w:ind w:left="835" w:righ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  <w:t xml:space="preserve">Fever (&gt;37.9°C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[100 °F] or a 1.5°C [2.4°F] increase 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above </w:t>
            </w:r>
            <w:r w:rsidRPr="004100E7">
              <w:rPr>
                <w:rFonts w:asciiTheme="minorHAnsi" w:hAnsiTheme="minorHAnsi" w:cstheme="minorHAnsi"/>
                <w:color w:val="231F20"/>
                <w:spacing w:val="-46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baseline temperature)</w:t>
            </w:r>
          </w:p>
          <w:p w14:paraId="694C35E8" w14:textId="77777777" w:rsidR="00F53DF0" w:rsidRPr="004100E7" w:rsidRDefault="00F53DF0" w:rsidP="00E9244D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spacing w:after="60" w:line="262" w:lineRule="exact"/>
              <w:ind w:left="828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New </w:t>
            </w:r>
            <w:r w:rsidRPr="004100E7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>costovertebral</w:t>
            </w:r>
            <w:r w:rsidRPr="004100E7">
              <w:rPr>
                <w:rFonts w:asciiTheme="minorHAnsi" w:hAnsiTheme="minorHAnsi" w:cstheme="minorHAnsi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tenderness</w:t>
            </w:r>
          </w:p>
          <w:p w14:paraId="2BBCF168" w14:textId="77777777" w:rsidR="00F53DF0" w:rsidRPr="004100E7" w:rsidRDefault="00F53DF0" w:rsidP="00E9244D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spacing w:after="60" w:line="264" w:lineRule="exact"/>
              <w:ind w:left="828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lastRenderedPageBreak/>
              <w:t>Rigors with or without identified</w:t>
            </w:r>
            <w:r w:rsidRPr="004100E7">
              <w:rPr>
                <w:rFonts w:asciiTheme="minorHAnsi" w:hAnsiTheme="minorHAnsi" w:cstheme="minorHAnsi"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cause</w:t>
            </w:r>
          </w:p>
          <w:p w14:paraId="0A85DA62" w14:textId="77777777" w:rsidR="00F53DF0" w:rsidRPr="004100E7" w:rsidRDefault="00F53DF0" w:rsidP="00F86E1F">
            <w:pPr>
              <w:pStyle w:val="TableParagraph"/>
              <w:numPr>
                <w:ilvl w:val="0"/>
                <w:numId w:val="6"/>
              </w:numPr>
              <w:tabs>
                <w:tab w:val="left" w:pos="540"/>
              </w:tabs>
              <w:spacing w:after="60" w:line="264" w:lineRule="exact"/>
              <w:ind w:left="828"/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New onset</w:t>
            </w:r>
            <w:r w:rsidRPr="00F86E1F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delirium (as assessed using the Confusion Assessment Method)</w:t>
            </w:r>
            <w:r w:rsidRPr="00F86E1F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4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C89" w14:textId="77777777" w:rsidR="00F53DF0" w:rsidRPr="004100E7" w:rsidRDefault="00F53DF0" w:rsidP="00E9244D">
            <w:pPr>
              <w:pStyle w:val="TableParagraph"/>
              <w:spacing w:before="60" w:after="60"/>
              <w:ind w:left="17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lastRenderedPageBreak/>
              <w:t xml:space="preserve">Must fulfill both </w:t>
            </w:r>
            <w:r w:rsidRPr="004100E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 </w:t>
            </w:r>
            <w:r w:rsidRPr="002B6987">
              <w:rPr>
                <w:rFonts w:asciiTheme="minorHAnsi" w:hAnsiTheme="minorHAnsi" w:cstheme="minorHAnsi"/>
                <w:b/>
                <w:bCs/>
                <w:color w:val="007DA3" w:themeColor="accent1"/>
                <w:w w:val="105"/>
                <w:sz w:val="24"/>
                <w:szCs w:val="24"/>
              </w:rPr>
              <w:t>AND</w:t>
            </w:r>
            <w:r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2:</w:t>
            </w:r>
          </w:p>
          <w:p w14:paraId="3E7740AE" w14:textId="77777777" w:rsidR="00F53DF0" w:rsidRPr="004100E7" w:rsidRDefault="00F53DF0" w:rsidP="00E9244D">
            <w:pPr>
              <w:pStyle w:val="TableParagraph"/>
              <w:numPr>
                <w:ilvl w:val="0"/>
                <w:numId w:val="9"/>
              </w:numPr>
              <w:tabs>
                <w:tab w:val="left" w:pos="539"/>
                <w:tab w:val="left" w:pos="540"/>
              </w:tabs>
              <w:ind w:right="518"/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  <w:t xml:space="preserve"> At least one of the following signs or symptoms:</w:t>
            </w:r>
          </w:p>
          <w:p w14:paraId="7FF9360A" w14:textId="77777777" w:rsidR="00F53DF0" w:rsidRPr="004100E7" w:rsidRDefault="00F53DF0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after="60"/>
              <w:ind w:left="900" w:right="222"/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Fever, rigors, or new onset hypotension, with no alternate site of infection</w:t>
            </w:r>
          </w:p>
          <w:p w14:paraId="169B0DE1" w14:textId="77777777" w:rsidR="00F53DF0" w:rsidRPr="004100E7" w:rsidRDefault="00F53DF0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after="60"/>
              <w:ind w:left="907" w:right="216"/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Either acute change in mental status or acute functional decline, with no alternate diagnosis and leukocytosis</w:t>
            </w:r>
          </w:p>
          <w:p w14:paraId="5570281C" w14:textId="77777777" w:rsidR="00F53DF0" w:rsidRPr="004100E7" w:rsidRDefault="00F53DF0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after="60"/>
              <w:ind w:left="900" w:right="222"/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lastRenderedPageBreak/>
              <w:t>New-onset suprapubic pain or costovertebral angle pain or tenderness</w:t>
            </w:r>
          </w:p>
          <w:p w14:paraId="4ABF9CED" w14:textId="77777777" w:rsidR="00F53DF0" w:rsidRPr="004100E7" w:rsidRDefault="00F53DF0" w:rsidP="00E9244D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after="60"/>
              <w:ind w:left="900" w:right="222"/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Purulent discharge from around the catheter or acute pain, swelling, or tenderness of the testes, epididymis, or prostate</w:t>
            </w:r>
          </w:p>
          <w:p w14:paraId="33F4195F" w14:textId="77777777" w:rsidR="00F53DF0" w:rsidRPr="004100E7" w:rsidRDefault="00F53DF0" w:rsidP="00E9244D">
            <w:pPr>
              <w:pStyle w:val="TableParagraph"/>
              <w:numPr>
                <w:ilvl w:val="0"/>
                <w:numId w:val="9"/>
              </w:numPr>
              <w:tabs>
                <w:tab w:val="left" w:pos="540"/>
              </w:tabs>
              <w:ind w:right="518"/>
              <w:rPr>
                <w:rFonts w:asciiTheme="minorHAnsi" w:hAnsiTheme="minorHAnsi" w:cstheme="minorHAnsi"/>
                <w:sz w:val="24"/>
                <w:szCs w:val="24"/>
              </w:rPr>
            </w:pPr>
            <w:r w:rsidRPr="004100E7"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  <w:t>Urinary catheter specimen culture with 105 cfu/mL of any organism(s)</w:t>
            </w:r>
          </w:p>
          <w:p w14:paraId="367E3338" w14:textId="6D1000F7" w:rsidR="00F53DF0" w:rsidRPr="004100E7" w:rsidRDefault="000D095C" w:rsidP="00E9244D">
            <w:pPr>
              <w:pStyle w:val="TableParagraph"/>
              <w:spacing w:before="60"/>
              <w:ind w:left="17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         </w:t>
            </w:r>
            <w:r w:rsidR="00F53DF0"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Additional </w:t>
            </w:r>
            <w:r w:rsidR="00F53DF0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</w:t>
            </w:r>
            <w:r w:rsidR="00F53DF0" w:rsidRPr="004100E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omments:</w:t>
            </w:r>
          </w:p>
          <w:p w14:paraId="227FBFCA" w14:textId="77777777" w:rsidR="00F53DF0" w:rsidRPr="00F86E1F" w:rsidRDefault="00F53DF0" w:rsidP="00F86E1F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after="60"/>
              <w:ind w:left="900" w:right="222"/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</w:pPr>
            <w:r w:rsidRPr="00F86E1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Recent catheter trauma, catheter obstruction, or new onset hematuria are useful localizing signs that are consistent with UTI but are not necessary for diagnosis</w:t>
            </w:r>
          </w:p>
          <w:p w14:paraId="19ED770F" w14:textId="77777777" w:rsidR="00F53DF0" w:rsidRPr="004100E7" w:rsidRDefault="00F53DF0" w:rsidP="00F86E1F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after="60"/>
              <w:ind w:left="900" w:right="222"/>
              <w:rPr>
                <w:rFonts w:asciiTheme="minorHAnsi" w:hAnsiTheme="minorHAnsi" w:cstheme="minorHAnsi"/>
                <w:sz w:val="24"/>
                <w:szCs w:val="24"/>
              </w:rPr>
            </w:pPr>
            <w:r w:rsidRPr="00F86E1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>Urinary catheter specimens for culture should be collected after replacement of the catheter if it has been in place &gt;14 days</w:t>
            </w:r>
          </w:p>
        </w:tc>
      </w:tr>
    </w:tbl>
    <w:p w14:paraId="4CC2D9FA" w14:textId="77777777" w:rsidR="00F53DF0" w:rsidRDefault="00F53DF0" w:rsidP="00F532EE">
      <w:pPr>
        <w:rPr>
          <w:rFonts w:cstheme="minorHAnsi"/>
          <w:bCs/>
          <w:color w:val="231F20"/>
          <w:w w:val="125"/>
          <w:szCs w:val="28"/>
        </w:rPr>
      </w:pPr>
    </w:p>
    <w:p w14:paraId="6BAFC9A4" w14:textId="385C685A" w:rsidR="00F532EE" w:rsidRPr="002B6987" w:rsidRDefault="00F532EE" w:rsidP="00F532EE">
      <w:pPr>
        <w:rPr>
          <w:rFonts w:cstheme="minorHAnsi"/>
          <w:bCs/>
          <w:sz w:val="28"/>
          <w:szCs w:val="28"/>
        </w:rPr>
      </w:pPr>
      <w:r w:rsidRPr="004F2A1D">
        <w:rPr>
          <w:rFonts w:cstheme="minorHAnsi"/>
          <w:b/>
          <w:color w:val="231F20"/>
          <w:w w:val="125"/>
          <w:szCs w:val="28"/>
        </w:rPr>
        <w:t>References</w:t>
      </w:r>
    </w:p>
    <w:p w14:paraId="290235B9" w14:textId="6AFD9FC5" w:rsidR="005F498E" w:rsidRPr="000D6112" w:rsidRDefault="008A250B" w:rsidP="00EF278A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Centers for Disease Control and Prevention. </w:t>
      </w:r>
      <w:r w:rsidR="005F498E">
        <w:t xml:space="preserve">NHSN. </w:t>
      </w:r>
      <w:r w:rsidR="007C09A3">
        <w:t>Identifying</w:t>
      </w:r>
      <w:r w:rsidR="005F498E">
        <w:t xml:space="preserve"> Healthcare-</w:t>
      </w:r>
      <w:r w:rsidR="007C09A3">
        <w:t>associated</w:t>
      </w:r>
      <w:r w:rsidR="005F498E">
        <w:t xml:space="preserve"> Infections for NHSN Surveillance. </w:t>
      </w:r>
      <w:r w:rsidR="0041208D">
        <w:t xml:space="preserve">Last reviewed January 2025. </w:t>
      </w:r>
      <w:hyperlink r:id="rId15" w:history="1">
        <w:r w:rsidRPr="008A250B">
          <w:rPr>
            <w:rStyle w:val="Hyperlink"/>
          </w:rPr>
          <w:t>Identifying HAIs for NHSN Surveillance</w:t>
        </w:r>
      </w:hyperlink>
      <w:r>
        <w:t xml:space="preserve">. Accessed </w:t>
      </w:r>
      <w:r w:rsidR="0004492E">
        <w:t xml:space="preserve">August 8, </w:t>
      </w:r>
      <w:r>
        <w:t xml:space="preserve">2025. </w:t>
      </w:r>
    </w:p>
    <w:p w14:paraId="787A4F28" w14:textId="733A920F" w:rsidR="006D535E" w:rsidRPr="00513190" w:rsidRDefault="00A27FB8" w:rsidP="00EF278A">
      <w:pPr>
        <w:pStyle w:val="ListParagraph"/>
        <w:numPr>
          <w:ilvl w:val="0"/>
          <w:numId w:val="10"/>
        </w:numPr>
        <w:spacing w:after="200" w:line="276" w:lineRule="auto"/>
      </w:pPr>
      <w:r w:rsidRPr="00513190">
        <w:rPr>
          <w:rFonts w:eastAsia="Times New Roman" w:cstheme="minorHAnsi"/>
          <w:color w:val="212121"/>
        </w:rPr>
        <w:t>Loeb M, Bentley DW, Bradley S, et al. Development of minimum criteria for the initiation of antibiotics in residents of long-term-care facilities: results of a consensus conference. Infect Control Hosp Epidemiol. 2001 Feb;22(2):120-4. PMID: 11232875.</w:t>
      </w:r>
      <w:r w:rsidR="009957B0">
        <w:t xml:space="preserve"> </w:t>
      </w:r>
    </w:p>
    <w:p w14:paraId="1E0B3CCA" w14:textId="0822E92C" w:rsidR="006D5024" w:rsidRPr="00F532EE" w:rsidRDefault="006F4FB9" w:rsidP="00EF278A">
      <w:pPr>
        <w:pStyle w:val="ListParagraph"/>
        <w:numPr>
          <w:ilvl w:val="0"/>
          <w:numId w:val="10"/>
        </w:numPr>
        <w:spacing w:after="200" w:line="276" w:lineRule="auto"/>
      </w:pPr>
      <w:r w:rsidRPr="002577AC">
        <w:rPr>
          <w:rFonts w:eastAsia="Times New Roman" w:cstheme="minorHAnsi"/>
          <w:color w:val="212121"/>
        </w:rPr>
        <w:t>Stone ND, Ashraf MS, Calder J, et al</w:t>
      </w:r>
      <w:r w:rsidR="00ED0040">
        <w:rPr>
          <w:rFonts w:eastAsia="Times New Roman" w:cstheme="minorHAnsi"/>
          <w:color w:val="212121"/>
        </w:rPr>
        <w:t xml:space="preserve">. </w:t>
      </w:r>
      <w:r w:rsidRPr="002577AC">
        <w:rPr>
          <w:rFonts w:eastAsia="Times New Roman" w:cstheme="minorHAnsi"/>
          <w:color w:val="212121"/>
        </w:rPr>
        <w:t>Surveillance definitions of infections in long-term care facilities: revisiting the McGeer criteria. Infect Control Hosp Epidemiol. 2012 Oct;33(10):965-77. PMID: 22961014</w:t>
      </w:r>
      <w:r w:rsidR="006B2783">
        <w:rPr>
          <w:rFonts w:eastAsia="Times New Roman" w:cstheme="minorHAnsi"/>
          <w:color w:val="212121"/>
        </w:rPr>
        <w:t>.</w:t>
      </w:r>
    </w:p>
    <w:p w14:paraId="72A99C52" w14:textId="7F5B1E9E" w:rsidR="00F532EE" w:rsidRDefault="005A55E3" w:rsidP="00EF278A">
      <w:pPr>
        <w:pStyle w:val="ListParagraph"/>
        <w:numPr>
          <w:ilvl w:val="0"/>
          <w:numId w:val="10"/>
        </w:numPr>
        <w:spacing w:after="200" w:line="276" w:lineRule="auto"/>
      </w:pPr>
      <w:r>
        <w:t xml:space="preserve">Veterans Affairs. The Confusion Assessment Method (CAM). </w:t>
      </w:r>
      <w:hyperlink r:id="rId16" w:history="1">
        <w:r w:rsidRPr="00E85C12">
          <w:rPr>
            <w:rStyle w:val="Hyperlink"/>
          </w:rPr>
          <w:t>https://www.va.gov/covidtraining/docs/The_Confusion_Assessment_Method.pdf</w:t>
        </w:r>
      </w:hyperlink>
      <w:r>
        <w:t xml:space="preserve">. Accessed </w:t>
      </w:r>
      <w:r w:rsidR="0004492E">
        <w:t>August 8</w:t>
      </w:r>
      <w:r>
        <w:t>, 2025.</w:t>
      </w:r>
    </w:p>
    <w:p w14:paraId="169614EB" w14:textId="0FDA8EDA" w:rsidR="001F091F" w:rsidRDefault="001F091F" w:rsidP="001F091F"/>
    <w:p w14:paraId="6E6F6F80" w14:textId="6F5481AF" w:rsidR="00AB7C3B" w:rsidRDefault="00AB7C3B" w:rsidP="00AB7C3B">
      <w:pPr>
        <w:tabs>
          <w:tab w:val="left" w:pos="2933"/>
        </w:tabs>
      </w:pPr>
    </w:p>
    <w:p w14:paraId="567F41BA" w14:textId="7E50C05C" w:rsidR="00E06CFA" w:rsidRDefault="00C55598" w:rsidP="00AB7C3B">
      <w:pPr>
        <w:tabs>
          <w:tab w:val="left" w:pos="2933"/>
        </w:tabs>
      </w:pPr>
      <w:r w:rsidRPr="00C27123"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62B85794" wp14:editId="2D416F4D">
                <wp:simplePos x="0" y="0"/>
                <wp:positionH relativeFrom="page">
                  <wp:posOffset>861060</wp:posOffset>
                </wp:positionH>
                <wp:positionV relativeFrom="page">
                  <wp:posOffset>7498080</wp:posOffset>
                </wp:positionV>
                <wp:extent cx="6041390" cy="1134110"/>
                <wp:effectExtent l="0" t="0" r="0" b="8890"/>
                <wp:wrapTopAndBottom/>
                <wp:docPr id="1205899319" name="Group 1205899319" descr="Text box: Adapted from:&#10;Tufts Medical Center. Loeb and Revised McGeer Criteria. September 2023. https://infectioncontrolma.org/docs/Loeb-and-Revised-McGeer-Criteria.pdf&#10;Minnesota Department of Health. Healthcare-Associated Infections &amp; Antimicrobial Resistance Unit. Loeb and McGeer Criteria: A Practical Guide for Use in Long-Term Care. June 5, 2019. https://www.health.state.mn.us/diseases/antibioticresistance/hcp/asp/ltc/loebmcgeer.pdf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1134110"/>
                          <a:chOff x="1252" y="356"/>
                          <a:chExt cx="9740" cy="1159"/>
                        </a:xfrm>
                      </wpg:grpSpPr>
                      <wps:wsp>
                        <wps:cNvPr id="197510007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52" y="365"/>
                            <a:ext cx="9735" cy="394"/>
                          </a:xfrm>
                          <a:prstGeom prst="rect">
                            <a:avLst/>
                          </a:prstGeom>
                          <a:solidFill>
                            <a:srgbClr val="E9F5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34490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13" y="361"/>
                            <a:ext cx="96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1408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52" y="759"/>
                            <a:ext cx="9735" cy="293"/>
                          </a:xfrm>
                          <a:prstGeom prst="rect">
                            <a:avLst/>
                          </a:prstGeom>
                          <a:solidFill>
                            <a:srgbClr val="E9F5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82173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52" y="1052"/>
                            <a:ext cx="9735" cy="454"/>
                          </a:xfrm>
                          <a:prstGeom prst="rect">
                            <a:avLst/>
                          </a:prstGeom>
                          <a:solidFill>
                            <a:srgbClr val="E9F5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61196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313" y="1511"/>
                            <a:ext cx="96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49172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308" y="356"/>
                            <a:ext cx="0" cy="11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38716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992" y="356"/>
                            <a:ext cx="0" cy="11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97776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313" y="385"/>
                            <a:ext cx="9608" cy="1119"/>
                          </a:xfrm>
                          <a:prstGeom prst="rect">
                            <a:avLst/>
                          </a:prstGeom>
                          <a:solidFill>
                            <a:srgbClr val="D5F5FF"/>
                          </a:solidFill>
                          <a:ln w="9525">
                            <a:solidFill>
                              <a:srgbClr val="D5F5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4DB1B9" w14:textId="14439A6B" w:rsidR="0004492E" w:rsidRPr="004F2A1D" w:rsidRDefault="0004492E" w:rsidP="004F2A1D">
                              <w:pPr>
                                <w:spacing w:before="100" w:after="0"/>
                                <w:ind w:left="432" w:right="432"/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F2A1D">
                                <w:rPr>
                                  <w:sz w:val="20"/>
                                  <w:szCs w:val="20"/>
                                </w:rPr>
                                <w:t>Adapted from:</w:t>
                              </w:r>
                            </w:p>
                            <w:p w14:paraId="1DA803CA" w14:textId="77777777" w:rsidR="0004492E" w:rsidRPr="004F2A1D" w:rsidRDefault="0004492E" w:rsidP="004F2A1D">
                              <w:pPr>
                                <w:spacing w:before="100" w:after="0"/>
                                <w:ind w:left="432" w:right="432"/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F2A1D">
                                <w:rPr>
                                  <w:sz w:val="20"/>
                                  <w:szCs w:val="20"/>
                                </w:rPr>
                                <w:t xml:space="preserve">Tufts Medical Center. Loeb and Revised McGeer Criteria. September 2023. </w:t>
                              </w:r>
                              <w:hyperlink r:id="rId17" w:history="1">
                                <w:r w:rsidRPr="00983F09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https://infectioncontrolma.org/docs/Loeb-and-Revised-McGeer-Criteria.pdf</w:t>
                                </w:r>
                              </w:hyperlink>
                            </w:p>
                            <w:p w14:paraId="51A62058" w14:textId="7043DD7C" w:rsidR="0004492E" w:rsidRPr="004F2A1D" w:rsidRDefault="0004492E" w:rsidP="004F2A1D">
                              <w:pPr>
                                <w:spacing w:before="100" w:after="0"/>
                                <w:ind w:left="432" w:right="432"/>
                                <w:contextualSpacing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F2A1D">
                                <w:rPr>
                                  <w:sz w:val="20"/>
                                  <w:szCs w:val="20"/>
                                </w:rPr>
                                <w:t>Minnesota Department of Health. Healthcare-Associated Infections &amp; Antimicrobial Resistance Unit. Loeb and McGeer Criteria: A Practical Guide for Use in Long-Term Care. June 5, 2019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hyperlink r:id="rId18" w:history="1">
                                <w:r w:rsidRPr="004F2A1D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https://www.health.state.mn.us/diseases/antibioticresistance/hcp/asp/ltc/loebmcgeer.pdf</w:t>
                                </w:r>
                              </w:hyperlink>
                              <w:r w:rsidRPr="004F2A1D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85794" id="Group 1205899319" o:spid="_x0000_s1028" alt="Text box: Adapted from:&#10;Tufts Medical Center. Loeb and Revised McGeer Criteria. September 2023. https://infectioncontrolma.org/docs/Loeb-and-Revised-McGeer-Criteria.pdf&#10;Minnesota Department of Health. Healthcare-Associated Infections &amp; Antimicrobial Resistance Unit. Loeb and McGeer Criteria: A Practical Guide for Use in Long-Term Care. June 5, 2019. https://www.health.state.mn.us/diseases/antibioticresistance/hcp/asp/ltc/loebmcgeer.pdf. &#10;" style="position:absolute;margin-left:67.8pt;margin-top:590.4pt;width:475.7pt;height:89.3pt;z-index:-251658239;mso-wrap-distance-left:0;mso-wrap-distance-right:0;mso-position-horizontal-relative:page;mso-position-vertical-relative:page" coordorigin="1252,356" coordsize="9740,1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">
                <v:rect id="Rectangle 60" o:spid="_x0000_s1029" style="position:absolute;left:1252;top:365;width:973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" fillcolor="#e9f5ff" stroked="f"/>
                <v:line id="Line 61" o:spid="_x0000_s1030" style="position:absolute;visibility:visible;mso-wrap-style:square" from="1313,361" to="10987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" stroked="f" strokeweight=".48pt"/>
                <v:rect id="Rectangle 62" o:spid="_x0000_s1031" style="position:absolute;left:1252;top:759;width:97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" fillcolor="#e9f5ff" stroked="f"/>
                <v:rect id="Rectangle 63" o:spid="_x0000_s1032" style="position:absolute;left:1252;top:1052;width:973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" fillcolor="#e9f5ff" stroked="f"/>
                <v:line id="Line 64" o:spid="_x0000_s1033" style="position:absolute;visibility:visible;mso-wrap-style:square" from="1313,1511" to="10987,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" stroked="f" strokeweight=".48pt"/>
                <v:line id="Line 65" o:spid="_x0000_s1034" style="position:absolute;visibility:visible;mso-wrap-style:square" from="1308,356" to="1308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" stroked="f" strokeweight=".48pt"/>
                <v:line id="Line 66" o:spid="_x0000_s1035" style="position:absolute;visibility:visible;mso-wrap-style:square" from="10992,356" to="10992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" strok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36" type="#_x0000_t202" style="position:absolute;left:1313;top:385;width:9608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" fillcolor="#d5f5ff" strokecolor="#d5f5ff">
                  <v:textbox inset="0,0,0,0">
                    <w:txbxContent>
                      <w:p w14:paraId="764DB1B9" w14:textId="14439A6B" w:rsidR="0004492E" w:rsidRPr="004F2A1D" w:rsidRDefault="0004492E" w:rsidP="004F2A1D">
                        <w:pPr>
                          <w:spacing w:before="100" w:after="0"/>
                          <w:ind w:left="432" w:right="432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4F2A1D">
                          <w:rPr>
                            <w:sz w:val="20"/>
                            <w:szCs w:val="20"/>
                          </w:rPr>
                          <w:t>Adapted from:</w:t>
                        </w:r>
                      </w:p>
                      <w:p w14:paraId="1DA803CA" w14:textId="77777777" w:rsidR="0004492E" w:rsidRPr="004F2A1D" w:rsidRDefault="0004492E" w:rsidP="004F2A1D">
                        <w:pPr>
                          <w:spacing w:before="100" w:after="0"/>
                          <w:ind w:left="432" w:right="432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4F2A1D">
                          <w:rPr>
                            <w:sz w:val="20"/>
                            <w:szCs w:val="20"/>
                          </w:rPr>
                          <w:t xml:space="preserve">Tufts Medical Center. Loeb and Revised McGeer Criteria. September 2023. </w:t>
                        </w:r>
                        <w:hyperlink r:id="rId19" w:history="1">
                          <w:r w:rsidRPr="00983F09">
                            <w:rPr>
                              <w:rStyle w:val="Hyperlink"/>
                              <w:sz w:val="20"/>
                              <w:szCs w:val="20"/>
                            </w:rPr>
                            <w:t>https://infectioncontrolma.org/docs/Loeb-and-Revised-McGeer-Criteria.pdf</w:t>
                          </w:r>
                        </w:hyperlink>
                      </w:p>
                      <w:p w14:paraId="51A62058" w14:textId="7043DD7C" w:rsidR="0004492E" w:rsidRPr="004F2A1D" w:rsidRDefault="0004492E" w:rsidP="004F2A1D">
                        <w:pPr>
                          <w:spacing w:before="100" w:after="0"/>
                          <w:ind w:left="432" w:right="432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4F2A1D">
                          <w:rPr>
                            <w:sz w:val="20"/>
                            <w:szCs w:val="20"/>
                          </w:rPr>
                          <w:t>Minnesota Department of Health. Healthcare-Associated Infections &amp; Antimicrobial Resistance Unit. Loeb and McGeer Criteria: A Practical Guide for Use in Long-Term Care. June 5, 2019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hyperlink r:id="rId20" w:history="1">
                          <w:r w:rsidRPr="004F2A1D">
                            <w:rPr>
                              <w:rStyle w:val="Hyperlink"/>
                              <w:sz w:val="20"/>
                              <w:szCs w:val="20"/>
                            </w:rPr>
                            <w:t>https://www.health.state.mn.us/diseases/antibioticresistance/hcp/asp/ltc/loebmcgeer.pdf</w:t>
                          </w:r>
                        </w:hyperlink>
                        <w:r w:rsidRPr="004F2A1D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p w14:paraId="606FE9E0" w14:textId="47E02DFB" w:rsidR="00E06CFA" w:rsidRDefault="00E06CFA" w:rsidP="00AB7C3B">
      <w:pPr>
        <w:tabs>
          <w:tab w:val="left" w:pos="2933"/>
        </w:tabs>
      </w:pPr>
    </w:p>
    <w:p w14:paraId="0EE48691" w14:textId="77EC0497" w:rsidR="00E06CFA" w:rsidRDefault="00C55598" w:rsidP="00C55598">
      <w:pPr>
        <w:tabs>
          <w:tab w:val="left" w:pos="2933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AHRQ Pub. No. 25(26)-0066</w:t>
      </w:r>
    </w:p>
    <w:p w14:paraId="2163B211" w14:textId="2548E93B" w:rsidR="00C55598" w:rsidRPr="00C55598" w:rsidRDefault="00C55598" w:rsidP="00C55598">
      <w:pPr>
        <w:tabs>
          <w:tab w:val="left" w:pos="2933"/>
        </w:tabs>
        <w:jc w:val="right"/>
        <w:rPr>
          <w:sz w:val="22"/>
          <w:szCs w:val="22"/>
        </w:rPr>
      </w:pPr>
      <w:r>
        <w:rPr>
          <w:sz w:val="22"/>
          <w:szCs w:val="22"/>
        </w:rPr>
        <w:t>October 2025</w:t>
      </w:r>
    </w:p>
    <w:p w14:paraId="43620200" w14:textId="374FA264" w:rsidR="00701E52" w:rsidRPr="00513190" w:rsidRDefault="00701E52" w:rsidP="00AB7C3B">
      <w:pPr>
        <w:tabs>
          <w:tab w:val="left" w:pos="2933"/>
        </w:tabs>
      </w:pPr>
    </w:p>
    <w:sectPr w:rsidR="00701E52" w:rsidRPr="00513190" w:rsidSect="005E09D9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62E0" w14:textId="77777777" w:rsidR="00286BF4" w:rsidRDefault="00286BF4" w:rsidP="00213294">
      <w:r>
        <w:separator/>
      </w:r>
    </w:p>
  </w:endnote>
  <w:endnote w:type="continuationSeparator" w:id="0">
    <w:p w14:paraId="67EE814C" w14:textId="77777777" w:rsidR="00286BF4" w:rsidRDefault="00286BF4" w:rsidP="00213294">
      <w:r>
        <w:continuationSeparator/>
      </w:r>
    </w:p>
  </w:endnote>
  <w:endnote w:type="continuationNotice" w:id="1">
    <w:p w14:paraId="7D7FBCA8" w14:textId="77777777" w:rsidR="00286BF4" w:rsidRDefault="00286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3562110F" w:rsidR="00C246BE" w:rsidRDefault="00133113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120EAA46">
              <wp:simplePos x="0" y="0"/>
              <wp:positionH relativeFrom="rightMargin">
                <wp:posOffset>-1928495</wp:posOffset>
              </wp:positionH>
              <wp:positionV relativeFrom="page">
                <wp:posOffset>9668348</wp:posOffset>
              </wp:positionV>
              <wp:extent cx="2011680" cy="1404620"/>
              <wp:effectExtent l="0" t="0" r="7620" b="5080"/>
              <wp:wrapNone/>
              <wp:docPr id="1717481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EFB6C" w14:textId="77777777" w:rsidR="00073E9C" w:rsidRDefault="002B6987" w:rsidP="00F63CAD">
                          <w:pPr>
                            <w:pStyle w:val="FooterText0"/>
                            <w:jc w:val="right"/>
                          </w:pPr>
                          <w:r>
                            <w:t xml:space="preserve">Comparing Clinical and  </w:t>
                          </w:r>
                        </w:p>
                        <w:p w14:paraId="4CF02FAE" w14:textId="7694CD50" w:rsidR="00073E9C" w:rsidRPr="00F91E7D" w:rsidRDefault="002B6987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Surveillance Definitions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8D5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-151.85pt;margin-top:761.3pt;width:158.4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" filled="f" stroked="f">
              <v:textbox style="mso-fit-shape-to-text:t" inset="0,0,0,0">
                <w:txbxContent>
                  <w:p w14:paraId="4DAEFB6C" w14:textId="77777777" w:rsidR="00073E9C" w:rsidRDefault="002B6987" w:rsidP="00F63CAD">
                    <w:pPr>
                      <w:pStyle w:val="FooterText0"/>
                      <w:jc w:val="right"/>
                    </w:pPr>
                    <w:r>
                      <w:t xml:space="preserve">Comparing Clinical and  </w:t>
                    </w:r>
                  </w:p>
                  <w:p w14:paraId="4CF02FAE" w14:textId="7694CD50" w:rsidR="00073E9C" w:rsidRPr="00F91E7D" w:rsidRDefault="002B6987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Surveillance Definitions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E6CA6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17557780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F91E7D" w:rsidRDefault="00CA0F08" w:rsidP="00CA0F08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4F14F38" id="_x0000_s1038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xuCAIAAO4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" stroked="f">
              <v:textbox style="mso-fit-shape-to-text:t" inset="0,0,0,0">
                <w:txbxContent>
                  <w:p w14:paraId="55D0CAD2" w14:textId="6A1C5591" w:rsidR="00CA0F08" w:rsidRPr="00F91E7D" w:rsidRDefault="00CA0F08" w:rsidP="00CA0F08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3EFC0E" id="_x0000_s1039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213294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64F8" w14:textId="77777777" w:rsidR="00286BF4" w:rsidRDefault="00286BF4" w:rsidP="00213294">
      <w:r>
        <w:separator/>
      </w:r>
    </w:p>
  </w:footnote>
  <w:footnote w:type="continuationSeparator" w:id="0">
    <w:p w14:paraId="71DC5338" w14:textId="77777777" w:rsidR="00286BF4" w:rsidRDefault="00286BF4" w:rsidP="00213294">
      <w:r>
        <w:continuationSeparator/>
      </w:r>
    </w:p>
  </w:footnote>
  <w:footnote w:type="continuationNotice" w:id="1">
    <w:p w14:paraId="1B370948" w14:textId="77777777" w:rsidR="00286BF4" w:rsidRDefault="00286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00C246BE" w:rsidRDefault="00C246BE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0105F870" w:rsidR="00213294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1656FAC9">
          <wp:simplePos x="0" y="0"/>
          <wp:positionH relativeFrom="column">
            <wp:posOffset>-161109</wp:posOffset>
          </wp:positionH>
          <wp:positionV relativeFrom="paragraph">
            <wp:posOffset>447675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1151631387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7FA3"/>
    <w:multiLevelType w:val="hybridMultilevel"/>
    <w:tmpl w:val="E88CE686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20EF2E2A"/>
    <w:multiLevelType w:val="hybridMultilevel"/>
    <w:tmpl w:val="01A44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33B0"/>
    <w:multiLevelType w:val="hybridMultilevel"/>
    <w:tmpl w:val="2AEADD8A"/>
    <w:lvl w:ilvl="0" w:tplc="C052C098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2688"/>
    <w:multiLevelType w:val="hybridMultilevel"/>
    <w:tmpl w:val="6D2A632E"/>
    <w:lvl w:ilvl="0" w:tplc="0409000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4" w15:restartNumberingAfterBreak="0">
    <w:nsid w:val="403A3D1C"/>
    <w:multiLevelType w:val="hybridMultilevel"/>
    <w:tmpl w:val="0F66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C2E70"/>
    <w:multiLevelType w:val="hybridMultilevel"/>
    <w:tmpl w:val="24C6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95521"/>
    <w:multiLevelType w:val="hybridMultilevel"/>
    <w:tmpl w:val="397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856E5"/>
    <w:multiLevelType w:val="hybridMultilevel"/>
    <w:tmpl w:val="C1661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887132"/>
    <w:multiLevelType w:val="hybridMultilevel"/>
    <w:tmpl w:val="9D044128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9" w15:restartNumberingAfterBreak="0">
    <w:nsid w:val="7ABF559E"/>
    <w:multiLevelType w:val="hybridMultilevel"/>
    <w:tmpl w:val="94366F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2377520">
    <w:abstractNumId w:val="4"/>
  </w:num>
  <w:num w:numId="2" w16cid:durableId="847334243">
    <w:abstractNumId w:val="5"/>
  </w:num>
  <w:num w:numId="3" w16cid:durableId="993680220">
    <w:abstractNumId w:val="7"/>
  </w:num>
  <w:num w:numId="4" w16cid:durableId="1998993231">
    <w:abstractNumId w:val="9"/>
  </w:num>
  <w:num w:numId="5" w16cid:durableId="1070886288">
    <w:abstractNumId w:val="0"/>
  </w:num>
  <w:num w:numId="6" w16cid:durableId="1956134866">
    <w:abstractNumId w:val="6"/>
  </w:num>
  <w:num w:numId="7" w16cid:durableId="1935433116">
    <w:abstractNumId w:val="8"/>
  </w:num>
  <w:num w:numId="8" w16cid:durableId="528641010">
    <w:abstractNumId w:val="3"/>
  </w:num>
  <w:num w:numId="9" w16cid:durableId="1934506827">
    <w:abstractNumId w:val="1"/>
  </w:num>
  <w:num w:numId="10" w16cid:durableId="61999149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1E81"/>
    <w:rsid w:val="00003156"/>
    <w:rsid w:val="00005293"/>
    <w:rsid w:val="00005641"/>
    <w:rsid w:val="00007EC1"/>
    <w:rsid w:val="0001195A"/>
    <w:rsid w:val="000121EA"/>
    <w:rsid w:val="000134C4"/>
    <w:rsid w:val="00013768"/>
    <w:rsid w:val="000157FD"/>
    <w:rsid w:val="00015BAC"/>
    <w:rsid w:val="00020687"/>
    <w:rsid w:val="00020B42"/>
    <w:rsid w:val="0002297B"/>
    <w:rsid w:val="00024139"/>
    <w:rsid w:val="0002450F"/>
    <w:rsid w:val="000250CE"/>
    <w:rsid w:val="00025781"/>
    <w:rsid w:val="00025F35"/>
    <w:rsid w:val="00026DD3"/>
    <w:rsid w:val="00027B5F"/>
    <w:rsid w:val="00030F2A"/>
    <w:rsid w:val="00032D1B"/>
    <w:rsid w:val="000345E8"/>
    <w:rsid w:val="0003491D"/>
    <w:rsid w:val="00034B8A"/>
    <w:rsid w:val="0003577D"/>
    <w:rsid w:val="00036016"/>
    <w:rsid w:val="00037E54"/>
    <w:rsid w:val="00042C3C"/>
    <w:rsid w:val="00043365"/>
    <w:rsid w:val="000439CE"/>
    <w:rsid w:val="0004492E"/>
    <w:rsid w:val="0004632D"/>
    <w:rsid w:val="00047804"/>
    <w:rsid w:val="00050C33"/>
    <w:rsid w:val="0005348C"/>
    <w:rsid w:val="00054C8A"/>
    <w:rsid w:val="00055771"/>
    <w:rsid w:val="00056288"/>
    <w:rsid w:val="00056306"/>
    <w:rsid w:val="000565B8"/>
    <w:rsid w:val="0005E022"/>
    <w:rsid w:val="00060ADA"/>
    <w:rsid w:val="00060EBC"/>
    <w:rsid w:val="00062A89"/>
    <w:rsid w:val="00066F5A"/>
    <w:rsid w:val="00067ADF"/>
    <w:rsid w:val="00070725"/>
    <w:rsid w:val="00070DB0"/>
    <w:rsid w:val="00071464"/>
    <w:rsid w:val="000729A8"/>
    <w:rsid w:val="00073E9C"/>
    <w:rsid w:val="00074315"/>
    <w:rsid w:val="000744A9"/>
    <w:rsid w:val="000750A8"/>
    <w:rsid w:val="000759DD"/>
    <w:rsid w:val="00076E07"/>
    <w:rsid w:val="00077D5F"/>
    <w:rsid w:val="000803A7"/>
    <w:rsid w:val="00080804"/>
    <w:rsid w:val="00080AF8"/>
    <w:rsid w:val="00080CD0"/>
    <w:rsid w:val="000824D6"/>
    <w:rsid w:val="00082F44"/>
    <w:rsid w:val="000841E1"/>
    <w:rsid w:val="00084A9A"/>
    <w:rsid w:val="00084D88"/>
    <w:rsid w:val="00084EBF"/>
    <w:rsid w:val="00086855"/>
    <w:rsid w:val="00090166"/>
    <w:rsid w:val="000917FB"/>
    <w:rsid w:val="00091FBF"/>
    <w:rsid w:val="00096A9A"/>
    <w:rsid w:val="00097F88"/>
    <w:rsid w:val="000A10F1"/>
    <w:rsid w:val="000A1B9C"/>
    <w:rsid w:val="000A1CA8"/>
    <w:rsid w:val="000A1E94"/>
    <w:rsid w:val="000A227F"/>
    <w:rsid w:val="000A2C68"/>
    <w:rsid w:val="000A44E1"/>
    <w:rsid w:val="000B0660"/>
    <w:rsid w:val="000B1A0A"/>
    <w:rsid w:val="000B1D85"/>
    <w:rsid w:val="000B1F09"/>
    <w:rsid w:val="000B2076"/>
    <w:rsid w:val="000B2636"/>
    <w:rsid w:val="000B6EFA"/>
    <w:rsid w:val="000C0177"/>
    <w:rsid w:val="000C291C"/>
    <w:rsid w:val="000C2E5B"/>
    <w:rsid w:val="000C3252"/>
    <w:rsid w:val="000C392B"/>
    <w:rsid w:val="000C6B20"/>
    <w:rsid w:val="000D095C"/>
    <w:rsid w:val="000D35D1"/>
    <w:rsid w:val="000D6112"/>
    <w:rsid w:val="000D67B2"/>
    <w:rsid w:val="000D7F99"/>
    <w:rsid w:val="000E02A6"/>
    <w:rsid w:val="000E1558"/>
    <w:rsid w:val="000E1953"/>
    <w:rsid w:val="000E306C"/>
    <w:rsid w:val="000E313C"/>
    <w:rsid w:val="000E424D"/>
    <w:rsid w:val="000E6310"/>
    <w:rsid w:val="000E770B"/>
    <w:rsid w:val="000E79B3"/>
    <w:rsid w:val="000F3861"/>
    <w:rsid w:val="000F57F0"/>
    <w:rsid w:val="000F5B8A"/>
    <w:rsid w:val="000F5F33"/>
    <w:rsid w:val="000F702C"/>
    <w:rsid w:val="000F73E2"/>
    <w:rsid w:val="000F78CB"/>
    <w:rsid w:val="000F799B"/>
    <w:rsid w:val="000F7B40"/>
    <w:rsid w:val="001004FB"/>
    <w:rsid w:val="00100FEF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5F50"/>
    <w:rsid w:val="0011684E"/>
    <w:rsid w:val="00116C06"/>
    <w:rsid w:val="001210B3"/>
    <w:rsid w:val="001212A3"/>
    <w:rsid w:val="00121BCA"/>
    <w:rsid w:val="00123B34"/>
    <w:rsid w:val="001241C5"/>
    <w:rsid w:val="00125240"/>
    <w:rsid w:val="00125F9A"/>
    <w:rsid w:val="0012621A"/>
    <w:rsid w:val="0013009B"/>
    <w:rsid w:val="00133113"/>
    <w:rsid w:val="001340E3"/>
    <w:rsid w:val="00134449"/>
    <w:rsid w:val="00134EF5"/>
    <w:rsid w:val="001360B4"/>
    <w:rsid w:val="001366A0"/>
    <w:rsid w:val="001370A7"/>
    <w:rsid w:val="00141C1F"/>
    <w:rsid w:val="0014237D"/>
    <w:rsid w:val="0014408D"/>
    <w:rsid w:val="001446B3"/>
    <w:rsid w:val="00147958"/>
    <w:rsid w:val="001503C9"/>
    <w:rsid w:val="001555B2"/>
    <w:rsid w:val="001608D6"/>
    <w:rsid w:val="00160A2F"/>
    <w:rsid w:val="0016237E"/>
    <w:rsid w:val="0016354B"/>
    <w:rsid w:val="001704FB"/>
    <w:rsid w:val="00170708"/>
    <w:rsid w:val="00171F11"/>
    <w:rsid w:val="001747C7"/>
    <w:rsid w:val="0017696B"/>
    <w:rsid w:val="001819F1"/>
    <w:rsid w:val="00181C4F"/>
    <w:rsid w:val="001827E7"/>
    <w:rsid w:val="00182E7D"/>
    <w:rsid w:val="00184367"/>
    <w:rsid w:val="001847EA"/>
    <w:rsid w:val="00184C58"/>
    <w:rsid w:val="00185CB8"/>
    <w:rsid w:val="001872F8"/>
    <w:rsid w:val="00187828"/>
    <w:rsid w:val="00192A5B"/>
    <w:rsid w:val="001950F5"/>
    <w:rsid w:val="00196684"/>
    <w:rsid w:val="0019DD80"/>
    <w:rsid w:val="001A2095"/>
    <w:rsid w:val="001A3426"/>
    <w:rsid w:val="001A7D65"/>
    <w:rsid w:val="001B0950"/>
    <w:rsid w:val="001B0BC4"/>
    <w:rsid w:val="001B0E55"/>
    <w:rsid w:val="001B1787"/>
    <w:rsid w:val="001B17F1"/>
    <w:rsid w:val="001B1B75"/>
    <w:rsid w:val="001B3BC7"/>
    <w:rsid w:val="001B4953"/>
    <w:rsid w:val="001B4A8E"/>
    <w:rsid w:val="001B63FE"/>
    <w:rsid w:val="001B66C8"/>
    <w:rsid w:val="001B78D5"/>
    <w:rsid w:val="001C0E75"/>
    <w:rsid w:val="001C1DF8"/>
    <w:rsid w:val="001C2EE4"/>
    <w:rsid w:val="001C32A5"/>
    <w:rsid w:val="001C3ADA"/>
    <w:rsid w:val="001C5107"/>
    <w:rsid w:val="001C53C5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10C1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1F7C8B"/>
    <w:rsid w:val="00200424"/>
    <w:rsid w:val="00200638"/>
    <w:rsid w:val="00200EA4"/>
    <w:rsid w:val="00200F48"/>
    <w:rsid w:val="00202421"/>
    <w:rsid w:val="0020256A"/>
    <w:rsid w:val="002028E3"/>
    <w:rsid w:val="00205068"/>
    <w:rsid w:val="00205469"/>
    <w:rsid w:val="00206630"/>
    <w:rsid w:val="00206CB9"/>
    <w:rsid w:val="002073D0"/>
    <w:rsid w:val="00207E78"/>
    <w:rsid w:val="00207EA5"/>
    <w:rsid w:val="002107E4"/>
    <w:rsid w:val="00210844"/>
    <w:rsid w:val="00211E47"/>
    <w:rsid w:val="00213294"/>
    <w:rsid w:val="00213B76"/>
    <w:rsid w:val="00214F82"/>
    <w:rsid w:val="00215AF0"/>
    <w:rsid w:val="00216E61"/>
    <w:rsid w:val="002225D0"/>
    <w:rsid w:val="0022479E"/>
    <w:rsid w:val="002251D4"/>
    <w:rsid w:val="002255C1"/>
    <w:rsid w:val="00225860"/>
    <w:rsid w:val="00227833"/>
    <w:rsid w:val="00230BAB"/>
    <w:rsid w:val="00231332"/>
    <w:rsid w:val="00233B00"/>
    <w:rsid w:val="0023415F"/>
    <w:rsid w:val="002364B2"/>
    <w:rsid w:val="00236CDA"/>
    <w:rsid w:val="00237985"/>
    <w:rsid w:val="00241035"/>
    <w:rsid w:val="0024158D"/>
    <w:rsid w:val="002433E6"/>
    <w:rsid w:val="00246AE6"/>
    <w:rsid w:val="00250CAA"/>
    <w:rsid w:val="0025289D"/>
    <w:rsid w:val="00253F74"/>
    <w:rsid w:val="00254B26"/>
    <w:rsid w:val="002564AC"/>
    <w:rsid w:val="00256753"/>
    <w:rsid w:val="002577AC"/>
    <w:rsid w:val="00257846"/>
    <w:rsid w:val="002579D6"/>
    <w:rsid w:val="0026390D"/>
    <w:rsid w:val="00266418"/>
    <w:rsid w:val="00266815"/>
    <w:rsid w:val="002675C1"/>
    <w:rsid w:val="0027117E"/>
    <w:rsid w:val="00271B79"/>
    <w:rsid w:val="0027390F"/>
    <w:rsid w:val="00273CB3"/>
    <w:rsid w:val="0027543D"/>
    <w:rsid w:val="00275742"/>
    <w:rsid w:val="00275867"/>
    <w:rsid w:val="002769D2"/>
    <w:rsid w:val="00281D4D"/>
    <w:rsid w:val="00283C76"/>
    <w:rsid w:val="00284338"/>
    <w:rsid w:val="002863E6"/>
    <w:rsid w:val="00286A16"/>
    <w:rsid w:val="00286BF4"/>
    <w:rsid w:val="002878B6"/>
    <w:rsid w:val="002901BA"/>
    <w:rsid w:val="00290243"/>
    <w:rsid w:val="00292192"/>
    <w:rsid w:val="002924B4"/>
    <w:rsid w:val="00292CEC"/>
    <w:rsid w:val="00292E4E"/>
    <w:rsid w:val="002943F7"/>
    <w:rsid w:val="002944D3"/>
    <w:rsid w:val="00295110"/>
    <w:rsid w:val="0029588B"/>
    <w:rsid w:val="002963BE"/>
    <w:rsid w:val="002A091B"/>
    <w:rsid w:val="002A22AA"/>
    <w:rsid w:val="002A281B"/>
    <w:rsid w:val="002A391C"/>
    <w:rsid w:val="002A4F8D"/>
    <w:rsid w:val="002A6103"/>
    <w:rsid w:val="002A6A12"/>
    <w:rsid w:val="002B02FC"/>
    <w:rsid w:val="002B2E0B"/>
    <w:rsid w:val="002B35FD"/>
    <w:rsid w:val="002B3C21"/>
    <w:rsid w:val="002B445A"/>
    <w:rsid w:val="002B4B4B"/>
    <w:rsid w:val="002B6987"/>
    <w:rsid w:val="002B7F48"/>
    <w:rsid w:val="002C0F3B"/>
    <w:rsid w:val="002C1FB6"/>
    <w:rsid w:val="002C212E"/>
    <w:rsid w:val="002C22E3"/>
    <w:rsid w:val="002C350F"/>
    <w:rsid w:val="002C42DB"/>
    <w:rsid w:val="002C7465"/>
    <w:rsid w:val="002C7879"/>
    <w:rsid w:val="002C78A7"/>
    <w:rsid w:val="002D0AC7"/>
    <w:rsid w:val="002D0CA4"/>
    <w:rsid w:val="002D15EC"/>
    <w:rsid w:val="002D16CD"/>
    <w:rsid w:val="002D2D30"/>
    <w:rsid w:val="002D414B"/>
    <w:rsid w:val="002D519D"/>
    <w:rsid w:val="002D6246"/>
    <w:rsid w:val="002D719F"/>
    <w:rsid w:val="002D75E4"/>
    <w:rsid w:val="002E10F4"/>
    <w:rsid w:val="002E2AE3"/>
    <w:rsid w:val="002E2B64"/>
    <w:rsid w:val="002E65D3"/>
    <w:rsid w:val="002E6F74"/>
    <w:rsid w:val="002F16AD"/>
    <w:rsid w:val="002F361E"/>
    <w:rsid w:val="002F3670"/>
    <w:rsid w:val="002F4483"/>
    <w:rsid w:val="002F4F30"/>
    <w:rsid w:val="002F51A3"/>
    <w:rsid w:val="002F6435"/>
    <w:rsid w:val="002F7091"/>
    <w:rsid w:val="002F7176"/>
    <w:rsid w:val="002F754F"/>
    <w:rsid w:val="003004DA"/>
    <w:rsid w:val="00300D80"/>
    <w:rsid w:val="0030290E"/>
    <w:rsid w:val="003030EB"/>
    <w:rsid w:val="00303378"/>
    <w:rsid w:val="0030415B"/>
    <w:rsid w:val="00305793"/>
    <w:rsid w:val="00305835"/>
    <w:rsid w:val="00305C49"/>
    <w:rsid w:val="00306D61"/>
    <w:rsid w:val="00307699"/>
    <w:rsid w:val="00310441"/>
    <w:rsid w:val="00311263"/>
    <w:rsid w:val="00312C7D"/>
    <w:rsid w:val="003157F4"/>
    <w:rsid w:val="00315DBD"/>
    <w:rsid w:val="00320648"/>
    <w:rsid w:val="0032157F"/>
    <w:rsid w:val="003221B2"/>
    <w:rsid w:val="00323021"/>
    <w:rsid w:val="00323F33"/>
    <w:rsid w:val="003274C8"/>
    <w:rsid w:val="0033057A"/>
    <w:rsid w:val="003305A7"/>
    <w:rsid w:val="0033719A"/>
    <w:rsid w:val="0034004E"/>
    <w:rsid w:val="00343729"/>
    <w:rsid w:val="00344543"/>
    <w:rsid w:val="00344D1E"/>
    <w:rsid w:val="003456A3"/>
    <w:rsid w:val="003465B2"/>
    <w:rsid w:val="00347594"/>
    <w:rsid w:val="003518DA"/>
    <w:rsid w:val="00352D4E"/>
    <w:rsid w:val="00355B2E"/>
    <w:rsid w:val="00356E8C"/>
    <w:rsid w:val="00357124"/>
    <w:rsid w:val="003610D7"/>
    <w:rsid w:val="00361C75"/>
    <w:rsid w:val="00364222"/>
    <w:rsid w:val="0036456F"/>
    <w:rsid w:val="003649E3"/>
    <w:rsid w:val="00370D16"/>
    <w:rsid w:val="00370DF1"/>
    <w:rsid w:val="00371557"/>
    <w:rsid w:val="003716CE"/>
    <w:rsid w:val="00371A87"/>
    <w:rsid w:val="003724E3"/>
    <w:rsid w:val="00372AA6"/>
    <w:rsid w:val="00373CD0"/>
    <w:rsid w:val="0037464F"/>
    <w:rsid w:val="003753B5"/>
    <w:rsid w:val="00377355"/>
    <w:rsid w:val="003774E8"/>
    <w:rsid w:val="003814DB"/>
    <w:rsid w:val="003815DE"/>
    <w:rsid w:val="00382659"/>
    <w:rsid w:val="003837B5"/>
    <w:rsid w:val="00383C4A"/>
    <w:rsid w:val="00383E20"/>
    <w:rsid w:val="00384031"/>
    <w:rsid w:val="00385434"/>
    <w:rsid w:val="00387540"/>
    <w:rsid w:val="00387A0D"/>
    <w:rsid w:val="00387CC2"/>
    <w:rsid w:val="0039044E"/>
    <w:rsid w:val="00391729"/>
    <w:rsid w:val="0039186C"/>
    <w:rsid w:val="00391D68"/>
    <w:rsid w:val="00392748"/>
    <w:rsid w:val="0039561A"/>
    <w:rsid w:val="00396743"/>
    <w:rsid w:val="00397EC6"/>
    <w:rsid w:val="003A5393"/>
    <w:rsid w:val="003A70D8"/>
    <w:rsid w:val="003A7CC3"/>
    <w:rsid w:val="003A7CF8"/>
    <w:rsid w:val="003B09D7"/>
    <w:rsid w:val="003B0D55"/>
    <w:rsid w:val="003B2639"/>
    <w:rsid w:val="003B39D2"/>
    <w:rsid w:val="003B3F46"/>
    <w:rsid w:val="003B7AB1"/>
    <w:rsid w:val="003C1ADD"/>
    <w:rsid w:val="003C2860"/>
    <w:rsid w:val="003C2D26"/>
    <w:rsid w:val="003C3C47"/>
    <w:rsid w:val="003C413C"/>
    <w:rsid w:val="003C6569"/>
    <w:rsid w:val="003C673E"/>
    <w:rsid w:val="003C6E27"/>
    <w:rsid w:val="003D03FB"/>
    <w:rsid w:val="003D052E"/>
    <w:rsid w:val="003D0CC9"/>
    <w:rsid w:val="003D2F0F"/>
    <w:rsid w:val="003D50FA"/>
    <w:rsid w:val="003D56DC"/>
    <w:rsid w:val="003D5E80"/>
    <w:rsid w:val="003D6654"/>
    <w:rsid w:val="003D6775"/>
    <w:rsid w:val="003D7F50"/>
    <w:rsid w:val="003E0360"/>
    <w:rsid w:val="003E10E7"/>
    <w:rsid w:val="003E4816"/>
    <w:rsid w:val="003E5B9B"/>
    <w:rsid w:val="003E5D7D"/>
    <w:rsid w:val="003E6D9D"/>
    <w:rsid w:val="003F0861"/>
    <w:rsid w:val="003F1C69"/>
    <w:rsid w:val="003F2E36"/>
    <w:rsid w:val="003F3CC1"/>
    <w:rsid w:val="003F3FBA"/>
    <w:rsid w:val="003F40AF"/>
    <w:rsid w:val="003F6936"/>
    <w:rsid w:val="003F75C6"/>
    <w:rsid w:val="003F762D"/>
    <w:rsid w:val="003F765F"/>
    <w:rsid w:val="00400354"/>
    <w:rsid w:val="00401162"/>
    <w:rsid w:val="004016F9"/>
    <w:rsid w:val="004023B5"/>
    <w:rsid w:val="00402C68"/>
    <w:rsid w:val="004035DB"/>
    <w:rsid w:val="004036B9"/>
    <w:rsid w:val="00404BEB"/>
    <w:rsid w:val="00404D76"/>
    <w:rsid w:val="00407F3F"/>
    <w:rsid w:val="004100E7"/>
    <w:rsid w:val="00410541"/>
    <w:rsid w:val="0041208D"/>
    <w:rsid w:val="004122B5"/>
    <w:rsid w:val="00413AEE"/>
    <w:rsid w:val="00413B2F"/>
    <w:rsid w:val="00413CBD"/>
    <w:rsid w:val="00417083"/>
    <w:rsid w:val="00417305"/>
    <w:rsid w:val="00423775"/>
    <w:rsid w:val="00424815"/>
    <w:rsid w:val="00426481"/>
    <w:rsid w:val="00426CB2"/>
    <w:rsid w:val="00426CE9"/>
    <w:rsid w:val="0043136D"/>
    <w:rsid w:val="004320EB"/>
    <w:rsid w:val="00432711"/>
    <w:rsid w:val="004357A1"/>
    <w:rsid w:val="00436467"/>
    <w:rsid w:val="00436A68"/>
    <w:rsid w:val="00440601"/>
    <w:rsid w:val="00440DCE"/>
    <w:rsid w:val="00440F56"/>
    <w:rsid w:val="00442A60"/>
    <w:rsid w:val="00442AAD"/>
    <w:rsid w:val="00443FE1"/>
    <w:rsid w:val="00450817"/>
    <w:rsid w:val="00450BB4"/>
    <w:rsid w:val="004515CA"/>
    <w:rsid w:val="00452448"/>
    <w:rsid w:val="00453A84"/>
    <w:rsid w:val="00454D17"/>
    <w:rsid w:val="00455752"/>
    <w:rsid w:val="00455A20"/>
    <w:rsid w:val="00455BB2"/>
    <w:rsid w:val="00456764"/>
    <w:rsid w:val="00457D6E"/>
    <w:rsid w:val="004625B5"/>
    <w:rsid w:val="004632B8"/>
    <w:rsid w:val="004645F4"/>
    <w:rsid w:val="00465F50"/>
    <w:rsid w:val="004660D3"/>
    <w:rsid w:val="00466AAC"/>
    <w:rsid w:val="00466FB4"/>
    <w:rsid w:val="004676E1"/>
    <w:rsid w:val="004720BC"/>
    <w:rsid w:val="004721AC"/>
    <w:rsid w:val="00472A5D"/>
    <w:rsid w:val="00472E06"/>
    <w:rsid w:val="004746AD"/>
    <w:rsid w:val="00475ADF"/>
    <w:rsid w:val="0047682E"/>
    <w:rsid w:val="0047754A"/>
    <w:rsid w:val="004802AF"/>
    <w:rsid w:val="004806B0"/>
    <w:rsid w:val="004824B6"/>
    <w:rsid w:val="00484620"/>
    <w:rsid w:val="00487023"/>
    <w:rsid w:val="00487A99"/>
    <w:rsid w:val="00490228"/>
    <w:rsid w:val="00490518"/>
    <w:rsid w:val="004908F6"/>
    <w:rsid w:val="00492403"/>
    <w:rsid w:val="004927FB"/>
    <w:rsid w:val="004A181E"/>
    <w:rsid w:val="004A56AB"/>
    <w:rsid w:val="004A6082"/>
    <w:rsid w:val="004A6F03"/>
    <w:rsid w:val="004A736E"/>
    <w:rsid w:val="004B03AE"/>
    <w:rsid w:val="004B102D"/>
    <w:rsid w:val="004B1072"/>
    <w:rsid w:val="004B10EA"/>
    <w:rsid w:val="004B1B00"/>
    <w:rsid w:val="004B27B1"/>
    <w:rsid w:val="004B2F81"/>
    <w:rsid w:val="004B36A8"/>
    <w:rsid w:val="004B41F0"/>
    <w:rsid w:val="004B4471"/>
    <w:rsid w:val="004B51EE"/>
    <w:rsid w:val="004B6200"/>
    <w:rsid w:val="004B681E"/>
    <w:rsid w:val="004C005F"/>
    <w:rsid w:val="004C4158"/>
    <w:rsid w:val="004C4AF4"/>
    <w:rsid w:val="004C52B9"/>
    <w:rsid w:val="004C5ADD"/>
    <w:rsid w:val="004C6909"/>
    <w:rsid w:val="004C73E2"/>
    <w:rsid w:val="004D0DEB"/>
    <w:rsid w:val="004D1D57"/>
    <w:rsid w:val="004D2541"/>
    <w:rsid w:val="004D4D78"/>
    <w:rsid w:val="004D5203"/>
    <w:rsid w:val="004D6CEB"/>
    <w:rsid w:val="004E070B"/>
    <w:rsid w:val="004E0E22"/>
    <w:rsid w:val="004E2CCB"/>
    <w:rsid w:val="004E5B46"/>
    <w:rsid w:val="004E5DF0"/>
    <w:rsid w:val="004E6170"/>
    <w:rsid w:val="004E6912"/>
    <w:rsid w:val="004E7131"/>
    <w:rsid w:val="004E792C"/>
    <w:rsid w:val="004F0546"/>
    <w:rsid w:val="004F15F8"/>
    <w:rsid w:val="004F1CBE"/>
    <w:rsid w:val="004F2A1D"/>
    <w:rsid w:val="004F2BDC"/>
    <w:rsid w:val="004F6918"/>
    <w:rsid w:val="00500E87"/>
    <w:rsid w:val="00501C85"/>
    <w:rsid w:val="00503B3A"/>
    <w:rsid w:val="0050618D"/>
    <w:rsid w:val="00513190"/>
    <w:rsid w:val="0051397D"/>
    <w:rsid w:val="0051421A"/>
    <w:rsid w:val="005169F8"/>
    <w:rsid w:val="00516D7E"/>
    <w:rsid w:val="00517CD7"/>
    <w:rsid w:val="00520934"/>
    <w:rsid w:val="005235FA"/>
    <w:rsid w:val="005251C2"/>
    <w:rsid w:val="005255EB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5723F"/>
    <w:rsid w:val="005617FD"/>
    <w:rsid w:val="00565364"/>
    <w:rsid w:val="00571E9C"/>
    <w:rsid w:val="00573E05"/>
    <w:rsid w:val="00577A1D"/>
    <w:rsid w:val="005802EB"/>
    <w:rsid w:val="00580CD6"/>
    <w:rsid w:val="005825FE"/>
    <w:rsid w:val="00582ECE"/>
    <w:rsid w:val="005839AE"/>
    <w:rsid w:val="00583F1F"/>
    <w:rsid w:val="00584F9C"/>
    <w:rsid w:val="00585556"/>
    <w:rsid w:val="0058727E"/>
    <w:rsid w:val="005879A6"/>
    <w:rsid w:val="00590632"/>
    <w:rsid w:val="00591CA0"/>
    <w:rsid w:val="005920B4"/>
    <w:rsid w:val="00592314"/>
    <w:rsid w:val="005928F2"/>
    <w:rsid w:val="00593B3A"/>
    <w:rsid w:val="00595250"/>
    <w:rsid w:val="00595350"/>
    <w:rsid w:val="00595474"/>
    <w:rsid w:val="00596F59"/>
    <w:rsid w:val="00596FC3"/>
    <w:rsid w:val="00597A0A"/>
    <w:rsid w:val="00597BA4"/>
    <w:rsid w:val="005A01D9"/>
    <w:rsid w:val="005A066C"/>
    <w:rsid w:val="005A0F8F"/>
    <w:rsid w:val="005A3234"/>
    <w:rsid w:val="005A52A0"/>
    <w:rsid w:val="005A55E3"/>
    <w:rsid w:val="005A5E11"/>
    <w:rsid w:val="005A6690"/>
    <w:rsid w:val="005B038A"/>
    <w:rsid w:val="005B2572"/>
    <w:rsid w:val="005B2760"/>
    <w:rsid w:val="005B410C"/>
    <w:rsid w:val="005B4BA3"/>
    <w:rsid w:val="005B64FE"/>
    <w:rsid w:val="005C07CB"/>
    <w:rsid w:val="005C247F"/>
    <w:rsid w:val="005C363D"/>
    <w:rsid w:val="005C40F0"/>
    <w:rsid w:val="005C51CE"/>
    <w:rsid w:val="005D0F4E"/>
    <w:rsid w:val="005D10B9"/>
    <w:rsid w:val="005D1E02"/>
    <w:rsid w:val="005D1E85"/>
    <w:rsid w:val="005D6A38"/>
    <w:rsid w:val="005D7EEB"/>
    <w:rsid w:val="005E0810"/>
    <w:rsid w:val="005E09D9"/>
    <w:rsid w:val="005E1274"/>
    <w:rsid w:val="005E2D3A"/>
    <w:rsid w:val="005E3087"/>
    <w:rsid w:val="005E37C8"/>
    <w:rsid w:val="005E3F2F"/>
    <w:rsid w:val="005E3FAE"/>
    <w:rsid w:val="005E5FB5"/>
    <w:rsid w:val="005F01BE"/>
    <w:rsid w:val="005F2F5B"/>
    <w:rsid w:val="005F498E"/>
    <w:rsid w:val="005F5109"/>
    <w:rsid w:val="005F5512"/>
    <w:rsid w:val="005F5D01"/>
    <w:rsid w:val="005F6134"/>
    <w:rsid w:val="005F76AC"/>
    <w:rsid w:val="006018B6"/>
    <w:rsid w:val="00601962"/>
    <w:rsid w:val="006023B5"/>
    <w:rsid w:val="0060293A"/>
    <w:rsid w:val="006044E4"/>
    <w:rsid w:val="006047F7"/>
    <w:rsid w:val="0060584C"/>
    <w:rsid w:val="00606118"/>
    <w:rsid w:val="006064AC"/>
    <w:rsid w:val="006068F2"/>
    <w:rsid w:val="00610C47"/>
    <w:rsid w:val="00612A0F"/>
    <w:rsid w:val="0061301B"/>
    <w:rsid w:val="00613345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2444"/>
    <w:rsid w:val="006249BD"/>
    <w:rsid w:val="006253B9"/>
    <w:rsid w:val="006255DA"/>
    <w:rsid w:val="0062605A"/>
    <w:rsid w:val="00632046"/>
    <w:rsid w:val="006325C3"/>
    <w:rsid w:val="00634728"/>
    <w:rsid w:val="00640F0D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20D2"/>
    <w:rsid w:val="00653A91"/>
    <w:rsid w:val="006549A4"/>
    <w:rsid w:val="00657217"/>
    <w:rsid w:val="0066370A"/>
    <w:rsid w:val="0066452B"/>
    <w:rsid w:val="00664545"/>
    <w:rsid w:val="00664F05"/>
    <w:rsid w:val="00665FB6"/>
    <w:rsid w:val="00666777"/>
    <w:rsid w:val="00670439"/>
    <w:rsid w:val="006708D4"/>
    <w:rsid w:val="00671F6D"/>
    <w:rsid w:val="00672259"/>
    <w:rsid w:val="00674AE9"/>
    <w:rsid w:val="006751C6"/>
    <w:rsid w:val="0067587E"/>
    <w:rsid w:val="006809B3"/>
    <w:rsid w:val="00682F96"/>
    <w:rsid w:val="00684532"/>
    <w:rsid w:val="00686010"/>
    <w:rsid w:val="006873C6"/>
    <w:rsid w:val="006879BA"/>
    <w:rsid w:val="0069066D"/>
    <w:rsid w:val="00690E07"/>
    <w:rsid w:val="00690F3D"/>
    <w:rsid w:val="0069245D"/>
    <w:rsid w:val="006938FB"/>
    <w:rsid w:val="006A0496"/>
    <w:rsid w:val="006A07E1"/>
    <w:rsid w:val="006A0B6F"/>
    <w:rsid w:val="006A3FFC"/>
    <w:rsid w:val="006B1CCD"/>
    <w:rsid w:val="006B1D0E"/>
    <w:rsid w:val="006B2783"/>
    <w:rsid w:val="006B33AF"/>
    <w:rsid w:val="006B515D"/>
    <w:rsid w:val="006B52CC"/>
    <w:rsid w:val="006C1B89"/>
    <w:rsid w:val="006C3E62"/>
    <w:rsid w:val="006C5479"/>
    <w:rsid w:val="006C6932"/>
    <w:rsid w:val="006D2738"/>
    <w:rsid w:val="006D432A"/>
    <w:rsid w:val="006D47BE"/>
    <w:rsid w:val="006D5024"/>
    <w:rsid w:val="006D535E"/>
    <w:rsid w:val="006D559B"/>
    <w:rsid w:val="006D712B"/>
    <w:rsid w:val="006D748E"/>
    <w:rsid w:val="006E21A0"/>
    <w:rsid w:val="006E2384"/>
    <w:rsid w:val="006E2815"/>
    <w:rsid w:val="006E430F"/>
    <w:rsid w:val="006E6256"/>
    <w:rsid w:val="006E7B21"/>
    <w:rsid w:val="006F06DB"/>
    <w:rsid w:val="006F0903"/>
    <w:rsid w:val="006F0AB5"/>
    <w:rsid w:val="006F4FB9"/>
    <w:rsid w:val="006F5581"/>
    <w:rsid w:val="006F6037"/>
    <w:rsid w:val="006F7876"/>
    <w:rsid w:val="006F7AD0"/>
    <w:rsid w:val="006F7B12"/>
    <w:rsid w:val="006F7D09"/>
    <w:rsid w:val="00701E52"/>
    <w:rsid w:val="0070202B"/>
    <w:rsid w:val="007036CA"/>
    <w:rsid w:val="00704C77"/>
    <w:rsid w:val="007064C6"/>
    <w:rsid w:val="007101C4"/>
    <w:rsid w:val="00710250"/>
    <w:rsid w:val="007112C5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16FF3"/>
    <w:rsid w:val="007174DA"/>
    <w:rsid w:val="00720616"/>
    <w:rsid w:val="00720E8D"/>
    <w:rsid w:val="007223B1"/>
    <w:rsid w:val="007237A2"/>
    <w:rsid w:val="007237E8"/>
    <w:rsid w:val="00724C3B"/>
    <w:rsid w:val="00724CFD"/>
    <w:rsid w:val="00724FAA"/>
    <w:rsid w:val="00725E9C"/>
    <w:rsid w:val="00725FF5"/>
    <w:rsid w:val="00732839"/>
    <w:rsid w:val="007345D8"/>
    <w:rsid w:val="00734EDC"/>
    <w:rsid w:val="0073532A"/>
    <w:rsid w:val="00740B78"/>
    <w:rsid w:val="00742CA2"/>
    <w:rsid w:val="007437F7"/>
    <w:rsid w:val="00743FB0"/>
    <w:rsid w:val="00744E7F"/>
    <w:rsid w:val="00745CC0"/>
    <w:rsid w:val="007464F2"/>
    <w:rsid w:val="00751C88"/>
    <w:rsid w:val="00755732"/>
    <w:rsid w:val="0076139E"/>
    <w:rsid w:val="0076163C"/>
    <w:rsid w:val="00762315"/>
    <w:rsid w:val="00762E8C"/>
    <w:rsid w:val="007634E3"/>
    <w:rsid w:val="00763EB8"/>
    <w:rsid w:val="00765BDB"/>
    <w:rsid w:val="00767AEE"/>
    <w:rsid w:val="00770118"/>
    <w:rsid w:val="00770D7F"/>
    <w:rsid w:val="00771240"/>
    <w:rsid w:val="007716D9"/>
    <w:rsid w:val="00774DB2"/>
    <w:rsid w:val="00776CAB"/>
    <w:rsid w:val="007778FF"/>
    <w:rsid w:val="00780109"/>
    <w:rsid w:val="00781015"/>
    <w:rsid w:val="007826FF"/>
    <w:rsid w:val="0078355F"/>
    <w:rsid w:val="0078386C"/>
    <w:rsid w:val="00783B89"/>
    <w:rsid w:val="00783CC4"/>
    <w:rsid w:val="00783E2B"/>
    <w:rsid w:val="007843F1"/>
    <w:rsid w:val="0078486B"/>
    <w:rsid w:val="00787A56"/>
    <w:rsid w:val="007912F2"/>
    <w:rsid w:val="00791479"/>
    <w:rsid w:val="00791BF2"/>
    <w:rsid w:val="0079205D"/>
    <w:rsid w:val="00793C26"/>
    <w:rsid w:val="00794178"/>
    <w:rsid w:val="00794FB9"/>
    <w:rsid w:val="00796596"/>
    <w:rsid w:val="00797D0A"/>
    <w:rsid w:val="007A11B7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3C38"/>
    <w:rsid w:val="007B4F0C"/>
    <w:rsid w:val="007B592A"/>
    <w:rsid w:val="007B62FE"/>
    <w:rsid w:val="007B76C5"/>
    <w:rsid w:val="007B7A95"/>
    <w:rsid w:val="007B7BD0"/>
    <w:rsid w:val="007C0035"/>
    <w:rsid w:val="007C0589"/>
    <w:rsid w:val="007C07C4"/>
    <w:rsid w:val="007C09A3"/>
    <w:rsid w:val="007C14D4"/>
    <w:rsid w:val="007C448D"/>
    <w:rsid w:val="007C69B0"/>
    <w:rsid w:val="007D3892"/>
    <w:rsid w:val="007D5A86"/>
    <w:rsid w:val="007D638F"/>
    <w:rsid w:val="007E0212"/>
    <w:rsid w:val="007E105C"/>
    <w:rsid w:val="007E2586"/>
    <w:rsid w:val="007E27BC"/>
    <w:rsid w:val="007E29CE"/>
    <w:rsid w:val="007E2FD3"/>
    <w:rsid w:val="007E4201"/>
    <w:rsid w:val="007E473D"/>
    <w:rsid w:val="007E685D"/>
    <w:rsid w:val="007E75A9"/>
    <w:rsid w:val="007F2DDE"/>
    <w:rsid w:val="007F2F3D"/>
    <w:rsid w:val="007F3358"/>
    <w:rsid w:val="007F3BFC"/>
    <w:rsid w:val="007F416D"/>
    <w:rsid w:val="007F5005"/>
    <w:rsid w:val="007F74C6"/>
    <w:rsid w:val="00800046"/>
    <w:rsid w:val="00800AC6"/>
    <w:rsid w:val="0080240E"/>
    <w:rsid w:val="00803261"/>
    <w:rsid w:val="008049F5"/>
    <w:rsid w:val="008062D9"/>
    <w:rsid w:val="008075C8"/>
    <w:rsid w:val="00810266"/>
    <w:rsid w:val="00810C56"/>
    <w:rsid w:val="008112E2"/>
    <w:rsid w:val="0081177F"/>
    <w:rsid w:val="00812BA5"/>
    <w:rsid w:val="00814CB0"/>
    <w:rsid w:val="00815496"/>
    <w:rsid w:val="0081636C"/>
    <w:rsid w:val="00816651"/>
    <w:rsid w:val="008171A3"/>
    <w:rsid w:val="008216DA"/>
    <w:rsid w:val="0082178A"/>
    <w:rsid w:val="00822696"/>
    <w:rsid w:val="0082354F"/>
    <w:rsid w:val="008245B4"/>
    <w:rsid w:val="0082770B"/>
    <w:rsid w:val="008314CA"/>
    <w:rsid w:val="00832E6A"/>
    <w:rsid w:val="00832F46"/>
    <w:rsid w:val="00833600"/>
    <w:rsid w:val="00833917"/>
    <w:rsid w:val="0083426E"/>
    <w:rsid w:val="008355F5"/>
    <w:rsid w:val="00835CE5"/>
    <w:rsid w:val="0084142C"/>
    <w:rsid w:val="008417C6"/>
    <w:rsid w:val="00842CA9"/>
    <w:rsid w:val="00842FC0"/>
    <w:rsid w:val="00843430"/>
    <w:rsid w:val="008449D5"/>
    <w:rsid w:val="008449F4"/>
    <w:rsid w:val="00845911"/>
    <w:rsid w:val="00845C3F"/>
    <w:rsid w:val="00845C77"/>
    <w:rsid w:val="0085209D"/>
    <w:rsid w:val="00854794"/>
    <w:rsid w:val="00854FAC"/>
    <w:rsid w:val="0085518D"/>
    <w:rsid w:val="0085550D"/>
    <w:rsid w:val="00855FDD"/>
    <w:rsid w:val="00861205"/>
    <w:rsid w:val="00861377"/>
    <w:rsid w:val="00863C66"/>
    <w:rsid w:val="0086503C"/>
    <w:rsid w:val="00865188"/>
    <w:rsid w:val="0087006E"/>
    <w:rsid w:val="00870201"/>
    <w:rsid w:val="00870285"/>
    <w:rsid w:val="008702E7"/>
    <w:rsid w:val="00871EA8"/>
    <w:rsid w:val="0087211D"/>
    <w:rsid w:val="008735C3"/>
    <w:rsid w:val="00873B43"/>
    <w:rsid w:val="00874A51"/>
    <w:rsid w:val="00874E6C"/>
    <w:rsid w:val="00876B86"/>
    <w:rsid w:val="00876FD7"/>
    <w:rsid w:val="008776F1"/>
    <w:rsid w:val="00880C2E"/>
    <w:rsid w:val="00880E53"/>
    <w:rsid w:val="00881B91"/>
    <w:rsid w:val="00882BE9"/>
    <w:rsid w:val="00883B0F"/>
    <w:rsid w:val="00885644"/>
    <w:rsid w:val="00885A3F"/>
    <w:rsid w:val="00886628"/>
    <w:rsid w:val="00887D18"/>
    <w:rsid w:val="008904B7"/>
    <w:rsid w:val="0089222B"/>
    <w:rsid w:val="00892E00"/>
    <w:rsid w:val="00892F10"/>
    <w:rsid w:val="008940FF"/>
    <w:rsid w:val="00894954"/>
    <w:rsid w:val="00895744"/>
    <w:rsid w:val="008A035A"/>
    <w:rsid w:val="008A0503"/>
    <w:rsid w:val="008A1004"/>
    <w:rsid w:val="008A1E91"/>
    <w:rsid w:val="008A250B"/>
    <w:rsid w:val="008A39BC"/>
    <w:rsid w:val="008A4268"/>
    <w:rsid w:val="008B061A"/>
    <w:rsid w:val="008B0F07"/>
    <w:rsid w:val="008B0FCF"/>
    <w:rsid w:val="008B1707"/>
    <w:rsid w:val="008B35D2"/>
    <w:rsid w:val="008B3999"/>
    <w:rsid w:val="008B3E30"/>
    <w:rsid w:val="008B60E1"/>
    <w:rsid w:val="008B799C"/>
    <w:rsid w:val="008C13D6"/>
    <w:rsid w:val="008C17C7"/>
    <w:rsid w:val="008C1BFF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2ADE"/>
    <w:rsid w:val="008D3158"/>
    <w:rsid w:val="008D357D"/>
    <w:rsid w:val="008D35C3"/>
    <w:rsid w:val="008D3CD0"/>
    <w:rsid w:val="008D67CC"/>
    <w:rsid w:val="008D7313"/>
    <w:rsid w:val="008E0A14"/>
    <w:rsid w:val="008E0AEF"/>
    <w:rsid w:val="008E1E26"/>
    <w:rsid w:val="008E25C4"/>
    <w:rsid w:val="008E2C02"/>
    <w:rsid w:val="008E3F68"/>
    <w:rsid w:val="008E433B"/>
    <w:rsid w:val="008E4E7E"/>
    <w:rsid w:val="008E57B8"/>
    <w:rsid w:val="008E5B9F"/>
    <w:rsid w:val="008E78B7"/>
    <w:rsid w:val="008E7FFC"/>
    <w:rsid w:val="008F213B"/>
    <w:rsid w:val="008F21E3"/>
    <w:rsid w:val="008F4598"/>
    <w:rsid w:val="008F4756"/>
    <w:rsid w:val="008F5662"/>
    <w:rsid w:val="008F6624"/>
    <w:rsid w:val="008F7B30"/>
    <w:rsid w:val="009015FA"/>
    <w:rsid w:val="00902A7D"/>
    <w:rsid w:val="00903D34"/>
    <w:rsid w:val="009056FE"/>
    <w:rsid w:val="0090625F"/>
    <w:rsid w:val="00910CF8"/>
    <w:rsid w:val="009128BB"/>
    <w:rsid w:val="00914A50"/>
    <w:rsid w:val="00915381"/>
    <w:rsid w:val="00917F3A"/>
    <w:rsid w:val="00925F08"/>
    <w:rsid w:val="009357C3"/>
    <w:rsid w:val="0093669F"/>
    <w:rsid w:val="00936769"/>
    <w:rsid w:val="00936E98"/>
    <w:rsid w:val="00943257"/>
    <w:rsid w:val="009433EE"/>
    <w:rsid w:val="00943517"/>
    <w:rsid w:val="00943DCC"/>
    <w:rsid w:val="0094499D"/>
    <w:rsid w:val="0094577F"/>
    <w:rsid w:val="00946690"/>
    <w:rsid w:val="00946FA3"/>
    <w:rsid w:val="00951F99"/>
    <w:rsid w:val="0095376C"/>
    <w:rsid w:val="00954E70"/>
    <w:rsid w:val="00955121"/>
    <w:rsid w:val="00955ACC"/>
    <w:rsid w:val="0095673E"/>
    <w:rsid w:val="009568EA"/>
    <w:rsid w:val="0096392E"/>
    <w:rsid w:val="00963A21"/>
    <w:rsid w:val="00964D21"/>
    <w:rsid w:val="00966302"/>
    <w:rsid w:val="00967B47"/>
    <w:rsid w:val="00973753"/>
    <w:rsid w:val="009738AC"/>
    <w:rsid w:val="009746A9"/>
    <w:rsid w:val="0097541B"/>
    <w:rsid w:val="009768A5"/>
    <w:rsid w:val="00976B21"/>
    <w:rsid w:val="00977A20"/>
    <w:rsid w:val="00980824"/>
    <w:rsid w:val="00981205"/>
    <w:rsid w:val="00982C50"/>
    <w:rsid w:val="00982F6A"/>
    <w:rsid w:val="009861B4"/>
    <w:rsid w:val="009867F7"/>
    <w:rsid w:val="00986A1C"/>
    <w:rsid w:val="00991934"/>
    <w:rsid w:val="00993881"/>
    <w:rsid w:val="00993C9B"/>
    <w:rsid w:val="00994CA8"/>
    <w:rsid w:val="009957B0"/>
    <w:rsid w:val="009960A1"/>
    <w:rsid w:val="00996F4B"/>
    <w:rsid w:val="00997DAA"/>
    <w:rsid w:val="009A00B6"/>
    <w:rsid w:val="009A0508"/>
    <w:rsid w:val="009A066B"/>
    <w:rsid w:val="009A08FD"/>
    <w:rsid w:val="009A2124"/>
    <w:rsid w:val="009A4264"/>
    <w:rsid w:val="009A430D"/>
    <w:rsid w:val="009A4A22"/>
    <w:rsid w:val="009A53C2"/>
    <w:rsid w:val="009A5FF3"/>
    <w:rsid w:val="009A7A18"/>
    <w:rsid w:val="009B083D"/>
    <w:rsid w:val="009B1E23"/>
    <w:rsid w:val="009B2142"/>
    <w:rsid w:val="009B223B"/>
    <w:rsid w:val="009B294B"/>
    <w:rsid w:val="009B30AB"/>
    <w:rsid w:val="009B4CD7"/>
    <w:rsid w:val="009B5C76"/>
    <w:rsid w:val="009B672F"/>
    <w:rsid w:val="009B757E"/>
    <w:rsid w:val="009C0853"/>
    <w:rsid w:val="009C0EC5"/>
    <w:rsid w:val="009C2D7F"/>
    <w:rsid w:val="009C2F90"/>
    <w:rsid w:val="009C2FF5"/>
    <w:rsid w:val="009C405A"/>
    <w:rsid w:val="009C4117"/>
    <w:rsid w:val="009C4692"/>
    <w:rsid w:val="009C4FE2"/>
    <w:rsid w:val="009C61D9"/>
    <w:rsid w:val="009C716F"/>
    <w:rsid w:val="009C730E"/>
    <w:rsid w:val="009C73D0"/>
    <w:rsid w:val="009C7869"/>
    <w:rsid w:val="009D4E5F"/>
    <w:rsid w:val="009D57BD"/>
    <w:rsid w:val="009D662B"/>
    <w:rsid w:val="009D6FCE"/>
    <w:rsid w:val="009E0554"/>
    <w:rsid w:val="009E0BF2"/>
    <w:rsid w:val="009E0F26"/>
    <w:rsid w:val="009E1010"/>
    <w:rsid w:val="009E1CC9"/>
    <w:rsid w:val="009E35EF"/>
    <w:rsid w:val="009E723D"/>
    <w:rsid w:val="009F0569"/>
    <w:rsid w:val="009F2F43"/>
    <w:rsid w:val="009F47BF"/>
    <w:rsid w:val="009F6788"/>
    <w:rsid w:val="009F6CF4"/>
    <w:rsid w:val="009F6CFB"/>
    <w:rsid w:val="009F714A"/>
    <w:rsid w:val="009F7254"/>
    <w:rsid w:val="009F7717"/>
    <w:rsid w:val="00A02735"/>
    <w:rsid w:val="00A041BA"/>
    <w:rsid w:val="00A04EE7"/>
    <w:rsid w:val="00A05E79"/>
    <w:rsid w:val="00A0777C"/>
    <w:rsid w:val="00A0792F"/>
    <w:rsid w:val="00A07B9D"/>
    <w:rsid w:val="00A1081F"/>
    <w:rsid w:val="00A1155C"/>
    <w:rsid w:val="00A12803"/>
    <w:rsid w:val="00A1399D"/>
    <w:rsid w:val="00A17835"/>
    <w:rsid w:val="00A203E5"/>
    <w:rsid w:val="00A2058E"/>
    <w:rsid w:val="00A239DE"/>
    <w:rsid w:val="00A23F1F"/>
    <w:rsid w:val="00A24A32"/>
    <w:rsid w:val="00A24F41"/>
    <w:rsid w:val="00A27FB8"/>
    <w:rsid w:val="00A32327"/>
    <w:rsid w:val="00A32C64"/>
    <w:rsid w:val="00A33ACD"/>
    <w:rsid w:val="00A34696"/>
    <w:rsid w:val="00A36EC9"/>
    <w:rsid w:val="00A4079D"/>
    <w:rsid w:val="00A407A4"/>
    <w:rsid w:val="00A41146"/>
    <w:rsid w:val="00A44944"/>
    <w:rsid w:val="00A44ACD"/>
    <w:rsid w:val="00A44F99"/>
    <w:rsid w:val="00A452C9"/>
    <w:rsid w:val="00A45BEE"/>
    <w:rsid w:val="00A45FCC"/>
    <w:rsid w:val="00A478DC"/>
    <w:rsid w:val="00A5148C"/>
    <w:rsid w:val="00A53411"/>
    <w:rsid w:val="00A53C5F"/>
    <w:rsid w:val="00A54E47"/>
    <w:rsid w:val="00A554EF"/>
    <w:rsid w:val="00A55AAF"/>
    <w:rsid w:val="00A57F24"/>
    <w:rsid w:val="00A6059E"/>
    <w:rsid w:val="00A6095D"/>
    <w:rsid w:val="00A6098D"/>
    <w:rsid w:val="00A60ED2"/>
    <w:rsid w:val="00A616B5"/>
    <w:rsid w:val="00A61971"/>
    <w:rsid w:val="00A62C20"/>
    <w:rsid w:val="00A65754"/>
    <w:rsid w:val="00A66443"/>
    <w:rsid w:val="00A66AB8"/>
    <w:rsid w:val="00A72130"/>
    <w:rsid w:val="00A72B70"/>
    <w:rsid w:val="00A72FFF"/>
    <w:rsid w:val="00A734D4"/>
    <w:rsid w:val="00A74B5F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86A17"/>
    <w:rsid w:val="00A91AD7"/>
    <w:rsid w:val="00A95CCB"/>
    <w:rsid w:val="00AA0275"/>
    <w:rsid w:val="00AA033F"/>
    <w:rsid w:val="00AA0A1D"/>
    <w:rsid w:val="00AA0FC0"/>
    <w:rsid w:val="00AA15C9"/>
    <w:rsid w:val="00AA2AF4"/>
    <w:rsid w:val="00AA6357"/>
    <w:rsid w:val="00AA6689"/>
    <w:rsid w:val="00AA6F7C"/>
    <w:rsid w:val="00AB2FDC"/>
    <w:rsid w:val="00AB3A78"/>
    <w:rsid w:val="00AB3B0B"/>
    <w:rsid w:val="00AB52F6"/>
    <w:rsid w:val="00AB54BA"/>
    <w:rsid w:val="00AB5B15"/>
    <w:rsid w:val="00AB68AF"/>
    <w:rsid w:val="00AB7C3B"/>
    <w:rsid w:val="00AC47FD"/>
    <w:rsid w:val="00AC5736"/>
    <w:rsid w:val="00AC5816"/>
    <w:rsid w:val="00AC7104"/>
    <w:rsid w:val="00AD0702"/>
    <w:rsid w:val="00AD1C87"/>
    <w:rsid w:val="00AD3351"/>
    <w:rsid w:val="00AD35D4"/>
    <w:rsid w:val="00AD3A96"/>
    <w:rsid w:val="00AD5A8C"/>
    <w:rsid w:val="00AD5BD5"/>
    <w:rsid w:val="00AD622B"/>
    <w:rsid w:val="00AE086A"/>
    <w:rsid w:val="00AE0883"/>
    <w:rsid w:val="00AE4699"/>
    <w:rsid w:val="00AF05C2"/>
    <w:rsid w:val="00AF06D8"/>
    <w:rsid w:val="00AF3AD5"/>
    <w:rsid w:val="00AF5A60"/>
    <w:rsid w:val="00AF605C"/>
    <w:rsid w:val="00B00A2D"/>
    <w:rsid w:val="00B02723"/>
    <w:rsid w:val="00B02BDF"/>
    <w:rsid w:val="00B1069A"/>
    <w:rsid w:val="00B11E74"/>
    <w:rsid w:val="00B147B3"/>
    <w:rsid w:val="00B15156"/>
    <w:rsid w:val="00B160E6"/>
    <w:rsid w:val="00B16733"/>
    <w:rsid w:val="00B16937"/>
    <w:rsid w:val="00B17268"/>
    <w:rsid w:val="00B17F42"/>
    <w:rsid w:val="00B2137D"/>
    <w:rsid w:val="00B23815"/>
    <w:rsid w:val="00B24FB4"/>
    <w:rsid w:val="00B250DA"/>
    <w:rsid w:val="00B270B7"/>
    <w:rsid w:val="00B30A37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5162"/>
    <w:rsid w:val="00B46339"/>
    <w:rsid w:val="00B47D66"/>
    <w:rsid w:val="00B50375"/>
    <w:rsid w:val="00B506C5"/>
    <w:rsid w:val="00B525E5"/>
    <w:rsid w:val="00B531CE"/>
    <w:rsid w:val="00B6224A"/>
    <w:rsid w:val="00B62456"/>
    <w:rsid w:val="00B629FF"/>
    <w:rsid w:val="00B62A95"/>
    <w:rsid w:val="00B64E85"/>
    <w:rsid w:val="00B6765E"/>
    <w:rsid w:val="00B67C38"/>
    <w:rsid w:val="00B70F64"/>
    <w:rsid w:val="00B714E3"/>
    <w:rsid w:val="00B716AD"/>
    <w:rsid w:val="00B75EFD"/>
    <w:rsid w:val="00B76E31"/>
    <w:rsid w:val="00B80345"/>
    <w:rsid w:val="00B8060C"/>
    <w:rsid w:val="00B80A0D"/>
    <w:rsid w:val="00B80E6F"/>
    <w:rsid w:val="00B82D15"/>
    <w:rsid w:val="00B84479"/>
    <w:rsid w:val="00B84A45"/>
    <w:rsid w:val="00B85BBB"/>
    <w:rsid w:val="00B8617E"/>
    <w:rsid w:val="00B86267"/>
    <w:rsid w:val="00B86EF2"/>
    <w:rsid w:val="00B9241A"/>
    <w:rsid w:val="00B927B1"/>
    <w:rsid w:val="00B92BD8"/>
    <w:rsid w:val="00B95976"/>
    <w:rsid w:val="00B9679F"/>
    <w:rsid w:val="00B9765C"/>
    <w:rsid w:val="00BA0EDE"/>
    <w:rsid w:val="00BA1922"/>
    <w:rsid w:val="00BA1B35"/>
    <w:rsid w:val="00BA20E7"/>
    <w:rsid w:val="00BA33FA"/>
    <w:rsid w:val="00BA3B47"/>
    <w:rsid w:val="00BA3E99"/>
    <w:rsid w:val="00BA4C8B"/>
    <w:rsid w:val="00BA5B4C"/>
    <w:rsid w:val="00BA5C18"/>
    <w:rsid w:val="00BA6EBD"/>
    <w:rsid w:val="00BA7BE8"/>
    <w:rsid w:val="00BB0277"/>
    <w:rsid w:val="00BB04B4"/>
    <w:rsid w:val="00BB1C98"/>
    <w:rsid w:val="00BB40B6"/>
    <w:rsid w:val="00BB7EC7"/>
    <w:rsid w:val="00BC046F"/>
    <w:rsid w:val="00BC4636"/>
    <w:rsid w:val="00BC4AD6"/>
    <w:rsid w:val="00BC7821"/>
    <w:rsid w:val="00BD026C"/>
    <w:rsid w:val="00BD16AF"/>
    <w:rsid w:val="00BD1F59"/>
    <w:rsid w:val="00BD2439"/>
    <w:rsid w:val="00BD27F2"/>
    <w:rsid w:val="00BD78E5"/>
    <w:rsid w:val="00BE01AB"/>
    <w:rsid w:val="00BE20C9"/>
    <w:rsid w:val="00BE58AD"/>
    <w:rsid w:val="00BE623D"/>
    <w:rsid w:val="00BF0643"/>
    <w:rsid w:val="00BF3407"/>
    <w:rsid w:val="00BF419A"/>
    <w:rsid w:val="00BF5E2C"/>
    <w:rsid w:val="00BF62B0"/>
    <w:rsid w:val="00BF6CA5"/>
    <w:rsid w:val="00BF7910"/>
    <w:rsid w:val="00C0065A"/>
    <w:rsid w:val="00C007D8"/>
    <w:rsid w:val="00C0128B"/>
    <w:rsid w:val="00C02D51"/>
    <w:rsid w:val="00C04411"/>
    <w:rsid w:val="00C047A4"/>
    <w:rsid w:val="00C05CE5"/>
    <w:rsid w:val="00C06CDD"/>
    <w:rsid w:val="00C0771B"/>
    <w:rsid w:val="00C07BA8"/>
    <w:rsid w:val="00C10DA1"/>
    <w:rsid w:val="00C11899"/>
    <w:rsid w:val="00C12D11"/>
    <w:rsid w:val="00C13D2E"/>
    <w:rsid w:val="00C13FE7"/>
    <w:rsid w:val="00C14CF3"/>
    <w:rsid w:val="00C1589F"/>
    <w:rsid w:val="00C15A7E"/>
    <w:rsid w:val="00C15BED"/>
    <w:rsid w:val="00C213E9"/>
    <w:rsid w:val="00C222B0"/>
    <w:rsid w:val="00C22F4F"/>
    <w:rsid w:val="00C24279"/>
    <w:rsid w:val="00C24394"/>
    <w:rsid w:val="00C246BE"/>
    <w:rsid w:val="00C24B7E"/>
    <w:rsid w:val="00C24E8B"/>
    <w:rsid w:val="00C25A9C"/>
    <w:rsid w:val="00C2697A"/>
    <w:rsid w:val="00C3136B"/>
    <w:rsid w:val="00C325B9"/>
    <w:rsid w:val="00C32D09"/>
    <w:rsid w:val="00C32F2E"/>
    <w:rsid w:val="00C33CA3"/>
    <w:rsid w:val="00C3692B"/>
    <w:rsid w:val="00C369DA"/>
    <w:rsid w:val="00C4092B"/>
    <w:rsid w:val="00C40B64"/>
    <w:rsid w:val="00C42B2F"/>
    <w:rsid w:val="00C43353"/>
    <w:rsid w:val="00C43C78"/>
    <w:rsid w:val="00C44C64"/>
    <w:rsid w:val="00C457F8"/>
    <w:rsid w:val="00C477A4"/>
    <w:rsid w:val="00C54843"/>
    <w:rsid w:val="00C55598"/>
    <w:rsid w:val="00C55699"/>
    <w:rsid w:val="00C55A8A"/>
    <w:rsid w:val="00C575D2"/>
    <w:rsid w:val="00C57E17"/>
    <w:rsid w:val="00C60B5E"/>
    <w:rsid w:val="00C60C81"/>
    <w:rsid w:val="00C616A1"/>
    <w:rsid w:val="00C61B24"/>
    <w:rsid w:val="00C62B05"/>
    <w:rsid w:val="00C634E7"/>
    <w:rsid w:val="00C63709"/>
    <w:rsid w:val="00C63EDB"/>
    <w:rsid w:val="00C6485A"/>
    <w:rsid w:val="00C64C4E"/>
    <w:rsid w:val="00C650FA"/>
    <w:rsid w:val="00C65163"/>
    <w:rsid w:val="00C72A99"/>
    <w:rsid w:val="00C72B84"/>
    <w:rsid w:val="00C73138"/>
    <w:rsid w:val="00C75C9E"/>
    <w:rsid w:val="00C76294"/>
    <w:rsid w:val="00C7647C"/>
    <w:rsid w:val="00C76807"/>
    <w:rsid w:val="00C818E0"/>
    <w:rsid w:val="00C8297D"/>
    <w:rsid w:val="00C82FD4"/>
    <w:rsid w:val="00C830F5"/>
    <w:rsid w:val="00C838A8"/>
    <w:rsid w:val="00C83EA1"/>
    <w:rsid w:val="00C83F98"/>
    <w:rsid w:val="00C87C78"/>
    <w:rsid w:val="00C93256"/>
    <w:rsid w:val="00C93768"/>
    <w:rsid w:val="00C947C4"/>
    <w:rsid w:val="00C9575C"/>
    <w:rsid w:val="00C977EC"/>
    <w:rsid w:val="00C97D67"/>
    <w:rsid w:val="00CA008B"/>
    <w:rsid w:val="00CA08BD"/>
    <w:rsid w:val="00CA0F08"/>
    <w:rsid w:val="00CA1561"/>
    <w:rsid w:val="00CA1F3F"/>
    <w:rsid w:val="00CA2495"/>
    <w:rsid w:val="00CA2B75"/>
    <w:rsid w:val="00CA3794"/>
    <w:rsid w:val="00CA4826"/>
    <w:rsid w:val="00CA4E62"/>
    <w:rsid w:val="00CA5C74"/>
    <w:rsid w:val="00CA6CD7"/>
    <w:rsid w:val="00CB052A"/>
    <w:rsid w:val="00CB09DB"/>
    <w:rsid w:val="00CB176E"/>
    <w:rsid w:val="00CB216F"/>
    <w:rsid w:val="00CB42E8"/>
    <w:rsid w:val="00CB577A"/>
    <w:rsid w:val="00CB578F"/>
    <w:rsid w:val="00CB610B"/>
    <w:rsid w:val="00CB6C33"/>
    <w:rsid w:val="00CB6CD2"/>
    <w:rsid w:val="00CB6D20"/>
    <w:rsid w:val="00CC0F69"/>
    <w:rsid w:val="00CC20D9"/>
    <w:rsid w:val="00CC4019"/>
    <w:rsid w:val="00CC5ACA"/>
    <w:rsid w:val="00CC5F28"/>
    <w:rsid w:val="00CC63F3"/>
    <w:rsid w:val="00CC7453"/>
    <w:rsid w:val="00CC7CD6"/>
    <w:rsid w:val="00CD0E0F"/>
    <w:rsid w:val="00CD1C08"/>
    <w:rsid w:val="00CD4474"/>
    <w:rsid w:val="00CD64AA"/>
    <w:rsid w:val="00CD7506"/>
    <w:rsid w:val="00CE2E46"/>
    <w:rsid w:val="00CE5092"/>
    <w:rsid w:val="00CE5588"/>
    <w:rsid w:val="00CE5724"/>
    <w:rsid w:val="00CE5899"/>
    <w:rsid w:val="00CE5ED4"/>
    <w:rsid w:val="00CE7226"/>
    <w:rsid w:val="00CE7B92"/>
    <w:rsid w:val="00CE7BB5"/>
    <w:rsid w:val="00CF0DFA"/>
    <w:rsid w:val="00CF1AA6"/>
    <w:rsid w:val="00CF2022"/>
    <w:rsid w:val="00CF567E"/>
    <w:rsid w:val="00CF5C56"/>
    <w:rsid w:val="00CF68F8"/>
    <w:rsid w:val="00CF752B"/>
    <w:rsid w:val="00D00893"/>
    <w:rsid w:val="00D01BC1"/>
    <w:rsid w:val="00D02995"/>
    <w:rsid w:val="00D02C4F"/>
    <w:rsid w:val="00D031E0"/>
    <w:rsid w:val="00D03CCB"/>
    <w:rsid w:val="00D04732"/>
    <w:rsid w:val="00D048DF"/>
    <w:rsid w:val="00D07263"/>
    <w:rsid w:val="00D11044"/>
    <w:rsid w:val="00D111A3"/>
    <w:rsid w:val="00D147C3"/>
    <w:rsid w:val="00D15858"/>
    <w:rsid w:val="00D15CD1"/>
    <w:rsid w:val="00D24617"/>
    <w:rsid w:val="00D25923"/>
    <w:rsid w:val="00D26DFB"/>
    <w:rsid w:val="00D347B5"/>
    <w:rsid w:val="00D358C6"/>
    <w:rsid w:val="00D359E3"/>
    <w:rsid w:val="00D3603B"/>
    <w:rsid w:val="00D367E1"/>
    <w:rsid w:val="00D36AAD"/>
    <w:rsid w:val="00D400D1"/>
    <w:rsid w:val="00D41417"/>
    <w:rsid w:val="00D42120"/>
    <w:rsid w:val="00D439CA"/>
    <w:rsid w:val="00D44481"/>
    <w:rsid w:val="00D44A49"/>
    <w:rsid w:val="00D46A79"/>
    <w:rsid w:val="00D472AC"/>
    <w:rsid w:val="00D50898"/>
    <w:rsid w:val="00D51424"/>
    <w:rsid w:val="00D51467"/>
    <w:rsid w:val="00D52FF1"/>
    <w:rsid w:val="00D541E5"/>
    <w:rsid w:val="00D57399"/>
    <w:rsid w:val="00D60474"/>
    <w:rsid w:val="00D60F78"/>
    <w:rsid w:val="00D618EF"/>
    <w:rsid w:val="00D61C65"/>
    <w:rsid w:val="00D63AE3"/>
    <w:rsid w:val="00D640AF"/>
    <w:rsid w:val="00D6479C"/>
    <w:rsid w:val="00D66914"/>
    <w:rsid w:val="00D66BB9"/>
    <w:rsid w:val="00D671D2"/>
    <w:rsid w:val="00D67D95"/>
    <w:rsid w:val="00D67F6B"/>
    <w:rsid w:val="00D706B3"/>
    <w:rsid w:val="00D726A3"/>
    <w:rsid w:val="00D73116"/>
    <w:rsid w:val="00D73643"/>
    <w:rsid w:val="00D74CBE"/>
    <w:rsid w:val="00D81114"/>
    <w:rsid w:val="00D81ADF"/>
    <w:rsid w:val="00D8324B"/>
    <w:rsid w:val="00D83BD5"/>
    <w:rsid w:val="00D83D08"/>
    <w:rsid w:val="00D85155"/>
    <w:rsid w:val="00D854C3"/>
    <w:rsid w:val="00D87ADF"/>
    <w:rsid w:val="00D90B06"/>
    <w:rsid w:val="00D91680"/>
    <w:rsid w:val="00D91E9D"/>
    <w:rsid w:val="00D927A2"/>
    <w:rsid w:val="00D93DC7"/>
    <w:rsid w:val="00D94090"/>
    <w:rsid w:val="00D94D02"/>
    <w:rsid w:val="00D94D74"/>
    <w:rsid w:val="00D957DF"/>
    <w:rsid w:val="00DA0047"/>
    <w:rsid w:val="00DA0D4B"/>
    <w:rsid w:val="00DA27A1"/>
    <w:rsid w:val="00DA2E52"/>
    <w:rsid w:val="00DA3D46"/>
    <w:rsid w:val="00DB0EF4"/>
    <w:rsid w:val="00DB12A8"/>
    <w:rsid w:val="00DB2F89"/>
    <w:rsid w:val="00DB3F63"/>
    <w:rsid w:val="00DB48C3"/>
    <w:rsid w:val="00DB6599"/>
    <w:rsid w:val="00DB779F"/>
    <w:rsid w:val="00DB7E2E"/>
    <w:rsid w:val="00DC17F9"/>
    <w:rsid w:val="00DC305B"/>
    <w:rsid w:val="00DC32CC"/>
    <w:rsid w:val="00DC732C"/>
    <w:rsid w:val="00DD2992"/>
    <w:rsid w:val="00DD2F36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F101E"/>
    <w:rsid w:val="00DF4206"/>
    <w:rsid w:val="00DF692F"/>
    <w:rsid w:val="00E042B9"/>
    <w:rsid w:val="00E0629F"/>
    <w:rsid w:val="00E06CFA"/>
    <w:rsid w:val="00E0794E"/>
    <w:rsid w:val="00E10901"/>
    <w:rsid w:val="00E10D36"/>
    <w:rsid w:val="00E1148B"/>
    <w:rsid w:val="00E13270"/>
    <w:rsid w:val="00E14484"/>
    <w:rsid w:val="00E14904"/>
    <w:rsid w:val="00E14F34"/>
    <w:rsid w:val="00E15126"/>
    <w:rsid w:val="00E15A92"/>
    <w:rsid w:val="00E15DC1"/>
    <w:rsid w:val="00E1634C"/>
    <w:rsid w:val="00E16453"/>
    <w:rsid w:val="00E1649C"/>
    <w:rsid w:val="00E1698A"/>
    <w:rsid w:val="00E17B2F"/>
    <w:rsid w:val="00E21AE9"/>
    <w:rsid w:val="00E238B1"/>
    <w:rsid w:val="00E23DAC"/>
    <w:rsid w:val="00E23E69"/>
    <w:rsid w:val="00E2458A"/>
    <w:rsid w:val="00E24787"/>
    <w:rsid w:val="00E256EE"/>
    <w:rsid w:val="00E2667F"/>
    <w:rsid w:val="00E26930"/>
    <w:rsid w:val="00E30A0F"/>
    <w:rsid w:val="00E31023"/>
    <w:rsid w:val="00E310B5"/>
    <w:rsid w:val="00E31FC9"/>
    <w:rsid w:val="00E32845"/>
    <w:rsid w:val="00E3381B"/>
    <w:rsid w:val="00E33AA2"/>
    <w:rsid w:val="00E33E69"/>
    <w:rsid w:val="00E33F52"/>
    <w:rsid w:val="00E34972"/>
    <w:rsid w:val="00E3744A"/>
    <w:rsid w:val="00E37C44"/>
    <w:rsid w:val="00E37C95"/>
    <w:rsid w:val="00E42BA5"/>
    <w:rsid w:val="00E43938"/>
    <w:rsid w:val="00E44F3D"/>
    <w:rsid w:val="00E455C7"/>
    <w:rsid w:val="00E506D0"/>
    <w:rsid w:val="00E510FA"/>
    <w:rsid w:val="00E521E7"/>
    <w:rsid w:val="00E532BA"/>
    <w:rsid w:val="00E53701"/>
    <w:rsid w:val="00E541EB"/>
    <w:rsid w:val="00E544DF"/>
    <w:rsid w:val="00E55327"/>
    <w:rsid w:val="00E56CB2"/>
    <w:rsid w:val="00E56F44"/>
    <w:rsid w:val="00E576BB"/>
    <w:rsid w:val="00E579DE"/>
    <w:rsid w:val="00E60581"/>
    <w:rsid w:val="00E60612"/>
    <w:rsid w:val="00E62290"/>
    <w:rsid w:val="00E6706B"/>
    <w:rsid w:val="00E71637"/>
    <w:rsid w:val="00E716B2"/>
    <w:rsid w:val="00E72530"/>
    <w:rsid w:val="00E72918"/>
    <w:rsid w:val="00E72FD3"/>
    <w:rsid w:val="00E7339D"/>
    <w:rsid w:val="00E73488"/>
    <w:rsid w:val="00E73C49"/>
    <w:rsid w:val="00E74C94"/>
    <w:rsid w:val="00E77D21"/>
    <w:rsid w:val="00E77ED9"/>
    <w:rsid w:val="00E806E9"/>
    <w:rsid w:val="00E82B84"/>
    <w:rsid w:val="00E86C7E"/>
    <w:rsid w:val="00E90421"/>
    <w:rsid w:val="00E9239A"/>
    <w:rsid w:val="00E9244D"/>
    <w:rsid w:val="00E93B68"/>
    <w:rsid w:val="00E9485E"/>
    <w:rsid w:val="00E94F40"/>
    <w:rsid w:val="00E961BD"/>
    <w:rsid w:val="00E97843"/>
    <w:rsid w:val="00EA01DE"/>
    <w:rsid w:val="00EA10D2"/>
    <w:rsid w:val="00EA3B97"/>
    <w:rsid w:val="00EA44BF"/>
    <w:rsid w:val="00EA5BE6"/>
    <w:rsid w:val="00EA5E06"/>
    <w:rsid w:val="00EA6ED5"/>
    <w:rsid w:val="00EA7DD8"/>
    <w:rsid w:val="00EB0742"/>
    <w:rsid w:val="00EB33CE"/>
    <w:rsid w:val="00EB4556"/>
    <w:rsid w:val="00EB5C68"/>
    <w:rsid w:val="00EB6337"/>
    <w:rsid w:val="00EB6D54"/>
    <w:rsid w:val="00EB7031"/>
    <w:rsid w:val="00EC20FB"/>
    <w:rsid w:val="00EC31DE"/>
    <w:rsid w:val="00EC339E"/>
    <w:rsid w:val="00EC3717"/>
    <w:rsid w:val="00EC41BE"/>
    <w:rsid w:val="00EC5F4B"/>
    <w:rsid w:val="00EC5F67"/>
    <w:rsid w:val="00ED0040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2AE4"/>
    <w:rsid w:val="00EE36A7"/>
    <w:rsid w:val="00EE3902"/>
    <w:rsid w:val="00EE4548"/>
    <w:rsid w:val="00EE5127"/>
    <w:rsid w:val="00EE5A7E"/>
    <w:rsid w:val="00EE6598"/>
    <w:rsid w:val="00EE7BD7"/>
    <w:rsid w:val="00EF1E71"/>
    <w:rsid w:val="00EF278A"/>
    <w:rsid w:val="00EF3B1A"/>
    <w:rsid w:val="00EF421A"/>
    <w:rsid w:val="00EF4F25"/>
    <w:rsid w:val="00EF6F49"/>
    <w:rsid w:val="00EF74D1"/>
    <w:rsid w:val="00EF7E61"/>
    <w:rsid w:val="00F006D8"/>
    <w:rsid w:val="00F00B5B"/>
    <w:rsid w:val="00F026B7"/>
    <w:rsid w:val="00F028FD"/>
    <w:rsid w:val="00F03CF0"/>
    <w:rsid w:val="00F04A9E"/>
    <w:rsid w:val="00F0608B"/>
    <w:rsid w:val="00F07B73"/>
    <w:rsid w:val="00F07CEA"/>
    <w:rsid w:val="00F1073E"/>
    <w:rsid w:val="00F1126E"/>
    <w:rsid w:val="00F11FA3"/>
    <w:rsid w:val="00F127D4"/>
    <w:rsid w:val="00F13905"/>
    <w:rsid w:val="00F14740"/>
    <w:rsid w:val="00F14872"/>
    <w:rsid w:val="00F14A29"/>
    <w:rsid w:val="00F207DF"/>
    <w:rsid w:val="00F20E58"/>
    <w:rsid w:val="00F2408E"/>
    <w:rsid w:val="00F24632"/>
    <w:rsid w:val="00F272B9"/>
    <w:rsid w:val="00F27F16"/>
    <w:rsid w:val="00F30A0C"/>
    <w:rsid w:val="00F31262"/>
    <w:rsid w:val="00F31395"/>
    <w:rsid w:val="00F36BCF"/>
    <w:rsid w:val="00F37470"/>
    <w:rsid w:val="00F378A9"/>
    <w:rsid w:val="00F402B5"/>
    <w:rsid w:val="00F4215F"/>
    <w:rsid w:val="00F4302B"/>
    <w:rsid w:val="00F451E3"/>
    <w:rsid w:val="00F46D30"/>
    <w:rsid w:val="00F515C5"/>
    <w:rsid w:val="00F532EE"/>
    <w:rsid w:val="00F53DF0"/>
    <w:rsid w:val="00F54B9E"/>
    <w:rsid w:val="00F56A52"/>
    <w:rsid w:val="00F56C24"/>
    <w:rsid w:val="00F56F40"/>
    <w:rsid w:val="00F57183"/>
    <w:rsid w:val="00F60814"/>
    <w:rsid w:val="00F60CEB"/>
    <w:rsid w:val="00F63B28"/>
    <w:rsid w:val="00F63CAD"/>
    <w:rsid w:val="00F67D0B"/>
    <w:rsid w:val="00F706B0"/>
    <w:rsid w:val="00F73091"/>
    <w:rsid w:val="00F740E3"/>
    <w:rsid w:val="00F7432D"/>
    <w:rsid w:val="00F746DB"/>
    <w:rsid w:val="00F767BF"/>
    <w:rsid w:val="00F77BB1"/>
    <w:rsid w:val="00F77D00"/>
    <w:rsid w:val="00F80EBF"/>
    <w:rsid w:val="00F81747"/>
    <w:rsid w:val="00F8285E"/>
    <w:rsid w:val="00F8488E"/>
    <w:rsid w:val="00F84AF7"/>
    <w:rsid w:val="00F86E1F"/>
    <w:rsid w:val="00F87D54"/>
    <w:rsid w:val="00F902A7"/>
    <w:rsid w:val="00F9153B"/>
    <w:rsid w:val="00F91E7D"/>
    <w:rsid w:val="00F948D2"/>
    <w:rsid w:val="00F97711"/>
    <w:rsid w:val="00F97D06"/>
    <w:rsid w:val="00FA1D69"/>
    <w:rsid w:val="00FA250E"/>
    <w:rsid w:val="00FA38D7"/>
    <w:rsid w:val="00FA4D96"/>
    <w:rsid w:val="00FA55CC"/>
    <w:rsid w:val="00FA65EB"/>
    <w:rsid w:val="00FA6AA3"/>
    <w:rsid w:val="00FA750B"/>
    <w:rsid w:val="00FA7DE3"/>
    <w:rsid w:val="00FB215C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2DB0"/>
    <w:rsid w:val="00FD32DD"/>
    <w:rsid w:val="00FD405A"/>
    <w:rsid w:val="00FD4418"/>
    <w:rsid w:val="00FD4DB8"/>
    <w:rsid w:val="00FD5464"/>
    <w:rsid w:val="00FE0C3A"/>
    <w:rsid w:val="00FE1D7F"/>
    <w:rsid w:val="00FE4D17"/>
    <w:rsid w:val="00FE51DA"/>
    <w:rsid w:val="00FE6620"/>
    <w:rsid w:val="00FE76BE"/>
    <w:rsid w:val="00FF066F"/>
    <w:rsid w:val="00FF342E"/>
    <w:rsid w:val="00FF4A26"/>
    <w:rsid w:val="00FF5A7B"/>
    <w:rsid w:val="01343594"/>
    <w:rsid w:val="016C5546"/>
    <w:rsid w:val="01C3776E"/>
    <w:rsid w:val="0248AA87"/>
    <w:rsid w:val="02CFF17A"/>
    <w:rsid w:val="038148E3"/>
    <w:rsid w:val="03C6AEBD"/>
    <w:rsid w:val="040AB28A"/>
    <w:rsid w:val="04BD39E6"/>
    <w:rsid w:val="04D3F470"/>
    <w:rsid w:val="05578EF3"/>
    <w:rsid w:val="05988D71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AE31CE4"/>
    <w:rsid w:val="0B2C7B6A"/>
    <w:rsid w:val="0B48FBEF"/>
    <w:rsid w:val="0C4ADB46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6ACCEA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8CA542F"/>
    <w:rsid w:val="1947E998"/>
    <w:rsid w:val="19C186E4"/>
    <w:rsid w:val="1B23287B"/>
    <w:rsid w:val="1BBA6C01"/>
    <w:rsid w:val="1C015C24"/>
    <w:rsid w:val="1C33F454"/>
    <w:rsid w:val="1CF886D3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8FFEC2"/>
    <w:rsid w:val="1EA21E0C"/>
    <w:rsid w:val="1F413709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34D143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3D7A57"/>
    <w:rsid w:val="2883C421"/>
    <w:rsid w:val="28BF6CC4"/>
    <w:rsid w:val="2912775C"/>
    <w:rsid w:val="2A7E64D6"/>
    <w:rsid w:val="2AAFAB8B"/>
    <w:rsid w:val="2AFFEE45"/>
    <w:rsid w:val="2B127F85"/>
    <w:rsid w:val="2B19D548"/>
    <w:rsid w:val="2BD8871F"/>
    <w:rsid w:val="2D573544"/>
    <w:rsid w:val="2D8ED039"/>
    <w:rsid w:val="2DB60598"/>
    <w:rsid w:val="2DE13B29"/>
    <w:rsid w:val="2E8ADEB2"/>
    <w:rsid w:val="2EF5A0EE"/>
    <w:rsid w:val="2F07733D"/>
    <w:rsid w:val="2F434E6B"/>
    <w:rsid w:val="2F9A545D"/>
    <w:rsid w:val="2FAD0B80"/>
    <w:rsid w:val="2FCBF32B"/>
    <w:rsid w:val="2FE45B58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45390E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8928E5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98F546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8EC16C"/>
    <w:rsid w:val="4E94DDAF"/>
    <w:rsid w:val="4E9DCB5C"/>
    <w:rsid w:val="4F96EBDB"/>
    <w:rsid w:val="502BBB9C"/>
    <w:rsid w:val="510C7B35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8C85717"/>
    <w:rsid w:val="59876FE2"/>
    <w:rsid w:val="599AFBE6"/>
    <w:rsid w:val="59E8EAD3"/>
    <w:rsid w:val="5A43D2A2"/>
    <w:rsid w:val="5AB61C8D"/>
    <w:rsid w:val="5D6E6A10"/>
    <w:rsid w:val="5D6F0B98"/>
    <w:rsid w:val="5D84BB1C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6DBC242"/>
    <w:rsid w:val="67194A9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0E7384A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081789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C1C46A0B-F0A5-43F3-BA1B-3FCC787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F091F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EF278A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7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27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paragraph" w:styleId="ListParagraph">
    <w:name w:val="List Paragraph"/>
    <w:basedOn w:val="Normal"/>
    <w:uiPriority w:val="1"/>
    <w:qFormat/>
    <w:rsid w:val="002B445A"/>
    <w:pPr>
      <w:ind w:left="720"/>
      <w:contextualSpacing/>
    </w:pPr>
    <w:rPr>
      <w:szCs w:val="22"/>
    </w:rPr>
  </w:style>
  <w:style w:type="paragraph" w:styleId="BodyText">
    <w:name w:val="Body Text"/>
    <w:basedOn w:val="Normal"/>
    <w:link w:val="BodyTextChar"/>
    <w:uiPriority w:val="1"/>
    <w:qFormat/>
    <w:rsid w:val="00880C2E"/>
    <w:pPr>
      <w:widowControl w:val="0"/>
      <w:autoSpaceDE w:val="0"/>
      <w:autoSpaceDN w:val="0"/>
      <w:adjustRightInd w:val="0"/>
      <w:spacing w:after="0"/>
    </w:pPr>
    <w:rPr>
      <w:rFonts w:eastAsiaTheme="minorEastAsia" w:cs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4D6CEB"/>
    <w:rPr>
      <w:rFonts w:eastAsiaTheme="minorEastAsia" w:cs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55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699"/>
    <w:rPr>
      <w:sz w:val="20"/>
      <w:szCs w:val="20"/>
    </w:rPr>
  </w:style>
  <w:style w:type="paragraph" w:customStyle="1" w:styleId="paragraph">
    <w:name w:val="paragraph"/>
    <w:basedOn w:val="Normal"/>
    <w:rsid w:val="00EA5B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A5BE6"/>
  </w:style>
  <w:style w:type="character" w:customStyle="1" w:styleId="eop">
    <w:name w:val="eop"/>
    <w:basedOn w:val="DefaultParagraphFont"/>
    <w:rsid w:val="00EA5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7F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07E1"/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A11B7"/>
    <w:rPr>
      <w:b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2D6246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paragraph" w:customStyle="1" w:styleId="TableParagraph">
    <w:name w:val="Table Paragraph"/>
    <w:basedOn w:val="Normal"/>
    <w:uiPriority w:val="1"/>
    <w:qFormat/>
    <w:rsid w:val="006F4FB9"/>
    <w:pPr>
      <w:widowControl w:val="0"/>
      <w:autoSpaceDE w:val="0"/>
      <w:autoSpaceDN w:val="0"/>
      <w:spacing w:after="0"/>
      <w:ind w:left="180"/>
    </w:pPr>
    <w:rPr>
      <w:rFonts w:ascii="Century Gothic" w:eastAsia="Century Gothic" w:hAnsi="Century Gothic" w:cs="Century Gothic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B610B"/>
    <w:rPr>
      <w:rFonts w:ascii="Calibri" w:hAnsi="Calibri" w:cs="Calibri"/>
      <w:b/>
      <w:bCs/>
      <w:color w:val="007DA3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C0E7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F278A"/>
    <w:rPr>
      <w:rFonts w:cstheme="minorHAnsi"/>
      <w:b/>
      <w:bCs/>
      <w:color w:val="007DA3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278A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F278A"/>
    <w:rPr>
      <w:rFonts w:asciiTheme="majorHAnsi" w:eastAsiaTheme="majorEastAsia" w:hAnsiTheme="majorHAnsi" w:cstheme="majorBidi"/>
      <w:color w:val="005D7A" w:themeColor="accent1" w:themeShade="BF"/>
    </w:rPr>
  </w:style>
  <w:style w:type="paragraph" w:customStyle="1" w:styleId="TableTitles">
    <w:name w:val="Table Titles"/>
    <w:link w:val="TableTitlesChar"/>
    <w:rsid w:val="00EF278A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EF278A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78A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EF278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278A"/>
    <w:rPr>
      <w:color w:val="605E5C"/>
      <w:shd w:val="clear" w:color="auto" w:fill="E1DFDD"/>
    </w:rPr>
  </w:style>
  <w:style w:type="paragraph" w:styleId="Subtitle">
    <w:name w:val="Subtitle"/>
    <w:basedOn w:val="Title"/>
    <w:next w:val="Normal"/>
    <w:link w:val="SubtitleChar"/>
    <w:uiPriority w:val="11"/>
    <w:qFormat/>
    <w:rsid w:val="00EF278A"/>
    <w:rPr>
      <w:b w:val="0"/>
      <w:i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F278A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EF278A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EF278A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EF278A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EF278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EF278A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EF278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EF278A"/>
    <w:pPr>
      <w:spacing w:before="240" w:after="120"/>
      <w:ind w:left="1440" w:right="1440"/>
      <w:jc w:val="center"/>
    </w:pPr>
    <w:rPr>
      <w:rFonts w:ascii="Calibri" w:eastAsia="Times New Roman" w:hAnsi="Calibri" w:cs="Calibri"/>
      <w:b/>
      <w:noProof/>
      <w:color w:val="000000" w:themeColor="text1"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EF278A"/>
    <w:rPr>
      <w:b/>
      <w:i/>
      <w:noProof/>
      <w:sz w:val="44"/>
      <w:szCs w:val="44"/>
    </w:rPr>
  </w:style>
  <w:style w:type="paragraph" w:customStyle="1" w:styleId="FooterText0">
    <w:name w:val="FooterText"/>
    <w:basedOn w:val="FooterText"/>
    <w:link w:val="FooterTextChar0"/>
    <w:qFormat/>
    <w:rsid w:val="00EF278A"/>
  </w:style>
  <w:style w:type="character" w:customStyle="1" w:styleId="FooterTextChar0">
    <w:name w:val="FooterText Char"/>
    <w:basedOn w:val="FooterTextChar"/>
    <w:link w:val="FooterText0"/>
    <w:rsid w:val="00EF278A"/>
    <w:rPr>
      <w:rFonts w:ascii="Calibri" w:eastAsia="Calibri" w:hAnsi="Calibri" w:cs="Times New Roman"/>
      <w:bCs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589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36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603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369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9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health.state.mn.us/diseases/antibioticresistance/hcp/asp/ltc/loebmcgeer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infectioncontrolma.org/docs/Loeb-and-Revised-McGeer-Criteria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a.gov/covidtraining/docs/The_Confusion_Assessment_Method.pdf" TargetMode="External"/><Relationship Id="rId20" Type="http://schemas.openxmlformats.org/officeDocument/2006/relationships/hyperlink" Target="https://www.health.state.mn.us/diseases/antibioticresistance/hcp/asp/ltc/loebmcgeer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dc.gov/nhsn/pdfs/pscmanual/2psc_identifyinghais_nhsncurrent.pdf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infectioncontrolma.org/docs/Loeb-and-Revised-McGeer-Criteri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1F85230-F463-4716-939A-C5296EA864CE}">
  <ds:schemaRefs>
    <ds:schemaRef ds:uri="http://schemas.microsoft.com/office/2006/metadata/properties"/>
    <ds:schemaRef ds:uri="http://schemas.microsoft.com/office/infopath/2007/PartnerControls"/>
    <ds:schemaRef ds:uri="5d14f105-b512-4c58-b648-3bdda2cf581d"/>
    <ds:schemaRef ds:uri="931aec66-2863-455c-9bb0-8c99df0ac3fd"/>
  </ds:schemaRefs>
</ds:datastoreItem>
</file>

<file path=customXml/itemProps2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BA824-4642-402E-8690-9C3C17DE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78</cp:revision>
  <cp:lastPrinted>2023-06-01T19:56:00Z</cp:lastPrinted>
  <dcterms:created xsi:type="dcterms:W3CDTF">2024-10-29T16:24:00Z</dcterms:created>
  <dcterms:modified xsi:type="dcterms:W3CDTF">2025-09-05T17:00:00Z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MediaServiceImageTags">
    <vt:lpwstr/>
  </property>
  <property fmtid="{D5CDD505-2E9C-101B-9397-08002B2CF9AE}" pid="4" name="Order">
    <vt:r8>1604500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