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29BAE249" w:rsidR="006549A4" w:rsidRPr="00084D88" w:rsidRDefault="00BD553A" w:rsidP="00391D68">
      <w:pPr>
        <w:pStyle w:val="Title"/>
      </w:pPr>
      <w:r>
        <w:t xml:space="preserve">CUSP </w:t>
      </w:r>
      <w:r w:rsidR="0079230F">
        <w:t xml:space="preserve">Tip Sheet: </w:t>
      </w:r>
      <w:r>
        <w:br/>
      </w:r>
      <w:r w:rsidR="0079230F">
        <w:t xml:space="preserve">Celebrating Success </w:t>
      </w:r>
      <w:r w:rsidR="00BA7449">
        <w:t xml:space="preserve">and </w:t>
      </w:r>
      <w:r w:rsidR="00BD1A25">
        <w:t>Spreading MRSA Prevention</w:t>
      </w:r>
      <w:r w:rsidR="008C1082">
        <w:t xml:space="preserve"> </w:t>
      </w:r>
      <w:r w:rsidR="00CE47B5">
        <w:t>Beyond the Unit</w:t>
      </w:r>
    </w:p>
    <w:p w14:paraId="23D537E3" w14:textId="6AFC9522" w:rsidR="006549A4" w:rsidRPr="00084D88" w:rsidRDefault="00A650BD" w:rsidP="006549A4">
      <w:pPr>
        <w:pStyle w:val="Subtitle"/>
      </w:pPr>
      <w:r>
        <w:t>ICU &amp; Non-ICU</w:t>
      </w:r>
    </w:p>
    <w:p w14:paraId="495E00CB" w14:textId="26D1F4CB" w:rsidR="002D0C0D" w:rsidRPr="00AD64AD" w:rsidRDefault="004051F8" w:rsidP="003D49B1">
      <w:pPr>
        <w:pStyle w:val="Heading2"/>
        <w:rPr>
          <w:vertAlign w:val="superscript"/>
        </w:rPr>
      </w:pPr>
      <w:r>
        <w:t>Purpose</w:t>
      </w:r>
    </w:p>
    <w:p w14:paraId="14070DA5" w14:textId="5BDF8287" w:rsidR="00A13A97" w:rsidRDefault="002D0C0D" w:rsidP="002D0C0D">
      <w:r>
        <w:t>Recognizing success, large and small, both early on and long</w:t>
      </w:r>
      <w:r w:rsidR="007A7E69">
        <w:t xml:space="preserve"> </w:t>
      </w:r>
      <w:r>
        <w:t xml:space="preserve">term is important to sustainability. Communicating success can help frontline </w:t>
      </w:r>
      <w:r w:rsidR="3CB848EB">
        <w:t xml:space="preserve">personnel </w:t>
      </w:r>
      <w:r w:rsidR="2C975E7C">
        <w:t>have</w:t>
      </w:r>
      <w:r>
        <w:t xml:space="preserve"> the courage to speak up frequently</w:t>
      </w:r>
      <w:r w:rsidR="00A07CAE">
        <w:t>,</w:t>
      </w:r>
      <w:r>
        <w:t xml:space="preserve"> because it reinforces that their actions and voices are valued and </w:t>
      </w:r>
      <w:r w:rsidR="00A07CAE">
        <w:t>have</w:t>
      </w:r>
      <w:r>
        <w:t xml:space="preserve"> an impact on patient safety. </w:t>
      </w:r>
    </w:p>
    <w:p w14:paraId="13F590B3" w14:textId="16B4991C" w:rsidR="000048AE" w:rsidRDefault="7F18562B" w:rsidP="000048AE">
      <w:r>
        <w:t>To</w:t>
      </w:r>
      <w:r w:rsidR="000048AE">
        <w:t xml:space="preserve"> continue success and work toward sustainable changes, spreading </w:t>
      </w:r>
      <w:r w:rsidR="00E6369E">
        <w:t xml:space="preserve">the </w:t>
      </w:r>
      <w:r w:rsidR="00114B36">
        <w:t>best practices</w:t>
      </w:r>
      <w:r w:rsidR="00E6369E">
        <w:t xml:space="preserve"> </w:t>
      </w:r>
      <w:r w:rsidR="000048AE">
        <w:t xml:space="preserve">to other areas outside of the unit is </w:t>
      </w:r>
      <w:r w:rsidR="00114B36">
        <w:t>key</w:t>
      </w:r>
      <w:r w:rsidR="000048AE">
        <w:t xml:space="preserve">. Teams have a unique opportunity to </w:t>
      </w:r>
      <w:r w:rsidR="00114B36">
        <w:t>collaborate</w:t>
      </w:r>
      <w:r w:rsidR="000048AE">
        <w:t xml:space="preserve"> with other units and departments to </w:t>
      </w:r>
      <w:r w:rsidR="00114B36">
        <w:t>share the lessons learned</w:t>
      </w:r>
      <w:r w:rsidR="00DD90B0">
        <w:t xml:space="preserve"> and disseminate successful strategies</w:t>
      </w:r>
      <w:r w:rsidR="000048AE">
        <w:t xml:space="preserve">. </w:t>
      </w:r>
    </w:p>
    <w:p w14:paraId="11B8A083" w14:textId="30204C7F" w:rsidR="000048AE" w:rsidRPr="000048AE" w:rsidRDefault="000048AE" w:rsidP="000048AE">
      <w:pPr>
        <w:pStyle w:val="Heading2"/>
        <w:rPr>
          <w:vertAlign w:val="superscript"/>
        </w:rPr>
      </w:pPr>
      <w:r>
        <w:t>Issue</w:t>
      </w:r>
    </w:p>
    <w:p w14:paraId="659FABE8" w14:textId="289F6271" w:rsidR="002D0C0D" w:rsidRPr="002D0C0D" w:rsidRDefault="002D0C0D" w:rsidP="002D0C0D">
      <w:r>
        <w:t xml:space="preserve">In </w:t>
      </w:r>
      <w:r w:rsidR="00114B36">
        <w:t xml:space="preserve">the </w:t>
      </w:r>
      <w:r>
        <w:t xml:space="preserve">complex and fast-paced healthcare environment, recognizing and celebrating success is often </w:t>
      </w:r>
      <w:r w:rsidR="00114B36">
        <w:t>overlooked</w:t>
      </w:r>
      <w:r>
        <w:t xml:space="preserve">. </w:t>
      </w:r>
      <w:r w:rsidR="004320FE">
        <w:t>However, c</w:t>
      </w:r>
      <w:r>
        <w:t xml:space="preserve">elebrating success </w:t>
      </w:r>
      <w:r w:rsidR="004320FE">
        <w:t xml:space="preserve">does </w:t>
      </w:r>
      <w:r>
        <w:t xml:space="preserve">not </w:t>
      </w:r>
      <w:r w:rsidR="004320FE">
        <w:t xml:space="preserve">need to </w:t>
      </w:r>
      <w:r>
        <w:t>be elaborate</w:t>
      </w:r>
      <w:r w:rsidR="004320FE">
        <w:t>; even</w:t>
      </w:r>
      <w:r>
        <w:t xml:space="preserve"> small gestures can go a long way to motivate staff and providers. Effective leaders and managers should always acknowledge unit teams that achieve safety goals or make significant progress toward them.</w:t>
      </w:r>
      <w:r w:rsidR="001851B3">
        <w:t xml:space="preserve"> </w:t>
      </w:r>
      <w:r>
        <w:t xml:space="preserve">Recognition of individual team members at </w:t>
      </w:r>
      <w:r w:rsidR="00CE47B5">
        <w:t>hospitalwide</w:t>
      </w:r>
      <w:r>
        <w:t xml:space="preserve"> meetings and in newsletters motivates </w:t>
      </w:r>
      <w:r w:rsidR="6C08F05D">
        <w:t xml:space="preserve">personnel </w:t>
      </w:r>
      <w:r>
        <w:t>to sustain patient safety work.</w:t>
      </w:r>
    </w:p>
    <w:p w14:paraId="3992C61D" w14:textId="05904406" w:rsidR="002D0C0D" w:rsidRPr="002D0C0D" w:rsidRDefault="001851B3" w:rsidP="002D0C0D">
      <w:r>
        <w:t>When</w:t>
      </w:r>
      <w:r w:rsidR="002D0C0D">
        <w:t xml:space="preserve"> interventions have been successfully piloted in </w:t>
      </w:r>
      <w:r w:rsidR="000048AE">
        <w:t>a unit</w:t>
      </w:r>
      <w:r w:rsidR="002D0C0D">
        <w:t xml:space="preserve">, </w:t>
      </w:r>
      <w:r>
        <w:t xml:space="preserve">it is important to </w:t>
      </w:r>
      <w:r w:rsidR="002D0C0D">
        <w:t>rapidly shar</w:t>
      </w:r>
      <w:r>
        <w:t>e</w:t>
      </w:r>
      <w:r w:rsidR="002D0C0D">
        <w:t xml:space="preserve"> the </w:t>
      </w:r>
      <w:r w:rsidR="00950789">
        <w:t>lessons learned</w:t>
      </w:r>
      <w:r w:rsidR="002D0C0D">
        <w:t xml:space="preserve"> with other units. </w:t>
      </w:r>
      <w:r>
        <w:t>The s</w:t>
      </w:r>
      <w:r w:rsidR="002D0C0D">
        <w:t>pread of knowledge and practices is facilitated when other units become inspired to adopt these safety practices that are recognized and rewarded elsewhere in the organization.</w:t>
      </w:r>
      <w:r w:rsidR="00D52B16">
        <w:t xml:space="preserve"> Challenges </w:t>
      </w:r>
      <w:r w:rsidR="00404800">
        <w:t xml:space="preserve">may arise </w:t>
      </w:r>
      <w:r w:rsidR="00D52B16">
        <w:t xml:space="preserve">if the organization </w:t>
      </w:r>
      <w:r w:rsidR="00404800">
        <w:t xml:space="preserve">does not </w:t>
      </w:r>
      <w:r w:rsidR="00D52B16">
        <w:t xml:space="preserve">have the capacity for systemwide implementation, or </w:t>
      </w:r>
      <w:r w:rsidR="00404800">
        <w:t xml:space="preserve">if </w:t>
      </w:r>
      <w:r w:rsidR="00D52B16">
        <w:t>practice areas are not allowed to adapt the new process to different unit cultures and patient populations.</w:t>
      </w:r>
      <w:r w:rsidR="00EC2DF3">
        <w:t xml:space="preserve"> Addressing these challenges requires strategic planning and flexibility to ensure successful and widespread adoption of best practices.</w:t>
      </w:r>
    </w:p>
    <w:p w14:paraId="4EC7106A" w14:textId="7983CC91" w:rsidR="002D0C0D" w:rsidRPr="00AD64AD" w:rsidRDefault="002D0C0D" w:rsidP="003D49B1">
      <w:pPr>
        <w:pStyle w:val="Heading2"/>
        <w:rPr>
          <w:vertAlign w:val="superscript"/>
        </w:rPr>
      </w:pPr>
      <w:bookmarkStart w:id="0" w:name="Suggested_Strategies"/>
      <w:bookmarkEnd w:id="0"/>
      <w:r w:rsidRPr="002D0C0D">
        <w:t>Suggested Strategies</w:t>
      </w:r>
      <w:r w:rsidR="00AD64AD">
        <w:rPr>
          <w:vertAlign w:val="superscript"/>
        </w:rPr>
        <w:t>1-</w:t>
      </w:r>
      <w:r w:rsidR="00D153CB">
        <w:rPr>
          <w:vertAlign w:val="superscript"/>
        </w:rPr>
        <w:t>2</w:t>
      </w:r>
    </w:p>
    <w:p w14:paraId="45CD9018" w14:textId="77777777" w:rsidR="002D0C0D" w:rsidRPr="002D0C0D" w:rsidRDefault="002D0C0D" w:rsidP="003D49B1">
      <w:pPr>
        <w:pStyle w:val="Heading3"/>
      </w:pPr>
      <w:bookmarkStart w:id="1" w:name="Celebrating_Successes"/>
      <w:bookmarkEnd w:id="1"/>
      <w:r w:rsidRPr="002D0C0D">
        <w:t>Celebrating Successes</w:t>
      </w:r>
    </w:p>
    <w:p w14:paraId="1D9EA776" w14:textId="4E421367" w:rsidR="00081648" w:rsidRPr="00081648" w:rsidRDefault="5EF7A652" w:rsidP="00081648">
      <w:pPr>
        <w:numPr>
          <w:ilvl w:val="0"/>
          <w:numId w:val="17"/>
        </w:numPr>
      </w:pPr>
      <w:r>
        <w:t>Ensure</w:t>
      </w:r>
      <w:r w:rsidR="00072BD7">
        <w:t xml:space="preserve"> that </w:t>
      </w:r>
      <w:r w:rsidR="002D0C0D">
        <w:t>success</w:t>
      </w:r>
      <w:r w:rsidR="00072BD7">
        <w:t>es are</w:t>
      </w:r>
      <w:r w:rsidR="002D0C0D">
        <w:t xml:space="preserve"> communicated regularly and rewarded often. </w:t>
      </w:r>
      <w:r w:rsidR="00120851">
        <w:t xml:space="preserve">Work </w:t>
      </w:r>
      <w:r w:rsidR="002D0C0D">
        <w:t xml:space="preserve">with your facility’s communications department to </w:t>
      </w:r>
      <w:r w:rsidR="00D71E99">
        <w:t xml:space="preserve">find </w:t>
      </w:r>
      <w:r w:rsidR="002D0C0D">
        <w:t xml:space="preserve">opportunities to </w:t>
      </w:r>
      <w:r w:rsidR="00AD5567">
        <w:t xml:space="preserve">share </w:t>
      </w:r>
      <w:r w:rsidR="002D0C0D">
        <w:t>successes internally.</w:t>
      </w:r>
    </w:p>
    <w:p w14:paraId="21F4AD68" w14:textId="2E78223E" w:rsidR="00081648" w:rsidRPr="00081648" w:rsidRDefault="00081648" w:rsidP="00081648">
      <w:pPr>
        <w:numPr>
          <w:ilvl w:val="0"/>
          <w:numId w:val="17"/>
        </w:numPr>
      </w:pPr>
      <w:r w:rsidRPr="00081648">
        <w:t>Create a visual display of team success on the unit</w:t>
      </w:r>
      <w:r w:rsidR="00AD5567">
        <w:t xml:space="preserve">. Use </w:t>
      </w:r>
      <w:r w:rsidRPr="00081648">
        <w:t>a performance management board or a bulletin board in the break room</w:t>
      </w:r>
      <w:r w:rsidR="00F876E8">
        <w:t xml:space="preserve"> to showcase improvement</w:t>
      </w:r>
      <w:r w:rsidRPr="00081648">
        <w:t xml:space="preserve">. Consider including baseline data, key interventions, and </w:t>
      </w:r>
      <w:r w:rsidR="00F876E8">
        <w:t>achieved outcomes</w:t>
      </w:r>
      <w:r w:rsidRPr="00081648">
        <w:t>.</w:t>
      </w:r>
    </w:p>
    <w:p w14:paraId="42AD30A5" w14:textId="230B44A2" w:rsidR="00081648" w:rsidRPr="00081648" w:rsidRDefault="004F1701" w:rsidP="00081648">
      <w:pPr>
        <w:numPr>
          <w:ilvl w:val="0"/>
          <w:numId w:val="17"/>
        </w:numPr>
      </w:pPr>
      <w:r>
        <w:lastRenderedPageBreak/>
        <w:t xml:space="preserve">Establish </w:t>
      </w:r>
      <w:r w:rsidR="00081648">
        <w:t xml:space="preserve">milestones </w:t>
      </w:r>
      <w:r>
        <w:t xml:space="preserve">at </w:t>
      </w:r>
      <w:r w:rsidR="00081648">
        <w:t>the project</w:t>
      </w:r>
      <w:r>
        <w:t>’s start</w:t>
      </w:r>
      <w:r w:rsidR="007A7E69">
        <w:rPr>
          <w:rFonts w:cstheme="minorHAnsi"/>
        </w:rPr>
        <w:t>—</w:t>
      </w:r>
      <w:r w:rsidR="00081648">
        <w:t>such as “100 days without an infection”</w:t>
      </w:r>
      <w:r w:rsidR="007A7E69" w:rsidRPr="007A7E69">
        <w:rPr>
          <w:rFonts w:cstheme="minorHAnsi"/>
        </w:rPr>
        <w:t xml:space="preserve"> </w:t>
      </w:r>
      <w:r w:rsidR="007A7E69">
        <w:rPr>
          <w:rFonts w:cstheme="minorHAnsi"/>
        </w:rPr>
        <w:t>—</w:t>
      </w:r>
      <w:r w:rsidR="088799D0">
        <w:t>and</w:t>
      </w:r>
      <w:r w:rsidR="00081648">
        <w:t xml:space="preserve"> </w:t>
      </w:r>
      <w:r w:rsidR="007A7E69">
        <w:t xml:space="preserve">determine </w:t>
      </w:r>
      <w:r w:rsidR="00081648">
        <w:t>how you will celebrate the success. Some examples include cake, a pizza party, a certificate of recognition signed by an executive leader, or a writeup in the hospital newsletter.</w:t>
      </w:r>
    </w:p>
    <w:p w14:paraId="092FF6D2" w14:textId="16EEF9C6" w:rsidR="00081648" w:rsidRPr="00081648" w:rsidRDefault="00081648" w:rsidP="003D49B1">
      <w:pPr>
        <w:pStyle w:val="Heading3"/>
      </w:pPr>
      <w:bookmarkStart w:id="2" w:name="Spreading_CLABSI_and_CAUTI_Prevention"/>
      <w:bookmarkEnd w:id="2"/>
      <w:r w:rsidRPr="00081648">
        <w:t>Spreading</w:t>
      </w:r>
      <w:r w:rsidR="001A3EF2">
        <w:t xml:space="preserve"> MRSA </w:t>
      </w:r>
      <w:r w:rsidRPr="00081648">
        <w:t>Prevention</w:t>
      </w:r>
    </w:p>
    <w:p w14:paraId="101C97B4" w14:textId="115CE8FE" w:rsidR="00081648" w:rsidRPr="00081648" w:rsidRDefault="000C5E6E" w:rsidP="00B53137">
      <w:pPr>
        <w:numPr>
          <w:ilvl w:val="0"/>
          <w:numId w:val="17"/>
        </w:numPr>
        <w:ind w:left="720"/>
      </w:pPr>
      <w:r>
        <w:t>Analyze</w:t>
      </w:r>
      <w:r w:rsidR="00081648">
        <w:t xml:space="preserve"> data</w:t>
      </w:r>
      <w:r>
        <w:t xml:space="preserve"> to</w:t>
      </w:r>
      <w:r w:rsidR="00081648">
        <w:t xml:space="preserve"> </w:t>
      </w:r>
      <w:r w:rsidR="00136B60">
        <w:t xml:space="preserve">pinpoint </w:t>
      </w:r>
      <w:r w:rsidR="00081648">
        <w:t xml:space="preserve">areas in the hospital that </w:t>
      </w:r>
      <w:r w:rsidR="29A9BD89">
        <w:t>have</w:t>
      </w:r>
      <w:r w:rsidR="00081648">
        <w:t xml:space="preserve"> opportunities for improvement</w:t>
      </w:r>
      <w:r w:rsidR="00136B60">
        <w:t xml:space="preserve">, </w:t>
      </w:r>
      <w:r w:rsidR="1EE443D7">
        <w:t xml:space="preserve">and those </w:t>
      </w:r>
      <w:r w:rsidR="1FE57D9D">
        <w:t xml:space="preserve">who </w:t>
      </w:r>
      <w:r w:rsidR="00081648">
        <w:t>can adopt new practices easily.</w:t>
      </w:r>
    </w:p>
    <w:p w14:paraId="33F49DD2" w14:textId="5D0FA71C" w:rsidR="00081648" w:rsidRPr="00081648" w:rsidRDefault="00081648" w:rsidP="00B53137">
      <w:pPr>
        <w:numPr>
          <w:ilvl w:val="0"/>
          <w:numId w:val="17"/>
        </w:numPr>
        <w:ind w:left="720"/>
      </w:pPr>
      <w:r w:rsidRPr="00081648">
        <w:t>Share your team’s success with other units, senior leaders, quality committees, surveyors, boards of directors, and patients and families.</w:t>
      </w:r>
    </w:p>
    <w:p w14:paraId="4A575B6D" w14:textId="1D1712C1" w:rsidR="00081648" w:rsidRPr="00081648" w:rsidRDefault="005D108B" w:rsidP="00B53137">
      <w:pPr>
        <w:numPr>
          <w:ilvl w:val="0"/>
          <w:numId w:val="17"/>
        </w:numPr>
        <w:ind w:left="720"/>
      </w:pPr>
      <w:r>
        <w:t xml:space="preserve">Encourage </w:t>
      </w:r>
      <w:r w:rsidR="00081648" w:rsidRPr="00081648">
        <w:t xml:space="preserve">senior leaders to share successes </w:t>
      </w:r>
      <w:r>
        <w:t xml:space="preserve">widely </w:t>
      </w:r>
      <w:r w:rsidR="00081648" w:rsidRPr="00081648">
        <w:t xml:space="preserve">within </w:t>
      </w:r>
      <w:r>
        <w:t xml:space="preserve">the </w:t>
      </w:r>
      <w:r w:rsidR="00081648" w:rsidRPr="00081648">
        <w:t>hospital and on social media.</w:t>
      </w:r>
    </w:p>
    <w:p w14:paraId="145B5225" w14:textId="34630B13" w:rsidR="00081648" w:rsidRPr="00081648" w:rsidRDefault="00081648" w:rsidP="00B53137">
      <w:pPr>
        <w:numPr>
          <w:ilvl w:val="0"/>
          <w:numId w:val="17"/>
        </w:numPr>
        <w:ind w:left="720"/>
      </w:pPr>
      <w:r>
        <w:t xml:space="preserve">Obtain commitment </w:t>
      </w:r>
      <w:r w:rsidR="00773F6F">
        <w:t xml:space="preserve">from leadership </w:t>
      </w:r>
      <w:r>
        <w:t>to adopt the new practice.</w:t>
      </w:r>
    </w:p>
    <w:p w14:paraId="0E6B1E5A" w14:textId="3B0BCD9C" w:rsidR="00081648" w:rsidRPr="00081648" w:rsidRDefault="0044129B" w:rsidP="00B53137">
      <w:pPr>
        <w:numPr>
          <w:ilvl w:val="0"/>
          <w:numId w:val="17"/>
        </w:numPr>
        <w:ind w:left="720"/>
      </w:pPr>
      <w:r>
        <w:t xml:space="preserve">Provide </w:t>
      </w:r>
      <w:r w:rsidR="006A7D3F">
        <w:t xml:space="preserve">a </w:t>
      </w:r>
      <w:r>
        <w:t xml:space="preserve">detailed </w:t>
      </w:r>
      <w:r w:rsidR="502E6780">
        <w:t>overview of</w:t>
      </w:r>
      <w:r w:rsidR="00081648">
        <w:t xml:space="preserve"> the new practice</w:t>
      </w:r>
      <w:r w:rsidR="007B4BD5">
        <w:t xml:space="preserve"> or </w:t>
      </w:r>
      <w:r w:rsidR="00081648">
        <w:t>process with the other units</w:t>
      </w:r>
      <w:r w:rsidR="007B4BD5">
        <w:t xml:space="preserve"> and </w:t>
      </w:r>
      <w:r w:rsidR="00081648">
        <w:t xml:space="preserve">areas. </w:t>
      </w:r>
      <w:r>
        <w:t xml:space="preserve">Use </w:t>
      </w:r>
      <w:r w:rsidR="00A604E2">
        <w:t xml:space="preserve">data, storytelling, or the </w:t>
      </w:r>
      <w:r w:rsidR="00081648">
        <w:t>Plan, Do, Study, Act (PDSA) cycle</w:t>
      </w:r>
      <w:r w:rsidR="00F0138A">
        <w:t xml:space="preserve"> to convey the details</w:t>
      </w:r>
      <w:r w:rsidR="00081648">
        <w:t>.</w:t>
      </w:r>
      <w:r w:rsidR="00D153CB" w:rsidRPr="6A8B3BB9">
        <w:rPr>
          <w:vertAlign w:val="superscript"/>
        </w:rPr>
        <w:t>3</w:t>
      </w:r>
    </w:p>
    <w:p w14:paraId="3E780C0E" w14:textId="4EDBA486" w:rsidR="00081648" w:rsidRPr="00081648" w:rsidRDefault="00081648" w:rsidP="00B53137">
      <w:pPr>
        <w:numPr>
          <w:ilvl w:val="0"/>
          <w:numId w:val="17"/>
        </w:numPr>
        <w:ind w:left="720"/>
      </w:pPr>
      <w:r>
        <w:t xml:space="preserve">Test </w:t>
      </w:r>
      <w:r w:rsidR="00A60AA7">
        <w:t>the new practice or process</w:t>
      </w:r>
      <w:r>
        <w:t xml:space="preserve"> </w:t>
      </w:r>
      <w:r w:rsidR="1EFAA69D">
        <w:t>on</w:t>
      </w:r>
      <w:r>
        <w:t xml:space="preserve"> a small scale before full adoption.</w:t>
      </w:r>
    </w:p>
    <w:p w14:paraId="1E73591E" w14:textId="6F0E288D" w:rsidR="00081648" w:rsidRPr="00081648" w:rsidRDefault="00081648" w:rsidP="00B53137">
      <w:pPr>
        <w:numPr>
          <w:ilvl w:val="0"/>
          <w:numId w:val="17"/>
        </w:numPr>
        <w:ind w:left="720"/>
      </w:pPr>
      <w:r w:rsidRPr="00081648">
        <w:t>Discuss</w:t>
      </w:r>
      <w:r w:rsidR="0015590A">
        <w:t xml:space="preserve"> any</w:t>
      </w:r>
      <w:r w:rsidRPr="00081648">
        <w:t xml:space="preserve"> barriers and how you overcame them, which may include financial analysis.</w:t>
      </w:r>
    </w:p>
    <w:p w14:paraId="4A2E9A2E" w14:textId="0D86ED8D" w:rsidR="00081648" w:rsidRPr="00081648" w:rsidRDefault="0015590A" w:rsidP="00B53137">
      <w:pPr>
        <w:numPr>
          <w:ilvl w:val="0"/>
          <w:numId w:val="17"/>
        </w:numPr>
        <w:ind w:left="720"/>
      </w:pPr>
      <w:r>
        <w:t>Adapt i</w:t>
      </w:r>
      <w:r w:rsidR="00081648">
        <w:t xml:space="preserve">nterventions to accommodate special situations in other </w:t>
      </w:r>
      <w:r>
        <w:t xml:space="preserve">units </w:t>
      </w:r>
      <w:r w:rsidR="00081648">
        <w:t>or areas</w:t>
      </w:r>
      <w:r>
        <w:t>,</w:t>
      </w:r>
      <w:r w:rsidR="00081648">
        <w:t xml:space="preserve"> depending on the types of patients</w:t>
      </w:r>
      <w:r w:rsidR="12B781C9">
        <w:t xml:space="preserve"> or other factors</w:t>
      </w:r>
      <w:r w:rsidR="00081648">
        <w:t xml:space="preserve">. </w:t>
      </w:r>
    </w:p>
    <w:p w14:paraId="72CB835E" w14:textId="7403E652" w:rsidR="00081648" w:rsidRPr="00081648" w:rsidRDefault="00081648" w:rsidP="003D49B1">
      <w:pPr>
        <w:pStyle w:val="Heading2"/>
      </w:pPr>
      <w:bookmarkStart w:id="3" w:name="Conversation_Starters_–_Spreading_the_Ga"/>
      <w:bookmarkEnd w:id="3"/>
      <w:r w:rsidRPr="00081648">
        <w:t>Conversation Starters</w:t>
      </w:r>
    </w:p>
    <w:p w14:paraId="047B9DC5" w14:textId="42F890CA" w:rsidR="00081648" w:rsidRPr="00081648" w:rsidRDefault="00081648" w:rsidP="000F1182">
      <w:r w:rsidRPr="00081648">
        <w:t xml:space="preserve">To assist in spreading the innovation to other areas, consider using the SBAR (Situation-Background-Assessment-Recommendation or Request) technique to prepare for a conversation with the manager or clinical nurse specialist of another unit. Below is a sample </w:t>
      </w:r>
      <w:r w:rsidR="00982172">
        <w:t xml:space="preserve">conversation of </w:t>
      </w:r>
      <w:r w:rsidRPr="00081648">
        <w:t>Laura</w:t>
      </w:r>
      <w:r w:rsidR="007E42E5">
        <w:t xml:space="preserve">, a </w:t>
      </w:r>
      <w:r w:rsidRPr="00081648">
        <w:t xml:space="preserve">surgical ICU (SICU) manager, whose units successfully reduced </w:t>
      </w:r>
      <w:r w:rsidR="00CF1572">
        <w:t>MRSA infection rates</w:t>
      </w:r>
      <w:r w:rsidRPr="00081648">
        <w:t>, speaking to Jack</w:t>
      </w:r>
      <w:r w:rsidR="007E42E5">
        <w:t xml:space="preserve">, a </w:t>
      </w:r>
      <w:r w:rsidRPr="00081648">
        <w:t>medical ICU (MICU) manager:</w:t>
      </w:r>
    </w:p>
    <w:p w14:paraId="15604258" w14:textId="5B439420" w:rsidR="00081648" w:rsidRPr="00081648" w:rsidRDefault="00081648" w:rsidP="004838DB">
      <w:pPr>
        <w:pStyle w:val="ListParagraph"/>
        <w:numPr>
          <w:ilvl w:val="0"/>
          <w:numId w:val="20"/>
        </w:numPr>
      </w:pPr>
      <w:r w:rsidRPr="6A8B3BB9">
        <w:rPr>
          <w:b/>
          <w:bCs/>
        </w:rPr>
        <w:t xml:space="preserve">Situation: </w:t>
      </w:r>
      <w:r>
        <w:t xml:space="preserve">“Jack, what did you think about the presentation that my unit, the SICU, </w:t>
      </w:r>
      <w:r w:rsidR="6667780E">
        <w:t xml:space="preserve">gave </w:t>
      </w:r>
      <w:r>
        <w:t xml:space="preserve">at the leadership meeting on </w:t>
      </w:r>
      <w:r w:rsidR="3D8FFF51">
        <w:t xml:space="preserve">our success </w:t>
      </w:r>
      <w:r>
        <w:t xml:space="preserve">reducing </w:t>
      </w:r>
      <w:r w:rsidR="002E013E">
        <w:t>MRSA infection rates</w:t>
      </w:r>
      <w:r>
        <w:t xml:space="preserve">? When I </w:t>
      </w:r>
      <w:r w:rsidR="00921681">
        <w:t>[Laura]</w:t>
      </w:r>
      <w:r>
        <w:t xml:space="preserve"> look at the hospital data, it shows that the MICU’s </w:t>
      </w:r>
      <w:r w:rsidR="00CC0844">
        <w:t>rates are</w:t>
      </w:r>
      <w:r>
        <w:t xml:space="preserve"> higher than expected benchmarks.”</w:t>
      </w:r>
    </w:p>
    <w:p w14:paraId="68CCB7A7" w14:textId="77777777" w:rsidR="00660778" w:rsidRPr="00660778" w:rsidRDefault="00660778" w:rsidP="004838DB">
      <w:pPr>
        <w:pStyle w:val="ListParagraph"/>
        <w:numPr>
          <w:ilvl w:val="0"/>
          <w:numId w:val="20"/>
        </w:numPr>
      </w:pPr>
      <w:r w:rsidRPr="004838DB">
        <w:rPr>
          <w:b/>
        </w:rPr>
        <w:t xml:space="preserve">Background: </w:t>
      </w:r>
      <w:r w:rsidRPr="00660778">
        <w:t>“The SICU was experiencing the same challenge 6 months ago before we started our improvement project. We formed a multidisciplinary team that reviewed best practices and identified gaps.”</w:t>
      </w:r>
    </w:p>
    <w:p w14:paraId="10AE83D2" w14:textId="2699F9C9" w:rsidR="00660778" w:rsidRPr="00660778" w:rsidRDefault="00660778" w:rsidP="004838DB">
      <w:pPr>
        <w:pStyle w:val="ListParagraph"/>
        <w:numPr>
          <w:ilvl w:val="0"/>
          <w:numId w:val="20"/>
        </w:numPr>
      </w:pPr>
      <w:r w:rsidRPr="004838DB">
        <w:rPr>
          <w:b/>
        </w:rPr>
        <w:t xml:space="preserve">Assessment: </w:t>
      </w:r>
      <w:r w:rsidRPr="00660778">
        <w:t xml:space="preserve">“I see that the MICU does not yet have an organized multidisciplinary team focused on </w:t>
      </w:r>
      <w:r w:rsidR="002822B7">
        <w:t>MRSA</w:t>
      </w:r>
      <w:r w:rsidRPr="00660778">
        <w:t xml:space="preserve"> reduction within your unit.”</w:t>
      </w:r>
    </w:p>
    <w:p w14:paraId="4169736A" w14:textId="654F1518" w:rsidR="00660778" w:rsidRPr="00660778" w:rsidRDefault="00660778" w:rsidP="00154897">
      <w:pPr>
        <w:pStyle w:val="ListParagraph"/>
        <w:numPr>
          <w:ilvl w:val="0"/>
          <w:numId w:val="20"/>
        </w:numPr>
      </w:pPr>
      <w:r w:rsidRPr="004838DB">
        <w:rPr>
          <w:b/>
        </w:rPr>
        <w:t xml:space="preserve">Recommendation/Request: </w:t>
      </w:r>
      <w:r w:rsidRPr="00660778">
        <w:t>“I</w:t>
      </w:r>
      <w:r w:rsidR="002822B7">
        <w:t xml:space="preserve"> </w:t>
      </w:r>
      <w:r w:rsidRPr="00660778">
        <w:t>would be happy to sit down with you, Jack, and walk you through the process that our team followed, and help you get started.”</w:t>
      </w:r>
    </w:p>
    <w:p w14:paraId="3841E91F" w14:textId="1F3DB381" w:rsidR="00660778" w:rsidRPr="00660778" w:rsidRDefault="00903E97" w:rsidP="003D49B1">
      <w:pPr>
        <w:pStyle w:val="Heading2"/>
      </w:pPr>
      <w:bookmarkStart w:id="4" w:name="Case_Studies,_Tools,_and_Resources"/>
      <w:bookmarkEnd w:id="4"/>
      <w:r>
        <w:t>Resources and Tools</w:t>
      </w:r>
    </w:p>
    <w:p w14:paraId="43F171B3" w14:textId="7DEB715C" w:rsidR="00C97207" w:rsidRPr="002A227B" w:rsidRDefault="00F0329F" w:rsidP="002B29B8">
      <w:pPr>
        <w:numPr>
          <w:ilvl w:val="0"/>
          <w:numId w:val="19"/>
        </w:numPr>
        <w:ind w:left="720"/>
        <w:rPr>
          <w:u w:val="single"/>
        </w:rPr>
      </w:pPr>
      <w:hyperlink r:id="rId11" w:history="1">
        <w:r w:rsidR="00F34D30" w:rsidRPr="0042140C">
          <w:rPr>
            <w:rStyle w:val="Hyperlink"/>
          </w:rPr>
          <w:t>Evaluating and Sustaining Progress</w:t>
        </w:r>
      </w:hyperlink>
    </w:p>
    <w:p w14:paraId="43596B0A" w14:textId="43558C3A" w:rsidR="00660778" w:rsidRPr="00660778" w:rsidRDefault="00660778" w:rsidP="002B29B8">
      <w:pPr>
        <w:numPr>
          <w:ilvl w:val="0"/>
          <w:numId w:val="19"/>
        </w:numPr>
        <w:ind w:left="720"/>
      </w:pPr>
      <w:r w:rsidRPr="00660778">
        <w:t>“</w:t>
      </w:r>
      <w:hyperlink r:id="rId12">
        <w:r w:rsidRPr="00660778">
          <w:rPr>
            <w:rStyle w:val="Hyperlink"/>
          </w:rPr>
          <w:t xml:space="preserve">Spread” Module </w:t>
        </w:r>
        <w:r w:rsidR="00B9376F">
          <w:rPr>
            <w:rStyle w:val="Hyperlink"/>
          </w:rPr>
          <w:t>(</w:t>
        </w:r>
        <w:r w:rsidRPr="00660778">
          <w:rPr>
            <w:rStyle w:val="Hyperlink"/>
          </w:rPr>
          <w:t xml:space="preserve">AHRQ </w:t>
        </w:r>
        <w:r w:rsidR="00B9376F">
          <w:rPr>
            <w:rStyle w:val="Hyperlink"/>
          </w:rPr>
          <w:t xml:space="preserve">Core </w:t>
        </w:r>
        <w:r w:rsidRPr="00660778">
          <w:rPr>
            <w:rStyle w:val="Hyperlink"/>
          </w:rPr>
          <w:t>CUSP Toolkit</w:t>
        </w:r>
      </w:hyperlink>
      <w:r w:rsidR="00B9376F">
        <w:rPr>
          <w:rStyle w:val="Hyperlink"/>
        </w:rPr>
        <w:t>)</w:t>
      </w:r>
    </w:p>
    <w:p w14:paraId="5A1C4676" w14:textId="77777777" w:rsidR="00660778" w:rsidRPr="00660778" w:rsidRDefault="00660778" w:rsidP="003D49B1">
      <w:pPr>
        <w:pStyle w:val="Heading2"/>
      </w:pPr>
      <w:r w:rsidRPr="00660778">
        <w:lastRenderedPageBreak/>
        <w:t>References</w:t>
      </w:r>
    </w:p>
    <w:p w14:paraId="09C7F7D5" w14:textId="41A36C01" w:rsidR="00660778" w:rsidRPr="00660778" w:rsidRDefault="00660778" w:rsidP="00D511D3">
      <w:pPr>
        <w:numPr>
          <w:ilvl w:val="0"/>
          <w:numId w:val="18"/>
        </w:numPr>
        <w:ind w:left="720" w:hanging="360"/>
      </w:pPr>
      <w:r w:rsidRPr="00660778">
        <w:t xml:space="preserve">Hagg HW, Workman-Germann J, Flanagan M, et al. Implementation of Systems Redesign: Approaches to Spread and Sustain Adoption. In: Henriksen K, Battles JB, Keyes MA, et al., eds. Advances in Patient Safety: New Directions and Alternative Approaches. Vol. 2: Culture and Redesign. Rockville, MD: Agency for Healthcare Research and Quality; August 2008. </w:t>
      </w:r>
      <w:hyperlink r:id="rId13">
        <w:r w:rsidRPr="00660778">
          <w:rPr>
            <w:rStyle w:val="Hyperlink"/>
          </w:rPr>
          <w:t>https://www.ncbi.nlm.nih.gov/books/NBK43727/.</w:t>
        </w:r>
      </w:hyperlink>
      <w:r w:rsidRPr="00660778">
        <w:t xml:space="preserve"> Accessed </w:t>
      </w:r>
      <w:r w:rsidR="00CC208C">
        <w:t>July 5, 2024.</w:t>
      </w:r>
    </w:p>
    <w:p w14:paraId="577B6D7C" w14:textId="2DF487EF" w:rsidR="00660778" w:rsidRPr="00660778" w:rsidRDefault="00660778" w:rsidP="00D511D3">
      <w:pPr>
        <w:numPr>
          <w:ilvl w:val="0"/>
          <w:numId w:val="18"/>
        </w:numPr>
        <w:ind w:left="720" w:hanging="360"/>
      </w:pPr>
      <w:r w:rsidRPr="00660778">
        <w:t xml:space="preserve">Jeffcott S. The Spread and Sustainability of Quality Improvement in Healthcare. Prepared by Healthcare Improvement Scotland. NHS Scotland Quality Improvement Hub; June 2014. </w:t>
      </w:r>
      <w:hyperlink r:id="rId14" w:history="1">
        <w:r w:rsidR="00BF1A56" w:rsidRPr="00F9115B">
          <w:rPr>
            <w:rStyle w:val="Hyperlink"/>
          </w:rPr>
          <w:t>https://qi.elft.nhs.uk/wp-content/uploads/2015/05/the-spread-and-sustainability-ofquality-improvement-in-healthcare-pdf.pdf</w:t>
        </w:r>
      </w:hyperlink>
      <w:r w:rsidR="00BF1A56">
        <w:t>.</w:t>
      </w:r>
      <w:r w:rsidRPr="00660778">
        <w:t xml:space="preserve"> Accessed </w:t>
      </w:r>
      <w:r w:rsidR="00CC208C">
        <w:t>July 5, 2024.</w:t>
      </w:r>
    </w:p>
    <w:p w14:paraId="37EB05A7" w14:textId="337E7893" w:rsidR="00D02995" w:rsidRDefault="00660778" w:rsidP="00D511D3">
      <w:pPr>
        <w:numPr>
          <w:ilvl w:val="0"/>
          <w:numId w:val="18"/>
        </w:numPr>
        <w:ind w:left="720" w:hanging="360"/>
      </w:pPr>
      <w:r w:rsidRPr="00660778">
        <w:t xml:space="preserve">Plan-Do-Study-Act (PDSA) Worksheet. Institute for Healthcare Improvement, Cambridge, MA. </w:t>
      </w:r>
      <w:hyperlink r:id="rId15">
        <w:r w:rsidRPr="00660778">
          <w:rPr>
            <w:rStyle w:val="Hyperlink"/>
          </w:rPr>
          <w:t>http://www.ihi.org/resources/Pages/Tools/PlanDoStudyActWorksheet.aspx.</w:t>
        </w:r>
      </w:hyperlink>
      <w:r w:rsidRPr="00660778">
        <w:t xml:space="preserve"> Accessed </w:t>
      </w:r>
      <w:r w:rsidR="00CC208C">
        <w:t>July 5, 2024.</w:t>
      </w:r>
    </w:p>
    <w:p w14:paraId="7F5FE175" w14:textId="5078AFFA" w:rsidR="0041243E" w:rsidRDefault="008573C4" w:rsidP="00F0329F">
      <w:pPr>
        <w:spacing w:before="9000"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AHRQ Pub. No. </w:t>
      </w:r>
      <w:r w:rsidR="00F0329F">
        <w:rPr>
          <w:sz w:val="22"/>
          <w:szCs w:val="22"/>
        </w:rPr>
        <w:t>25-0007</w:t>
      </w:r>
    </w:p>
    <w:p w14:paraId="4F7DA254" w14:textId="3D9E4FCF" w:rsidR="00F0329F" w:rsidRPr="008573C4" w:rsidRDefault="00F0329F" w:rsidP="00F0329F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October 2024</w:t>
      </w:r>
    </w:p>
    <w:sectPr w:rsidR="00F0329F" w:rsidRPr="008573C4" w:rsidSect="00F60CEB">
      <w:footerReference w:type="default" r:id="rId16"/>
      <w:headerReference w:type="first" r:id="rId17"/>
      <w:footerReference w:type="first" r:id="rId18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FC0AB" w14:textId="77777777" w:rsidR="00F17C6A" w:rsidRDefault="00F17C6A" w:rsidP="00213294">
      <w:r>
        <w:separator/>
      </w:r>
    </w:p>
  </w:endnote>
  <w:endnote w:type="continuationSeparator" w:id="0">
    <w:p w14:paraId="72DD91BA" w14:textId="77777777" w:rsidR="00F17C6A" w:rsidRDefault="00F17C6A" w:rsidP="00213294">
      <w:r>
        <w:continuationSeparator/>
      </w:r>
    </w:p>
  </w:endnote>
  <w:endnote w:type="continuationNotice" w:id="1">
    <w:p w14:paraId="7E496C6D" w14:textId="77777777" w:rsidR="00F17C6A" w:rsidRDefault="00F17C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4333062B" w:rsidR="008355F5" w:rsidRDefault="007A7E6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3CF9F32E">
              <wp:simplePos x="0" y="0"/>
              <wp:positionH relativeFrom="rightMargin">
                <wp:posOffset>0</wp:posOffset>
              </wp:positionH>
              <wp:positionV relativeFrom="page">
                <wp:posOffset>9580880</wp:posOffset>
              </wp:positionV>
              <wp:extent cx="255905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9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754.4pt;width:20.1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73E9C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780757E">
              <wp:simplePos x="0" y="0"/>
              <wp:positionH relativeFrom="rightMargin">
                <wp:posOffset>-1928495</wp:posOffset>
              </wp:positionH>
              <wp:positionV relativeFrom="page">
                <wp:posOffset>9580880</wp:posOffset>
              </wp:positionV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42E0E7FE" w:rsidR="00073E9C" w:rsidRDefault="0057059E" w:rsidP="00F63CAD">
                          <w:pPr>
                            <w:pStyle w:val="FooterText0"/>
                            <w:jc w:val="right"/>
                          </w:pPr>
                          <w:r>
                            <w:t xml:space="preserve">CUSP </w:t>
                          </w:r>
                          <w:r w:rsidR="00593FBE">
                            <w:t>Tip Sheet:</w:t>
                          </w:r>
                        </w:p>
                        <w:p w14:paraId="093763F9" w14:textId="395E7F13" w:rsidR="00073E9C" w:rsidRPr="00F91E7D" w:rsidRDefault="00D00EF8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>
                            <w:t>Celebrating Success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028D5949" id="_x0000_s1027" type="#_x0000_t202" style="position:absolute;margin-left:-151.85pt;margin-top:754.4pt;width:158.4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" filled="f" stroked="f">
              <v:textbox style="mso-fit-shape-to-text:t" inset="0,0,0,0">
                <w:txbxContent>
                  <w:p w14:paraId="1D2AACE4" w14:textId="42E0E7FE" w:rsidR="00073E9C" w:rsidRDefault="0057059E" w:rsidP="00F63CAD">
                    <w:pPr>
                      <w:pStyle w:val="FooterText0"/>
                      <w:jc w:val="right"/>
                    </w:pPr>
                    <w:r>
                      <w:t xml:space="preserve">CUSP </w:t>
                    </w:r>
                    <w:r w:rsidR="00593FBE">
                      <w:t>Tip Sheet:</w:t>
                    </w:r>
                  </w:p>
                  <w:p w14:paraId="093763F9" w14:textId="395E7F13" w:rsidR="00073E9C" w:rsidRPr="00F91E7D" w:rsidRDefault="00D00EF8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>
                      <w:t>Celebrating Success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EC4B8" w14:textId="77777777" w:rsidR="00F17C6A" w:rsidRDefault="00F17C6A" w:rsidP="00213294">
      <w:r>
        <w:separator/>
      </w:r>
    </w:p>
  </w:footnote>
  <w:footnote w:type="continuationSeparator" w:id="0">
    <w:p w14:paraId="0F4CDF9C" w14:textId="77777777" w:rsidR="00F17C6A" w:rsidRDefault="00F17C6A" w:rsidP="00213294">
      <w:r>
        <w:continuationSeparator/>
      </w:r>
    </w:p>
  </w:footnote>
  <w:footnote w:type="continuationNotice" w:id="1">
    <w:p w14:paraId="78FB4944" w14:textId="77777777" w:rsidR="00F17C6A" w:rsidRDefault="00F17C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7E75A9" w:rsidRDefault="00487023" w:rsidP="007E75A9">
    <w:pPr>
      <w:pStyle w:val="HeaderTitle"/>
    </w:pPr>
    <w:r w:rsidRPr="007E75A9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90"/>
    <w:multiLevelType w:val="hybridMultilevel"/>
    <w:tmpl w:val="00701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8680BC6"/>
    <w:multiLevelType w:val="hybridMultilevel"/>
    <w:tmpl w:val="93549C7E"/>
    <w:lvl w:ilvl="0" w:tplc="2E82A6D6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spacing w:val="0"/>
        <w:w w:val="99"/>
        <w:lang w:val="en-US" w:eastAsia="en-US" w:bidi="ar-SA"/>
      </w:rPr>
    </w:lvl>
    <w:lvl w:ilvl="1" w:tplc="0E9A7F24">
      <w:numFmt w:val="bullet"/>
      <w:lvlText w:val="o"/>
      <w:lvlJc w:val="left"/>
      <w:pPr>
        <w:ind w:left="1579" w:hanging="360"/>
      </w:pPr>
      <w:rPr>
        <w:rFonts w:ascii="Courier New" w:eastAsia="Courier New" w:hAnsi="Courier New" w:cs="Courier New" w:hint="default"/>
        <w:spacing w:val="0"/>
        <w:w w:val="99"/>
        <w:lang w:val="en-US" w:eastAsia="en-US" w:bidi="ar-SA"/>
      </w:rPr>
    </w:lvl>
    <w:lvl w:ilvl="2" w:tplc="2DB4B034">
      <w:numFmt w:val="bullet"/>
      <w:lvlText w:val="•"/>
      <w:lvlJc w:val="left"/>
      <w:pPr>
        <w:ind w:left="2606" w:hanging="360"/>
      </w:pPr>
      <w:rPr>
        <w:rFonts w:hint="default"/>
        <w:lang w:val="en-US" w:eastAsia="en-US" w:bidi="ar-SA"/>
      </w:rPr>
    </w:lvl>
    <w:lvl w:ilvl="3" w:tplc="482AF956">
      <w:numFmt w:val="bullet"/>
      <w:lvlText w:val="•"/>
      <w:lvlJc w:val="left"/>
      <w:pPr>
        <w:ind w:left="3633" w:hanging="360"/>
      </w:pPr>
      <w:rPr>
        <w:rFonts w:hint="default"/>
        <w:lang w:val="en-US" w:eastAsia="en-US" w:bidi="ar-SA"/>
      </w:rPr>
    </w:lvl>
    <w:lvl w:ilvl="4" w:tplc="20B6507A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5" w:tplc="AE486CFC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ar-SA"/>
      </w:rPr>
    </w:lvl>
    <w:lvl w:ilvl="6" w:tplc="A0E04F50"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7" w:tplc="0244360C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  <w:lvl w:ilvl="8" w:tplc="E208EEE6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111743F"/>
    <w:multiLevelType w:val="hybridMultilevel"/>
    <w:tmpl w:val="CD862D06"/>
    <w:lvl w:ilvl="0" w:tplc="CD9A3596">
      <w:start w:val="1"/>
      <w:numFmt w:val="decimal"/>
      <w:lvlText w:val="%1."/>
      <w:lvlJc w:val="left"/>
      <w:pPr>
        <w:ind w:left="859" w:hanging="36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40EE47C0">
      <w:numFmt w:val="bullet"/>
      <w:lvlText w:val="•"/>
      <w:lvlJc w:val="left"/>
      <w:pPr>
        <w:ind w:left="1856" w:hanging="361"/>
      </w:pPr>
      <w:rPr>
        <w:rFonts w:hint="default"/>
        <w:lang w:val="en-US" w:eastAsia="en-US" w:bidi="ar-SA"/>
      </w:rPr>
    </w:lvl>
    <w:lvl w:ilvl="2" w:tplc="E3863E78">
      <w:numFmt w:val="bullet"/>
      <w:lvlText w:val="•"/>
      <w:lvlJc w:val="left"/>
      <w:pPr>
        <w:ind w:left="2852" w:hanging="361"/>
      </w:pPr>
      <w:rPr>
        <w:rFonts w:hint="default"/>
        <w:lang w:val="en-US" w:eastAsia="en-US" w:bidi="ar-SA"/>
      </w:rPr>
    </w:lvl>
    <w:lvl w:ilvl="3" w:tplc="CD2EF348">
      <w:numFmt w:val="bullet"/>
      <w:lvlText w:val="•"/>
      <w:lvlJc w:val="left"/>
      <w:pPr>
        <w:ind w:left="3848" w:hanging="361"/>
      </w:pPr>
      <w:rPr>
        <w:rFonts w:hint="default"/>
        <w:lang w:val="en-US" w:eastAsia="en-US" w:bidi="ar-SA"/>
      </w:rPr>
    </w:lvl>
    <w:lvl w:ilvl="4" w:tplc="B8A416A0">
      <w:numFmt w:val="bullet"/>
      <w:lvlText w:val="•"/>
      <w:lvlJc w:val="left"/>
      <w:pPr>
        <w:ind w:left="4844" w:hanging="361"/>
      </w:pPr>
      <w:rPr>
        <w:rFonts w:hint="default"/>
        <w:lang w:val="en-US" w:eastAsia="en-US" w:bidi="ar-SA"/>
      </w:rPr>
    </w:lvl>
    <w:lvl w:ilvl="5" w:tplc="7062B846">
      <w:numFmt w:val="bullet"/>
      <w:lvlText w:val="•"/>
      <w:lvlJc w:val="left"/>
      <w:pPr>
        <w:ind w:left="5840" w:hanging="361"/>
      </w:pPr>
      <w:rPr>
        <w:rFonts w:hint="default"/>
        <w:lang w:val="en-US" w:eastAsia="en-US" w:bidi="ar-SA"/>
      </w:rPr>
    </w:lvl>
    <w:lvl w:ilvl="6" w:tplc="FD3438BC">
      <w:numFmt w:val="bullet"/>
      <w:lvlText w:val="•"/>
      <w:lvlJc w:val="left"/>
      <w:pPr>
        <w:ind w:left="6836" w:hanging="361"/>
      </w:pPr>
      <w:rPr>
        <w:rFonts w:hint="default"/>
        <w:lang w:val="en-US" w:eastAsia="en-US" w:bidi="ar-SA"/>
      </w:rPr>
    </w:lvl>
    <w:lvl w:ilvl="7" w:tplc="F2C048B6">
      <w:numFmt w:val="bullet"/>
      <w:lvlText w:val="•"/>
      <w:lvlJc w:val="left"/>
      <w:pPr>
        <w:ind w:left="7832" w:hanging="361"/>
      </w:pPr>
      <w:rPr>
        <w:rFonts w:hint="default"/>
        <w:lang w:val="en-US" w:eastAsia="en-US" w:bidi="ar-SA"/>
      </w:rPr>
    </w:lvl>
    <w:lvl w:ilvl="8" w:tplc="CD3C1232">
      <w:numFmt w:val="bullet"/>
      <w:lvlText w:val="•"/>
      <w:lvlJc w:val="left"/>
      <w:pPr>
        <w:ind w:left="8828" w:hanging="361"/>
      </w:pPr>
      <w:rPr>
        <w:rFonts w:hint="default"/>
        <w:lang w:val="en-US" w:eastAsia="en-US" w:bidi="ar-SA"/>
      </w:rPr>
    </w:lvl>
  </w:abstractNum>
  <w:abstractNum w:abstractNumId="15" w15:restartNumberingAfterBreak="0">
    <w:nsid w:val="74B05ACA"/>
    <w:multiLevelType w:val="hybridMultilevel"/>
    <w:tmpl w:val="9A0AF1C2"/>
    <w:lvl w:ilvl="0" w:tplc="33280E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927650A4"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2" w:tplc="064C11CC">
      <w:numFmt w:val="bullet"/>
      <w:lvlText w:val="•"/>
      <w:lvlJc w:val="left"/>
      <w:pPr>
        <w:ind w:left="2677" w:hanging="360"/>
      </w:pPr>
      <w:rPr>
        <w:rFonts w:hint="default"/>
        <w:lang w:val="en-US" w:eastAsia="en-US" w:bidi="ar-SA"/>
      </w:rPr>
    </w:lvl>
    <w:lvl w:ilvl="3" w:tplc="01A43788">
      <w:numFmt w:val="bullet"/>
      <w:lvlText w:val="•"/>
      <w:lvlJc w:val="left"/>
      <w:pPr>
        <w:ind w:left="3695" w:hanging="360"/>
      </w:pPr>
      <w:rPr>
        <w:rFonts w:hint="default"/>
        <w:lang w:val="en-US" w:eastAsia="en-US" w:bidi="ar-SA"/>
      </w:rPr>
    </w:lvl>
    <w:lvl w:ilvl="4" w:tplc="B06CC726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ar-SA"/>
      </w:rPr>
    </w:lvl>
    <w:lvl w:ilvl="5" w:tplc="73504144">
      <w:numFmt w:val="bullet"/>
      <w:lvlText w:val="•"/>
      <w:lvlJc w:val="left"/>
      <w:pPr>
        <w:ind w:left="5731" w:hanging="360"/>
      </w:pPr>
      <w:rPr>
        <w:rFonts w:hint="default"/>
        <w:lang w:val="en-US" w:eastAsia="en-US" w:bidi="ar-SA"/>
      </w:rPr>
    </w:lvl>
    <w:lvl w:ilvl="6" w:tplc="3FDEA8CC">
      <w:numFmt w:val="bullet"/>
      <w:lvlText w:val="•"/>
      <w:lvlJc w:val="left"/>
      <w:pPr>
        <w:ind w:left="6748" w:hanging="360"/>
      </w:pPr>
      <w:rPr>
        <w:rFonts w:hint="default"/>
        <w:lang w:val="en-US" w:eastAsia="en-US" w:bidi="ar-SA"/>
      </w:rPr>
    </w:lvl>
    <w:lvl w:ilvl="7" w:tplc="246A5762">
      <w:numFmt w:val="bullet"/>
      <w:lvlText w:val="•"/>
      <w:lvlJc w:val="left"/>
      <w:pPr>
        <w:ind w:left="7766" w:hanging="360"/>
      </w:pPr>
      <w:rPr>
        <w:rFonts w:hint="default"/>
        <w:lang w:val="en-US" w:eastAsia="en-US" w:bidi="ar-SA"/>
      </w:rPr>
    </w:lvl>
    <w:lvl w:ilvl="8" w:tplc="E0720290">
      <w:numFmt w:val="bullet"/>
      <w:lvlText w:val="•"/>
      <w:lvlJc w:val="left"/>
      <w:pPr>
        <w:ind w:left="878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1"/>
  </w:num>
  <w:num w:numId="2" w16cid:durableId="947741525">
    <w:abstractNumId w:val="7"/>
  </w:num>
  <w:num w:numId="3" w16cid:durableId="2026444465">
    <w:abstractNumId w:val="16"/>
  </w:num>
  <w:num w:numId="4" w16cid:durableId="1933855987">
    <w:abstractNumId w:val="19"/>
  </w:num>
  <w:num w:numId="5" w16cid:durableId="1462530004">
    <w:abstractNumId w:val="13"/>
  </w:num>
  <w:num w:numId="6" w16cid:durableId="1451583160">
    <w:abstractNumId w:val="5"/>
  </w:num>
  <w:num w:numId="7" w16cid:durableId="151722754">
    <w:abstractNumId w:val="1"/>
  </w:num>
  <w:num w:numId="8" w16cid:durableId="1669210021">
    <w:abstractNumId w:val="8"/>
  </w:num>
  <w:num w:numId="9" w16cid:durableId="1554342639">
    <w:abstractNumId w:val="18"/>
  </w:num>
  <w:num w:numId="10" w16cid:durableId="1358581995">
    <w:abstractNumId w:val="3"/>
  </w:num>
  <w:num w:numId="11" w16cid:durableId="1160005923">
    <w:abstractNumId w:val="12"/>
  </w:num>
  <w:num w:numId="12" w16cid:durableId="961620103">
    <w:abstractNumId w:val="4"/>
  </w:num>
  <w:num w:numId="13" w16cid:durableId="1078136587">
    <w:abstractNumId w:val="2"/>
  </w:num>
  <w:num w:numId="14" w16cid:durableId="713775548">
    <w:abstractNumId w:val="17"/>
  </w:num>
  <w:num w:numId="15" w16cid:durableId="1195188968">
    <w:abstractNumId w:val="9"/>
  </w:num>
  <w:num w:numId="16" w16cid:durableId="1413971250">
    <w:abstractNumId w:val="6"/>
  </w:num>
  <w:num w:numId="17" w16cid:durableId="1992126969">
    <w:abstractNumId w:val="15"/>
  </w:num>
  <w:num w:numId="18" w16cid:durableId="928277230">
    <w:abstractNumId w:val="14"/>
  </w:num>
  <w:num w:numId="19" w16cid:durableId="1614510824">
    <w:abstractNumId w:val="10"/>
  </w:num>
  <w:num w:numId="20" w16cid:durableId="153427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48AE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4271C"/>
    <w:rsid w:val="00043365"/>
    <w:rsid w:val="000439CE"/>
    <w:rsid w:val="0004632D"/>
    <w:rsid w:val="00047804"/>
    <w:rsid w:val="00050C33"/>
    <w:rsid w:val="00055771"/>
    <w:rsid w:val="00056288"/>
    <w:rsid w:val="000565B8"/>
    <w:rsid w:val="0005E022"/>
    <w:rsid w:val="00062A89"/>
    <w:rsid w:val="00067ADF"/>
    <w:rsid w:val="00070725"/>
    <w:rsid w:val="00071464"/>
    <w:rsid w:val="00072BD7"/>
    <w:rsid w:val="00073E9C"/>
    <w:rsid w:val="000750A8"/>
    <w:rsid w:val="000759DD"/>
    <w:rsid w:val="00076E07"/>
    <w:rsid w:val="00077D5F"/>
    <w:rsid w:val="00080AF8"/>
    <w:rsid w:val="00081648"/>
    <w:rsid w:val="000824D6"/>
    <w:rsid w:val="00082F64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E1"/>
    <w:rsid w:val="000B0660"/>
    <w:rsid w:val="000B3843"/>
    <w:rsid w:val="000C0177"/>
    <w:rsid w:val="000C2E5B"/>
    <w:rsid w:val="000C3252"/>
    <w:rsid w:val="000C392B"/>
    <w:rsid w:val="000C5E6E"/>
    <w:rsid w:val="000C6B20"/>
    <w:rsid w:val="000D35D1"/>
    <w:rsid w:val="000D67B2"/>
    <w:rsid w:val="000D7F99"/>
    <w:rsid w:val="000E02A6"/>
    <w:rsid w:val="000E306C"/>
    <w:rsid w:val="000E6310"/>
    <w:rsid w:val="000E770B"/>
    <w:rsid w:val="000F1182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4B36"/>
    <w:rsid w:val="0011684E"/>
    <w:rsid w:val="00116C06"/>
    <w:rsid w:val="00120851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36B60"/>
    <w:rsid w:val="0014237D"/>
    <w:rsid w:val="0014408D"/>
    <w:rsid w:val="00147958"/>
    <w:rsid w:val="001503C9"/>
    <w:rsid w:val="00154897"/>
    <w:rsid w:val="001555B2"/>
    <w:rsid w:val="0015590A"/>
    <w:rsid w:val="001608D6"/>
    <w:rsid w:val="00166895"/>
    <w:rsid w:val="00170708"/>
    <w:rsid w:val="00171F11"/>
    <w:rsid w:val="0017696B"/>
    <w:rsid w:val="001819F1"/>
    <w:rsid w:val="00181C4F"/>
    <w:rsid w:val="001827E7"/>
    <w:rsid w:val="00182E7D"/>
    <w:rsid w:val="00184367"/>
    <w:rsid w:val="001851B3"/>
    <w:rsid w:val="00185CB8"/>
    <w:rsid w:val="001950F5"/>
    <w:rsid w:val="00196684"/>
    <w:rsid w:val="0019DD80"/>
    <w:rsid w:val="001A3426"/>
    <w:rsid w:val="001A3EF2"/>
    <w:rsid w:val="001A7D65"/>
    <w:rsid w:val="001B0950"/>
    <w:rsid w:val="001B0E55"/>
    <w:rsid w:val="001B1787"/>
    <w:rsid w:val="001B2FB6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13E3"/>
    <w:rsid w:val="001D2A58"/>
    <w:rsid w:val="001D2B26"/>
    <w:rsid w:val="001D3237"/>
    <w:rsid w:val="001D6FEC"/>
    <w:rsid w:val="001E0178"/>
    <w:rsid w:val="001E08A7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068"/>
    <w:rsid w:val="00205469"/>
    <w:rsid w:val="00206CB9"/>
    <w:rsid w:val="00207EA5"/>
    <w:rsid w:val="00210844"/>
    <w:rsid w:val="00211CC0"/>
    <w:rsid w:val="00211E47"/>
    <w:rsid w:val="00213294"/>
    <w:rsid w:val="00213B76"/>
    <w:rsid w:val="002251D4"/>
    <w:rsid w:val="002255C1"/>
    <w:rsid w:val="00225860"/>
    <w:rsid w:val="00227833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4F11"/>
    <w:rsid w:val="002769D2"/>
    <w:rsid w:val="00281D4D"/>
    <w:rsid w:val="00281DF0"/>
    <w:rsid w:val="002822B7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27B"/>
    <w:rsid w:val="002A281B"/>
    <w:rsid w:val="002B02FC"/>
    <w:rsid w:val="002B29B8"/>
    <w:rsid w:val="002B35FD"/>
    <w:rsid w:val="002B3C21"/>
    <w:rsid w:val="002B445A"/>
    <w:rsid w:val="002B7F48"/>
    <w:rsid w:val="002C1FB6"/>
    <w:rsid w:val="002C212E"/>
    <w:rsid w:val="002C350F"/>
    <w:rsid w:val="002C42DB"/>
    <w:rsid w:val="002C52B2"/>
    <w:rsid w:val="002C7465"/>
    <w:rsid w:val="002D0C0D"/>
    <w:rsid w:val="002D16CD"/>
    <w:rsid w:val="002D519D"/>
    <w:rsid w:val="002D719F"/>
    <w:rsid w:val="002D75E4"/>
    <w:rsid w:val="002E013E"/>
    <w:rsid w:val="002E10F4"/>
    <w:rsid w:val="002E2B64"/>
    <w:rsid w:val="002E65D3"/>
    <w:rsid w:val="002F05E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2D4E"/>
    <w:rsid w:val="00357124"/>
    <w:rsid w:val="003610D7"/>
    <w:rsid w:val="00361C75"/>
    <w:rsid w:val="0036456F"/>
    <w:rsid w:val="003649E3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D26"/>
    <w:rsid w:val="003C371F"/>
    <w:rsid w:val="003C3C47"/>
    <w:rsid w:val="003C413C"/>
    <w:rsid w:val="003C6569"/>
    <w:rsid w:val="003D03FB"/>
    <w:rsid w:val="003D052E"/>
    <w:rsid w:val="003D0CC9"/>
    <w:rsid w:val="003D49B1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800"/>
    <w:rsid w:val="00404D76"/>
    <w:rsid w:val="004051F8"/>
    <w:rsid w:val="00407F3F"/>
    <w:rsid w:val="004103DC"/>
    <w:rsid w:val="00410541"/>
    <w:rsid w:val="004122B5"/>
    <w:rsid w:val="0041243E"/>
    <w:rsid w:val="00413AEE"/>
    <w:rsid w:val="00413CBD"/>
    <w:rsid w:val="00417083"/>
    <w:rsid w:val="00417305"/>
    <w:rsid w:val="0042140C"/>
    <w:rsid w:val="00423775"/>
    <w:rsid w:val="00424815"/>
    <w:rsid w:val="00426CE9"/>
    <w:rsid w:val="0043136D"/>
    <w:rsid w:val="004320EB"/>
    <w:rsid w:val="004320FE"/>
    <w:rsid w:val="00436467"/>
    <w:rsid w:val="0044129B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2AF"/>
    <w:rsid w:val="004806B0"/>
    <w:rsid w:val="004838DB"/>
    <w:rsid w:val="00484620"/>
    <w:rsid w:val="00487023"/>
    <w:rsid w:val="00487A99"/>
    <w:rsid w:val="00490518"/>
    <w:rsid w:val="004908F6"/>
    <w:rsid w:val="004979FA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48EE"/>
    <w:rsid w:val="004C52B9"/>
    <w:rsid w:val="004C6627"/>
    <w:rsid w:val="004C6909"/>
    <w:rsid w:val="004C73E2"/>
    <w:rsid w:val="004D51E9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701"/>
    <w:rsid w:val="004F1CBE"/>
    <w:rsid w:val="004F2BDC"/>
    <w:rsid w:val="004F4122"/>
    <w:rsid w:val="00501C85"/>
    <w:rsid w:val="00503B3A"/>
    <w:rsid w:val="00503E66"/>
    <w:rsid w:val="00511BC2"/>
    <w:rsid w:val="0051397D"/>
    <w:rsid w:val="00514E01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3F60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059E"/>
    <w:rsid w:val="00571E9C"/>
    <w:rsid w:val="00573E05"/>
    <w:rsid w:val="005802EB"/>
    <w:rsid w:val="005825FE"/>
    <w:rsid w:val="00582ECE"/>
    <w:rsid w:val="005839AE"/>
    <w:rsid w:val="00583F1F"/>
    <w:rsid w:val="005873CF"/>
    <w:rsid w:val="00590632"/>
    <w:rsid w:val="0059196D"/>
    <w:rsid w:val="00591CA0"/>
    <w:rsid w:val="00592314"/>
    <w:rsid w:val="00593D60"/>
    <w:rsid w:val="00593FBE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8B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06BF4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0B28"/>
    <w:rsid w:val="00632046"/>
    <w:rsid w:val="006325C3"/>
    <w:rsid w:val="00634728"/>
    <w:rsid w:val="006411B1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0778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A0496"/>
    <w:rsid w:val="006A3FFC"/>
    <w:rsid w:val="006A7D3F"/>
    <w:rsid w:val="006B1D0E"/>
    <w:rsid w:val="006B515D"/>
    <w:rsid w:val="006C1B89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376A5"/>
    <w:rsid w:val="00740B78"/>
    <w:rsid w:val="00742CA2"/>
    <w:rsid w:val="00743FB0"/>
    <w:rsid w:val="00744E7F"/>
    <w:rsid w:val="007464F2"/>
    <w:rsid w:val="00755732"/>
    <w:rsid w:val="00760E7C"/>
    <w:rsid w:val="0076139E"/>
    <w:rsid w:val="0076163C"/>
    <w:rsid w:val="00762315"/>
    <w:rsid w:val="00762E8C"/>
    <w:rsid w:val="00763EB8"/>
    <w:rsid w:val="00765BDB"/>
    <w:rsid w:val="00771240"/>
    <w:rsid w:val="007716D9"/>
    <w:rsid w:val="00773F6F"/>
    <w:rsid w:val="00774DB2"/>
    <w:rsid w:val="00776CAB"/>
    <w:rsid w:val="00780109"/>
    <w:rsid w:val="00781015"/>
    <w:rsid w:val="007826FF"/>
    <w:rsid w:val="007912F2"/>
    <w:rsid w:val="0079205D"/>
    <w:rsid w:val="0079230F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A7E69"/>
    <w:rsid w:val="007B101F"/>
    <w:rsid w:val="007B22FC"/>
    <w:rsid w:val="007B4BD5"/>
    <w:rsid w:val="007B4F0C"/>
    <w:rsid w:val="007B62FE"/>
    <w:rsid w:val="007B76C5"/>
    <w:rsid w:val="007B7A95"/>
    <w:rsid w:val="007C0035"/>
    <w:rsid w:val="007D5A86"/>
    <w:rsid w:val="007E2586"/>
    <w:rsid w:val="007E4201"/>
    <w:rsid w:val="007E42E5"/>
    <w:rsid w:val="007E473D"/>
    <w:rsid w:val="007E75A9"/>
    <w:rsid w:val="007F416D"/>
    <w:rsid w:val="007F74C6"/>
    <w:rsid w:val="008061D2"/>
    <w:rsid w:val="00810B40"/>
    <w:rsid w:val="00810C56"/>
    <w:rsid w:val="008112E2"/>
    <w:rsid w:val="00814CB0"/>
    <w:rsid w:val="0081636C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573C4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60E1"/>
    <w:rsid w:val="008C1082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359B"/>
    <w:rsid w:val="008F3B36"/>
    <w:rsid w:val="008F4598"/>
    <w:rsid w:val="008F6624"/>
    <w:rsid w:val="00902A7D"/>
    <w:rsid w:val="00903D34"/>
    <w:rsid w:val="00903E97"/>
    <w:rsid w:val="00910CF8"/>
    <w:rsid w:val="00914A50"/>
    <w:rsid w:val="00915381"/>
    <w:rsid w:val="00917F3A"/>
    <w:rsid w:val="00921681"/>
    <w:rsid w:val="00925F08"/>
    <w:rsid w:val="00930562"/>
    <w:rsid w:val="009357C3"/>
    <w:rsid w:val="0093669F"/>
    <w:rsid w:val="00936E98"/>
    <w:rsid w:val="00943257"/>
    <w:rsid w:val="009433EE"/>
    <w:rsid w:val="00943517"/>
    <w:rsid w:val="00943DCC"/>
    <w:rsid w:val="0094499D"/>
    <w:rsid w:val="009452DA"/>
    <w:rsid w:val="009456AB"/>
    <w:rsid w:val="0094577F"/>
    <w:rsid w:val="00946FA3"/>
    <w:rsid w:val="00950789"/>
    <w:rsid w:val="0095148D"/>
    <w:rsid w:val="0095376C"/>
    <w:rsid w:val="00953DD1"/>
    <w:rsid w:val="00954E70"/>
    <w:rsid w:val="00955121"/>
    <w:rsid w:val="00955ACC"/>
    <w:rsid w:val="009568EA"/>
    <w:rsid w:val="009572D7"/>
    <w:rsid w:val="00963A21"/>
    <w:rsid w:val="00964D21"/>
    <w:rsid w:val="00966302"/>
    <w:rsid w:val="00967B47"/>
    <w:rsid w:val="009746A9"/>
    <w:rsid w:val="0097541B"/>
    <w:rsid w:val="00976B21"/>
    <w:rsid w:val="00980824"/>
    <w:rsid w:val="00981205"/>
    <w:rsid w:val="00982172"/>
    <w:rsid w:val="009861B4"/>
    <w:rsid w:val="0098641F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3014"/>
    <w:rsid w:val="009F4021"/>
    <w:rsid w:val="009F714A"/>
    <w:rsid w:val="009F7254"/>
    <w:rsid w:val="009F7717"/>
    <w:rsid w:val="00A02735"/>
    <w:rsid w:val="00A03BC5"/>
    <w:rsid w:val="00A0792F"/>
    <w:rsid w:val="00A07CAE"/>
    <w:rsid w:val="00A1081F"/>
    <w:rsid w:val="00A1399D"/>
    <w:rsid w:val="00A13A97"/>
    <w:rsid w:val="00A17835"/>
    <w:rsid w:val="00A203E5"/>
    <w:rsid w:val="00A20FB3"/>
    <w:rsid w:val="00A239DE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966"/>
    <w:rsid w:val="00A57F24"/>
    <w:rsid w:val="00A604E2"/>
    <w:rsid w:val="00A6059E"/>
    <w:rsid w:val="00A6095D"/>
    <w:rsid w:val="00A60AA7"/>
    <w:rsid w:val="00A60ED2"/>
    <w:rsid w:val="00A616B5"/>
    <w:rsid w:val="00A61971"/>
    <w:rsid w:val="00A62C20"/>
    <w:rsid w:val="00A650BD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4F6A"/>
    <w:rsid w:val="00A95CCB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5567"/>
    <w:rsid w:val="00AD622B"/>
    <w:rsid w:val="00AD64AD"/>
    <w:rsid w:val="00AE086A"/>
    <w:rsid w:val="00AF3AD5"/>
    <w:rsid w:val="00AF5A60"/>
    <w:rsid w:val="00AF605C"/>
    <w:rsid w:val="00B02723"/>
    <w:rsid w:val="00B02BDF"/>
    <w:rsid w:val="00B0593B"/>
    <w:rsid w:val="00B11E74"/>
    <w:rsid w:val="00B147B3"/>
    <w:rsid w:val="00B15728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191"/>
    <w:rsid w:val="00B35E16"/>
    <w:rsid w:val="00B37B98"/>
    <w:rsid w:val="00B4026E"/>
    <w:rsid w:val="00B41B12"/>
    <w:rsid w:val="00B42B40"/>
    <w:rsid w:val="00B47D66"/>
    <w:rsid w:val="00B50375"/>
    <w:rsid w:val="00B525E5"/>
    <w:rsid w:val="00B53137"/>
    <w:rsid w:val="00B60AE2"/>
    <w:rsid w:val="00B629FF"/>
    <w:rsid w:val="00B62A95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376F"/>
    <w:rsid w:val="00B95976"/>
    <w:rsid w:val="00B9679F"/>
    <w:rsid w:val="00BA0EDE"/>
    <w:rsid w:val="00BA1922"/>
    <w:rsid w:val="00BA20E7"/>
    <w:rsid w:val="00BA3E99"/>
    <w:rsid w:val="00BA5B4C"/>
    <w:rsid w:val="00BA5C18"/>
    <w:rsid w:val="00BA6EBD"/>
    <w:rsid w:val="00BA7449"/>
    <w:rsid w:val="00BA7BE8"/>
    <w:rsid w:val="00BB40B6"/>
    <w:rsid w:val="00BC046F"/>
    <w:rsid w:val="00BC4636"/>
    <w:rsid w:val="00BC4AD6"/>
    <w:rsid w:val="00BC7821"/>
    <w:rsid w:val="00BC790D"/>
    <w:rsid w:val="00BD026C"/>
    <w:rsid w:val="00BD16AF"/>
    <w:rsid w:val="00BD1A25"/>
    <w:rsid w:val="00BD2439"/>
    <w:rsid w:val="00BD553A"/>
    <w:rsid w:val="00BD78E5"/>
    <w:rsid w:val="00BE01AB"/>
    <w:rsid w:val="00BE20C9"/>
    <w:rsid w:val="00BE4298"/>
    <w:rsid w:val="00BE623D"/>
    <w:rsid w:val="00BF1A56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B9"/>
    <w:rsid w:val="00C32F2E"/>
    <w:rsid w:val="00C3692B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A1B"/>
    <w:rsid w:val="00C62B05"/>
    <w:rsid w:val="00C634E7"/>
    <w:rsid w:val="00C63709"/>
    <w:rsid w:val="00C64C4E"/>
    <w:rsid w:val="00C65163"/>
    <w:rsid w:val="00C7284A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87579"/>
    <w:rsid w:val="00C93256"/>
    <w:rsid w:val="00C93768"/>
    <w:rsid w:val="00C947C4"/>
    <w:rsid w:val="00C97207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844"/>
    <w:rsid w:val="00CC0F69"/>
    <w:rsid w:val="00CC208C"/>
    <w:rsid w:val="00CC20D9"/>
    <w:rsid w:val="00CC5F28"/>
    <w:rsid w:val="00CC63F3"/>
    <w:rsid w:val="00CC7313"/>
    <w:rsid w:val="00CC7453"/>
    <w:rsid w:val="00CC7CD6"/>
    <w:rsid w:val="00CD0E0F"/>
    <w:rsid w:val="00CD1C08"/>
    <w:rsid w:val="00CD64AA"/>
    <w:rsid w:val="00CD7506"/>
    <w:rsid w:val="00CE2E46"/>
    <w:rsid w:val="00CE47B5"/>
    <w:rsid w:val="00CE5092"/>
    <w:rsid w:val="00CE5724"/>
    <w:rsid w:val="00CE5899"/>
    <w:rsid w:val="00CE7B92"/>
    <w:rsid w:val="00CE7BB5"/>
    <w:rsid w:val="00CF0DFA"/>
    <w:rsid w:val="00CF1572"/>
    <w:rsid w:val="00CF1AA6"/>
    <w:rsid w:val="00CF2022"/>
    <w:rsid w:val="00CF3F2A"/>
    <w:rsid w:val="00CF5C56"/>
    <w:rsid w:val="00CF752B"/>
    <w:rsid w:val="00D00893"/>
    <w:rsid w:val="00D00EF8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3CB"/>
    <w:rsid w:val="00D1585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1D3"/>
    <w:rsid w:val="00D51467"/>
    <w:rsid w:val="00D52B16"/>
    <w:rsid w:val="00D541E5"/>
    <w:rsid w:val="00D57399"/>
    <w:rsid w:val="00D60F78"/>
    <w:rsid w:val="00D618EF"/>
    <w:rsid w:val="00D61C65"/>
    <w:rsid w:val="00D640AF"/>
    <w:rsid w:val="00D6479C"/>
    <w:rsid w:val="00D66914"/>
    <w:rsid w:val="00D66BB9"/>
    <w:rsid w:val="00D67D95"/>
    <w:rsid w:val="00D67F6B"/>
    <w:rsid w:val="00D71E99"/>
    <w:rsid w:val="00D726A3"/>
    <w:rsid w:val="00D73116"/>
    <w:rsid w:val="00D73643"/>
    <w:rsid w:val="00D74CBE"/>
    <w:rsid w:val="00D81114"/>
    <w:rsid w:val="00D81ADF"/>
    <w:rsid w:val="00D8324B"/>
    <w:rsid w:val="00D83D08"/>
    <w:rsid w:val="00D85155"/>
    <w:rsid w:val="00D854C3"/>
    <w:rsid w:val="00D91474"/>
    <w:rsid w:val="00D91680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D90B0"/>
    <w:rsid w:val="00DE1250"/>
    <w:rsid w:val="00DE25F1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3E69"/>
    <w:rsid w:val="00E34972"/>
    <w:rsid w:val="00E37C95"/>
    <w:rsid w:val="00E42376"/>
    <w:rsid w:val="00E42BA5"/>
    <w:rsid w:val="00E44F3D"/>
    <w:rsid w:val="00E510FA"/>
    <w:rsid w:val="00E532BA"/>
    <w:rsid w:val="00E53701"/>
    <w:rsid w:val="00E544DF"/>
    <w:rsid w:val="00E54D32"/>
    <w:rsid w:val="00E56CB2"/>
    <w:rsid w:val="00E56F44"/>
    <w:rsid w:val="00E576BB"/>
    <w:rsid w:val="00E579DE"/>
    <w:rsid w:val="00E60612"/>
    <w:rsid w:val="00E62290"/>
    <w:rsid w:val="00E6369E"/>
    <w:rsid w:val="00E669D4"/>
    <w:rsid w:val="00E71637"/>
    <w:rsid w:val="00E716B2"/>
    <w:rsid w:val="00E72530"/>
    <w:rsid w:val="00E72918"/>
    <w:rsid w:val="00E72FD3"/>
    <w:rsid w:val="00E7339D"/>
    <w:rsid w:val="00E73C49"/>
    <w:rsid w:val="00E74C94"/>
    <w:rsid w:val="00E75030"/>
    <w:rsid w:val="00E76EDA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6851"/>
    <w:rsid w:val="00EB7031"/>
    <w:rsid w:val="00EC20FB"/>
    <w:rsid w:val="00EC2DF3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138A"/>
    <w:rsid w:val="00F028FD"/>
    <w:rsid w:val="00F0329F"/>
    <w:rsid w:val="00F03CF0"/>
    <w:rsid w:val="00F0608B"/>
    <w:rsid w:val="00F1073E"/>
    <w:rsid w:val="00F1126E"/>
    <w:rsid w:val="00F11FA3"/>
    <w:rsid w:val="00F127D4"/>
    <w:rsid w:val="00F13905"/>
    <w:rsid w:val="00F13D92"/>
    <w:rsid w:val="00F14872"/>
    <w:rsid w:val="00F17C6A"/>
    <w:rsid w:val="00F23956"/>
    <w:rsid w:val="00F2408E"/>
    <w:rsid w:val="00F24632"/>
    <w:rsid w:val="00F272B9"/>
    <w:rsid w:val="00F27F16"/>
    <w:rsid w:val="00F30A0C"/>
    <w:rsid w:val="00F31395"/>
    <w:rsid w:val="00F34D30"/>
    <w:rsid w:val="00F36BCF"/>
    <w:rsid w:val="00F3720E"/>
    <w:rsid w:val="00F37470"/>
    <w:rsid w:val="00F4215F"/>
    <w:rsid w:val="00F4302B"/>
    <w:rsid w:val="00F515C5"/>
    <w:rsid w:val="00F51E1E"/>
    <w:rsid w:val="00F54B9E"/>
    <w:rsid w:val="00F56C24"/>
    <w:rsid w:val="00F56F40"/>
    <w:rsid w:val="00F60814"/>
    <w:rsid w:val="00F60CEB"/>
    <w:rsid w:val="00F63B28"/>
    <w:rsid w:val="00F63CAD"/>
    <w:rsid w:val="00F73091"/>
    <w:rsid w:val="00F740E3"/>
    <w:rsid w:val="00F7432D"/>
    <w:rsid w:val="00F77BB1"/>
    <w:rsid w:val="00F77D00"/>
    <w:rsid w:val="00F81747"/>
    <w:rsid w:val="00F8488E"/>
    <w:rsid w:val="00F84AF7"/>
    <w:rsid w:val="00F876E8"/>
    <w:rsid w:val="00F87D54"/>
    <w:rsid w:val="00F902A7"/>
    <w:rsid w:val="00F9153B"/>
    <w:rsid w:val="00F91E7D"/>
    <w:rsid w:val="00F97711"/>
    <w:rsid w:val="00F97D06"/>
    <w:rsid w:val="00FA250E"/>
    <w:rsid w:val="00FA3D3A"/>
    <w:rsid w:val="00FA4D96"/>
    <w:rsid w:val="00FA65EB"/>
    <w:rsid w:val="00FA750B"/>
    <w:rsid w:val="00FA7DE3"/>
    <w:rsid w:val="00FB1341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30F0"/>
    <w:rsid w:val="00FE4D17"/>
    <w:rsid w:val="00FE6620"/>
    <w:rsid w:val="00FE76BE"/>
    <w:rsid w:val="00FF066F"/>
    <w:rsid w:val="00FF342E"/>
    <w:rsid w:val="00FF4A26"/>
    <w:rsid w:val="00FF6041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2C4575"/>
    <w:rsid w:val="088799D0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2B781C9"/>
    <w:rsid w:val="1355011F"/>
    <w:rsid w:val="13CAFA27"/>
    <w:rsid w:val="14656FE6"/>
    <w:rsid w:val="153F8A8A"/>
    <w:rsid w:val="15586B30"/>
    <w:rsid w:val="15C7CD4B"/>
    <w:rsid w:val="15E73D6F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03C5E1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1EE443D7"/>
    <w:rsid w:val="1EFAA69D"/>
    <w:rsid w:val="1FE57D9D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54297E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9A9BD89"/>
    <w:rsid w:val="2A7E64D6"/>
    <w:rsid w:val="2AFFEE45"/>
    <w:rsid w:val="2B127F85"/>
    <w:rsid w:val="2BD8871F"/>
    <w:rsid w:val="2C975E7C"/>
    <w:rsid w:val="2D573544"/>
    <w:rsid w:val="2D8ED039"/>
    <w:rsid w:val="2DB60598"/>
    <w:rsid w:val="2DE13B29"/>
    <w:rsid w:val="2E8ADEB2"/>
    <w:rsid w:val="2EEE71C0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38B10C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B848EB"/>
    <w:rsid w:val="3CFCA693"/>
    <w:rsid w:val="3D7B901B"/>
    <w:rsid w:val="3D8FFF51"/>
    <w:rsid w:val="3D95538F"/>
    <w:rsid w:val="3DBAD30A"/>
    <w:rsid w:val="3DFCEBDB"/>
    <w:rsid w:val="3E30E525"/>
    <w:rsid w:val="3E493D1F"/>
    <w:rsid w:val="3E66DF58"/>
    <w:rsid w:val="3E73DDBC"/>
    <w:rsid w:val="3E838ECB"/>
    <w:rsid w:val="3EA7BA14"/>
    <w:rsid w:val="3F28275E"/>
    <w:rsid w:val="3F3D2D5D"/>
    <w:rsid w:val="3F56A36B"/>
    <w:rsid w:val="3FD194C5"/>
    <w:rsid w:val="410BB7AA"/>
    <w:rsid w:val="41A60CB7"/>
    <w:rsid w:val="422B1E3A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3227DC"/>
    <w:rsid w:val="4940D2B4"/>
    <w:rsid w:val="495A1C13"/>
    <w:rsid w:val="49B5F7F5"/>
    <w:rsid w:val="49BB3D57"/>
    <w:rsid w:val="4A2732C3"/>
    <w:rsid w:val="4A3C1C90"/>
    <w:rsid w:val="4A4A2C29"/>
    <w:rsid w:val="4A4F0ED7"/>
    <w:rsid w:val="4A7BFF79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02E6780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A85E19"/>
    <w:rsid w:val="59E8EAD3"/>
    <w:rsid w:val="5A43D2A2"/>
    <w:rsid w:val="5AB61C8D"/>
    <w:rsid w:val="5D6E6A10"/>
    <w:rsid w:val="5D6F0B98"/>
    <w:rsid w:val="5E488436"/>
    <w:rsid w:val="5E776DF9"/>
    <w:rsid w:val="5EDAF912"/>
    <w:rsid w:val="5EF7A65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7780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A8B3BB9"/>
    <w:rsid w:val="6B55F101"/>
    <w:rsid w:val="6BAAA9BB"/>
    <w:rsid w:val="6BD196F8"/>
    <w:rsid w:val="6C08F05D"/>
    <w:rsid w:val="6C308B97"/>
    <w:rsid w:val="6C57DEE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4702AD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18562B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F5EC4126-3BC2-4B29-B169-D8F1FD14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05068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8324B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8324B"/>
    <w:rPr>
      <w:rFonts w:eastAsia="Calibri" w:cstheme="minorHAnsi"/>
      <w:b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205068"/>
    <w:rPr>
      <w:rFonts w:eastAsiaTheme="majorEastAsia" w:cstheme="majorBidi"/>
      <w:b/>
      <w:color w:val="005D7A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607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A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cbi.nlm.nih.gov/books/NBK43727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hrq.gov/professionals/education/curriculum-tools/cusptoolkit/modules/spread/index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hai/tools/mrsa-prevention/toolkit/progres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hi.org/resources/Pages/Tools/PlanDoStudyActWorksheet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qi.elft.nhs.uk/wp-content/uploads/2015/05/the-spread-and-sustainability-ofquality-improvement-in-healthcare-pdf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2.xml><?xml version="1.0" encoding="utf-8"?>
<ds:datastoreItem xmlns:ds="http://schemas.openxmlformats.org/officeDocument/2006/customXml" ds:itemID="{59E12E65-DF1F-42D7-86DD-71D721327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170</cp:revision>
  <dcterms:created xsi:type="dcterms:W3CDTF">2024-01-08T23:30:00Z</dcterms:created>
  <dcterms:modified xsi:type="dcterms:W3CDTF">2024-11-07T21:57:00Z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