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7" w:rightFromText="187" w:vertAnchor="text" w:tblpXSpec="center" w:tblpY="1"/>
        <w:tblOverlap w:val="never"/>
        <w:tblW w:w="9360" w:type="dxa"/>
        <w:tblLook w:val="04A0" w:firstRow="1" w:lastRow="0" w:firstColumn="1" w:lastColumn="0" w:noHBand="0" w:noVBand="1"/>
      </w:tblPr>
      <w:tblGrid>
        <w:gridCol w:w="4995"/>
        <w:gridCol w:w="4365"/>
      </w:tblGrid>
      <w:tr w:rsidR="002E7154" w:rsidRPr="00AD4681" w:rsidTr="00FD1039">
        <w:trPr>
          <w:cantSplit/>
          <w:trHeight w:val="60"/>
        </w:trPr>
        <w:tc>
          <w:tcPr>
            <w:tcW w:w="4995" w:type="dxa"/>
            <w:shd w:val="clear" w:color="auto" w:fill="DAEEF3" w:themeFill="accent5" w:themeFillTint="33"/>
            <w:vAlign w:val="bottom"/>
          </w:tcPr>
          <w:p w:rsidR="002E7154" w:rsidRPr="00AD4681" w:rsidRDefault="002E7154" w:rsidP="00FD1039">
            <w:pPr>
              <w:pStyle w:val="TableTitles"/>
              <w:rPr>
                <w:rFonts w:cs="Arial"/>
              </w:rPr>
            </w:pPr>
            <w:bookmarkStart w:id="0" w:name="_GoBack"/>
            <w:r w:rsidRPr="00AD4681">
              <w:t>Slide Title and Commentary</w:t>
            </w:r>
          </w:p>
        </w:tc>
        <w:tc>
          <w:tcPr>
            <w:tcW w:w="4365" w:type="dxa"/>
            <w:shd w:val="clear" w:color="auto" w:fill="DAEEF3" w:themeFill="accent5" w:themeFillTint="33"/>
            <w:vAlign w:val="bottom"/>
          </w:tcPr>
          <w:p w:rsidR="002E7154" w:rsidRPr="00AD4681" w:rsidRDefault="002E7154" w:rsidP="00FD1039">
            <w:pPr>
              <w:pStyle w:val="TableTitles"/>
            </w:pPr>
            <w:r w:rsidRPr="00AD4681">
              <w:t>Slide Number and Slide</w:t>
            </w:r>
          </w:p>
        </w:tc>
      </w:tr>
      <w:tr w:rsidR="002E7154" w:rsidRPr="00AD4681" w:rsidTr="00FD1039">
        <w:trPr>
          <w:cantSplit/>
        </w:trPr>
        <w:tc>
          <w:tcPr>
            <w:tcW w:w="4995" w:type="dxa"/>
          </w:tcPr>
          <w:p w:rsidR="002E7154" w:rsidRPr="00AD4681" w:rsidRDefault="002E7154" w:rsidP="00FD1039">
            <w:pPr>
              <w:pStyle w:val="SlideTitle"/>
            </w:pPr>
            <w:r w:rsidRPr="00AD4681">
              <w:t>Title Slide</w:t>
            </w:r>
          </w:p>
          <w:p w:rsidR="00CE580F" w:rsidRDefault="00CE580F" w:rsidP="00FD1039">
            <w:pPr>
              <w:pStyle w:val="Instructions"/>
              <w:framePr w:hSpace="0" w:wrap="auto" w:vAnchor="margin" w:xAlign="left" w:yAlign="inline"/>
              <w:suppressOverlap w:val="0"/>
              <w:rPr>
                <w:rFonts w:cs="Arial"/>
                <w:bCs/>
                <w:sz w:val="28"/>
                <w:lang w:bidi="ar-SA"/>
              </w:rPr>
            </w:pPr>
            <w:r w:rsidRPr="00CE580F">
              <w:rPr>
                <w:rFonts w:cs="Arial"/>
                <w:bCs/>
                <w:sz w:val="28"/>
                <w:lang w:bidi="ar-SA"/>
              </w:rPr>
              <w:t>Toolkit 2. Common Suspected Infections: Communication and Decis</w:t>
            </w:r>
            <w:r>
              <w:rPr>
                <w:rFonts w:cs="Arial"/>
                <w:bCs/>
                <w:sz w:val="28"/>
                <w:lang w:bidi="ar-SA"/>
              </w:rPr>
              <w:t>ion Making for</w:t>
            </w:r>
            <w:r w:rsidR="00226462">
              <w:rPr>
                <w:rFonts w:cs="Arial"/>
                <w:bCs/>
                <w:sz w:val="28"/>
                <w:lang w:bidi="ar-SA"/>
              </w:rPr>
              <w:t xml:space="preserve"> </w:t>
            </w:r>
            <w:r>
              <w:rPr>
                <w:rFonts w:cs="Arial"/>
                <w:bCs/>
                <w:sz w:val="28"/>
                <w:lang w:bidi="ar-SA"/>
              </w:rPr>
              <w:t>Four Infections</w:t>
            </w:r>
          </w:p>
          <w:p w:rsidR="00CE580F" w:rsidRDefault="00CE580F" w:rsidP="00FD1039">
            <w:pPr>
              <w:pStyle w:val="Instructions"/>
              <w:framePr w:hSpace="0" w:wrap="auto" w:vAnchor="margin" w:xAlign="left" w:yAlign="inline"/>
              <w:suppressOverlap w:val="0"/>
              <w:rPr>
                <w:rFonts w:cs="Arial"/>
                <w:bCs/>
                <w:sz w:val="28"/>
                <w:lang w:bidi="ar-SA"/>
              </w:rPr>
            </w:pPr>
            <w:r w:rsidRPr="00CE580F">
              <w:rPr>
                <w:rFonts w:cs="Arial"/>
                <w:bCs/>
                <w:sz w:val="28"/>
                <w:lang w:bidi="ar-SA"/>
              </w:rPr>
              <w:t>Tool 4. Tools To Improve Communication and Decision Making</w:t>
            </w:r>
          </w:p>
          <w:p w:rsidR="002E7154" w:rsidRDefault="002E7154" w:rsidP="00FD1039">
            <w:pPr>
              <w:pStyle w:val="Instructions"/>
              <w:framePr w:hSpace="0" w:wrap="auto" w:vAnchor="margin" w:xAlign="left" w:yAlign="inline"/>
              <w:suppressOverlap w:val="0"/>
            </w:pPr>
            <w:r w:rsidRPr="00AD4681">
              <w:t>SAY:</w:t>
            </w:r>
          </w:p>
          <w:p w:rsidR="002E7154" w:rsidRPr="00BC2FEF" w:rsidRDefault="00BC2FEF" w:rsidP="00FD1039">
            <w:pPr>
              <w:pStyle w:val="Instructions"/>
              <w:framePr w:hSpace="0" w:wrap="auto" w:vAnchor="margin" w:xAlign="left" w:yAlign="inline"/>
              <w:spacing w:before="0"/>
              <w:suppressOverlap w:val="0"/>
              <w:rPr>
                <w:rFonts w:asciiTheme="minorHAnsi" w:hAnsiTheme="minorHAnsi"/>
                <w:b w:val="0"/>
              </w:rPr>
            </w:pPr>
            <w:r w:rsidRPr="00BC2FEF">
              <w:rPr>
                <w:rFonts w:asciiTheme="minorHAnsi" w:hAnsiTheme="minorHAnsi" w:cs="Helvetica"/>
                <w:b w:val="0"/>
                <w:color w:val="3B4045"/>
                <w:bdr w:val="none" w:sz="0" w:space="0" w:color="auto" w:frame="1"/>
              </w:rPr>
              <w:t xml:space="preserve">Today we are </w:t>
            </w:r>
            <w:r w:rsidR="00226462">
              <w:rPr>
                <w:rFonts w:asciiTheme="minorHAnsi" w:hAnsiTheme="minorHAnsi" w:cs="Helvetica"/>
                <w:b w:val="0"/>
                <w:color w:val="3B4045"/>
                <w:bdr w:val="none" w:sz="0" w:space="0" w:color="auto" w:frame="1"/>
              </w:rPr>
              <w:t>introducing you to new tools to </w:t>
            </w:r>
            <w:r w:rsidRPr="00BC2FEF">
              <w:rPr>
                <w:rFonts w:asciiTheme="minorHAnsi" w:hAnsiTheme="minorHAnsi" w:cs="Helvetica"/>
                <w:b w:val="0"/>
                <w:color w:val="3B4045"/>
                <w:bdr w:val="none" w:sz="0" w:space="0" w:color="auto" w:frame="1"/>
              </w:rPr>
              <w:t>help improve communication and help prescribing clinicians make better decisions about antibiotics.</w:t>
            </w:r>
          </w:p>
        </w:tc>
        <w:tc>
          <w:tcPr>
            <w:tcW w:w="4365" w:type="dxa"/>
          </w:tcPr>
          <w:p w:rsidR="002E7154" w:rsidRDefault="002E7154" w:rsidP="00FD1039">
            <w:pPr>
              <w:pStyle w:val="TableTitles"/>
            </w:pPr>
            <w:r w:rsidRPr="00AD4681">
              <w:t>Slide 1</w:t>
            </w:r>
          </w:p>
          <w:p w:rsidR="002E7154" w:rsidRPr="00AD4681" w:rsidRDefault="00226462" w:rsidP="00FD1039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57D508DA" wp14:editId="22C16B8A">
                  <wp:extent cx="2560320" cy="1920240"/>
                  <wp:effectExtent l="0" t="0" r="0" b="3810"/>
                  <wp:docPr id="3" name="Picture 3" descr="Image of slide 1: Toolkit 2. Common Suspected Infections: Communication and Decision Making for Four Infections&#10;Tool 4. Tools To Improve Communication and Decision Making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E32D5F" w:rsidRDefault="00E32D5F"/>
    <w:p w:rsidR="003C2895" w:rsidRDefault="003C2895">
      <w:pPr>
        <w:sectPr w:rsidR="003C2895" w:rsidSect="003B1220">
          <w:headerReference w:type="default" r:id="rId10"/>
          <w:footerReference w:type="default" r:id="rId11"/>
          <w:pgSz w:w="12240" w:h="15840" w:code="1"/>
          <w:pgMar w:top="-2196" w:right="0" w:bottom="0" w:left="0" w:header="0" w:footer="0" w:gutter="0"/>
          <w:cols w:space="720"/>
          <w:vAlign w:val="center"/>
          <w:docGrid w:linePitch="360"/>
        </w:sectPr>
      </w:pPr>
    </w:p>
    <w:tbl>
      <w:tblPr>
        <w:tblStyle w:val="TableGrid"/>
        <w:tblW w:w="9360" w:type="dxa"/>
        <w:jc w:val="center"/>
        <w:tblLook w:val="04A0" w:firstRow="1" w:lastRow="0" w:firstColumn="1" w:lastColumn="0" w:noHBand="0" w:noVBand="1"/>
      </w:tblPr>
      <w:tblGrid>
        <w:gridCol w:w="4995"/>
        <w:gridCol w:w="4365"/>
      </w:tblGrid>
      <w:tr w:rsidR="000B2049" w:rsidRPr="00AD4681" w:rsidTr="008B64B0">
        <w:trPr>
          <w:cantSplit/>
          <w:tblHeader/>
          <w:jc w:val="center"/>
        </w:trPr>
        <w:tc>
          <w:tcPr>
            <w:tcW w:w="4995" w:type="dxa"/>
            <w:shd w:val="clear" w:color="auto" w:fill="DAEEF3" w:themeFill="accent5" w:themeFillTint="33"/>
            <w:vAlign w:val="bottom"/>
          </w:tcPr>
          <w:p w:rsidR="00257341" w:rsidRPr="00AD4681" w:rsidRDefault="00257341" w:rsidP="0034077F">
            <w:pPr>
              <w:pStyle w:val="TableTitles"/>
              <w:rPr>
                <w:rFonts w:cs="Arial"/>
              </w:rPr>
            </w:pPr>
            <w:r w:rsidRPr="00AD4681">
              <w:lastRenderedPageBreak/>
              <w:t>Slide Title and Commentary</w:t>
            </w:r>
          </w:p>
        </w:tc>
        <w:tc>
          <w:tcPr>
            <w:tcW w:w="4365" w:type="dxa"/>
            <w:shd w:val="clear" w:color="auto" w:fill="DAEEF3" w:themeFill="accent5" w:themeFillTint="33"/>
            <w:vAlign w:val="bottom"/>
          </w:tcPr>
          <w:p w:rsidR="00257341" w:rsidRPr="00AD4681" w:rsidRDefault="00257341" w:rsidP="0034077F">
            <w:pPr>
              <w:pStyle w:val="TableTitles"/>
            </w:pPr>
            <w:r w:rsidRPr="00AD4681">
              <w:t>Slide Number and Slide</w:t>
            </w:r>
          </w:p>
        </w:tc>
      </w:tr>
      <w:tr w:rsidR="000B2049" w:rsidRPr="00AD4681" w:rsidTr="0034077F">
        <w:trPr>
          <w:cantSplit/>
          <w:jc w:val="center"/>
        </w:trPr>
        <w:tc>
          <w:tcPr>
            <w:tcW w:w="4995" w:type="dxa"/>
          </w:tcPr>
          <w:p w:rsidR="00997148" w:rsidRPr="00AD4681" w:rsidRDefault="00997148" w:rsidP="0034077F">
            <w:pPr>
              <w:pStyle w:val="SlideTitle"/>
            </w:pPr>
            <w:r w:rsidRPr="00226462">
              <w:rPr>
                <w:bCs/>
              </w:rPr>
              <w:t>Qua</w:t>
            </w:r>
            <w:r>
              <w:rPr>
                <w:bCs/>
              </w:rPr>
              <w:t>lity Improvement for Antibiotic </w:t>
            </w:r>
            <w:r w:rsidRPr="00226462">
              <w:rPr>
                <w:bCs/>
              </w:rPr>
              <w:t>Prescribing</w:t>
            </w:r>
          </w:p>
          <w:p w:rsidR="00997148" w:rsidRDefault="00997148" w:rsidP="0034077F">
            <w:pPr>
              <w:pStyle w:val="Instructions"/>
              <w:framePr w:wrap="around"/>
            </w:pPr>
            <w:r w:rsidRPr="00283168">
              <w:t>SAY</w:t>
            </w:r>
            <w:r w:rsidRPr="00AD4681">
              <w:t>:</w:t>
            </w:r>
          </w:p>
          <w:p w:rsidR="00997148" w:rsidRPr="00907BC9" w:rsidRDefault="00997148" w:rsidP="0034077F">
            <w:pPr>
              <w:shd w:val="clear" w:color="auto" w:fill="FFFFFF"/>
              <w:spacing w:before="0" w:after="0" w:line="270" w:lineRule="atLeast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  <w:bdr w:val="none" w:sz="0" w:space="0" w:color="auto" w:frame="1"/>
              </w:rPr>
              <w:t>Each of t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  <w:bdr w:val="none" w:sz="0" w:space="0" w:color="auto" w:frame="1"/>
              </w:rPr>
              <w:t>he upcoming slides will provide 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  <w:bdr w:val="none" w:sz="0" w:space="0" w:color="auto" w:frame="1"/>
              </w:rPr>
              <w:t>information on these issues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4365" w:type="dxa"/>
          </w:tcPr>
          <w:p w:rsidR="00997148" w:rsidRPr="00AD4681" w:rsidRDefault="00997148" w:rsidP="0034077F">
            <w:pPr>
              <w:pStyle w:val="TableTitles"/>
            </w:pPr>
            <w:r w:rsidRPr="00AD4681">
              <w:t>Slide 2</w:t>
            </w:r>
          </w:p>
          <w:p w:rsidR="00997148" w:rsidRPr="00AD4681" w:rsidRDefault="00997148" w:rsidP="0034077F">
            <w:r w:rsidRPr="00226462">
              <w:rPr>
                <w:noProof/>
              </w:rPr>
              <w:drawing>
                <wp:inline distT="0" distB="0" distL="0" distR="0" wp14:anchorId="6A1334EF" wp14:editId="7DE298DA">
                  <wp:extent cx="2560320" cy="1920240"/>
                  <wp:effectExtent l="0" t="0" r="0" b="3810"/>
                  <wp:docPr id="14" name="Picture 14" descr="Image of slide 2: Quality Improvement for Antibiotic Prescrib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049" w:rsidRPr="00AD4681" w:rsidTr="0034077F">
        <w:trPr>
          <w:cantSplit/>
          <w:jc w:val="center"/>
        </w:trPr>
        <w:tc>
          <w:tcPr>
            <w:tcW w:w="4995" w:type="dxa"/>
          </w:tcPr>
          <w:p w:rsidR="00257341" w:rsidRPr="00AD4681" w:rsidRDefault="00257341" w:rsidP="00257341">
            <w:pPr>
              <w:pStyle w:val="SlideTitle"/>
            </w:pPr>
            <w:r w:rsidRPr="00226462">
              <w:rPr>
                <w:bCs/>
              </w:rPr>
              <w:t xml:space="preserve">Problems </w:t>
            </w:r>
            <w:r w:rsidR="007F1D37">
              <w:rPr>
                <w:bCs/>
              </w:rPr>
              <w:t>W</w:t>
            </w:r>
            <w:r w:rsidRPr="00226462">
              <w:rPr>
                <w:bCs/>
              </w:rPr>
              <w:t>ith Taking Antibiotics</w:t>
            </w:r>
          </w:p>
          <w:p w:rsidR="00257341" w:rsidRDefault="00257341" w:rsidP="00257341">
            <w:pPr>
              <w:pStyle w:val="Instructions"/>
              <w:framePr w:wrap="around"/>
            </w:pPr>
            <w:r w:rsidRPr="00283168">
              <w:t>SAY</w:t>
            </w:r>
            <w:r w:rsidRPr="00AD4681">
              <w:t>:</w:t>
            </w:r>
          </w:p>
          <w:p w:rsidR="00257341" w:rsidRPr="00907BC9" w:rsidRDefault="00257341" w:rsidP="0034077F">
            <w:pPr>
              <w:shd w:val="clear" w:color="auto" w:fill="FFFFFF"/>
              <w:spacing w:before="0" w:after="0" w:line="270" w:lineRule="atLeast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257341" w:rsidRPr="00AD4681" w:rsidRDefault="00257341" w:rsidP="0034077F">
            <w:pPr>
              <w:pStyle w:val="TableTitles"/>
            </w:pPr>
            <w:r w:rsidRPr="00AD4681">
              <w:t xml:space="preserve">Slide </w:t>
            </w:r>
            <w:r>
              <w:t>3</w:t>
            </w:r>
          </w:p>
          <w:p w:rsidR="00257341" w:rsidRPr="00AD4681" w:rsidRDefault="00257341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790ECFD7" wp14:editId="4848537B">
                  <wp:extent cx="2560320" cy="1920240"/>
                  <wp:effectExtent l="0" t="0" r="0" b="3810"/>
                  <wp:docPr id="10" name="Picture 10" descr="Image of slide 3: Problems With Taking Antibio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049" w:rsidRPr="00AD4681" w:rsidTr="0034077F">
        <w:trPr>
          <w:cantSplit/>
          <w:jc w:val="center"/>
        </w:trPr>
        <w:tc>
          <w:tcPr>
            <w:tcW w:w="4995" w:type="dxa"/>
          </w:tcPr>
          <w:p w:rsidR="00257341" w:rsidRPr="00AD4681" w:rsidRDefault="00257341" w:rsidP="0034077F">
            <w:pPr>
              <w:pStyle w:val="SlideTitle"/>
            </w:pPr>
            <w:r w:rsidRPr="00226462">
              <w:rPr>
                <w:bCs/>
              </w:rPr>
              <w:lastRenderedPageBreak/>
              <w:t>Antibiotic Resistance</w:t>
            </w:r>
          </w:p>
          <w:p w:rsidR="00257341" w:rsidRDefault="00257341" w:rsidP="0034077F">
            <w:pPr>
              <w:pStyle w:val="Instructions"/>
              <w:framePr w:wrap="around"/>
            </w:pPr>
            <w:r w:rsidRPr="00283168">
              <w:t>SAY</w:t>
            </w:r>
            <w:r w:rsidRPr="00AD4681">
              <w:t>:</w:t>
            </w:r>
          </w:p>
          <w:p w:rsidR="00257341" w:rsidRPr="00226462" w:rsidRDefault="00257341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 sad fact i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s that multi-drug resistance is 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increasingly common in everyday practice.</w:t>
            </w:r>
          </w:p>
          <w:p w:rsidR="00257341" w:rsidRPr="00226462" w:rsidRDefault="00257341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For example, we used to know with confidence that pneumococcal pneumonia would respond to penicillin; now it increasingly does not.</w:t>
            </w:r>
          </w:p>
          <w:p w:rsidR="00257341" w:rsidRPr="00226462" w:rsidRDefault="00257341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Methicillin-resistant </w:t>
            </w:r>
            <w:r w:rsidRPr="00226462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Staph aureus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is n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ow more common than methicillin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noBreakHyphen/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sensitive </w:t>
            </w:r>
            <w:r w:rsidRPr="00226462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Staph aureus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in many areas;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and vancomycin and linezolid resistance is growing.</w:t>
            </w:r>
          </w:p>
          <w:p w:rsidR="00257341" w:rsidRPr="00226462" w:rsidRDefault="00257341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In urinary tract infections, we no longer can prescribe 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  <w:u w:val="single"/>
              </w:rPr>
              <w:t>any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oral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agent with confidence, as drug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noBreakHyphen/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resistant </w:t>
            </w:r>
            <w:r w:rsidRPr="001E7230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Enterococcus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, </w:t>
            </w:r>
            <w:r w:rsidRPr="001E7230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E. coli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, and </w:t>
            </w:r>
            <w:r w:rsidRPr="001E7230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Pseudomonas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infections are increasingly 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common.</w:t>
            </w:r>
          </w:p>
          <w:p w:rsidR="00257341" w:rsidRPr="00226462" w:rsidRDefault="00257341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In wound infections among soldier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s in the Middle East, multidrug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noBreakHyphen/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resistant </w:t>
            </w:r>
            <w:r w:rsidRPr="001E7230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Acinetobacter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infections have emerged as a huge problem.</w:t>
            </w:r>
          </w:p>
          <w:p w:rsidR="00257341" w:rsidRPr="00226462" w:rsidRDefault="00257341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In developing countries, multidrug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noBreakHyphen/>
              <w:t>resistant tuberculosis is</w:t>
            </w: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an ever-increasing challenge.</w:t>
            </w:r>
          </w:p>
          <w:p w:rsidR="00257341" w:rsidRPr="00907BC9" w:rsidRDefault="00257341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226462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These are just some examples.</w:t>
            </w:r>
          </w:p>
        </w:tc>
        <w:tc>
          <w:tcPr>
            <w:tcW w:w="4365" w:type="dxa"/>
          </w:tcPr>
          <w:p w:rsidR="00257341" w:rsidRPr="00AD4681" w:rsidRDefault="00257341" w:rsidP="0034077F">
            <w:pPr>
              <w:pStyle w:val="TableTitles"/>
            </w:pPr>
            <w:r w:rsidRPr="00AD4681">
              <w:t xml:space="preserve">Slide </w:t>
            </w:r>
            <w:r>
              <w:t>4</w:t>
            </w:r>
          </w:p>
          <w:p w:rsidR="00257341" w:rsidRPr="00AD4681" w:rsidRDefault="00257341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19B77093" wp14:editId="2D66778B">
                  <wp:extent cx="2560320" cy="1920240"/>
                  <wp:effectExtent l="0" t="0" r="0" b="3810"/>
                  <wp:docPr id="11" name="Picture 11" descr="Image of slide 4: Antibiotic Resist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049" w:rsidRPr="00AD4681" w:rsidTr="0034077F">
        <w:trPr>
          <w:cantSplit/>
          <w:jc w:val="center"/>
        </w:trPr>
        <w:tc>
          <w:tcPr>
            <w:tcW w:w="4995" w:type="dxa"/>
          </w:tcPr>
          <w:p w:rsidR="00257341" w:rsidRPr="00AD4681" w:rsidRDefault="00257341" w:rsidP="0034077F">
            <w:pPr>
              <w:pStyle w:val="SlideTitle"/>
            </w:pPr>
            <w:r w:rsidRPr="00257341">
              <w:rPr>
                <w:bCs/>
              </w:rPr>
              <w:t>Resistant Strains Spread Rapidly</w:t>
            </w:r>
          </w:p>
          <w:p w:rsidR="00257341" w:rsidRDefault="00257341" w:rsidP="0034077F">
            <w:pPr>
              <w:pStyle w:val="Instructions"/>
              <w:framePr w:wrap="around"/>
            </w:pPr>
            <w:r w:rsidRPr="00283168">
              <w:t>SAY</w:t>
            </w:r>
            <w:r w:rsidRPr="00AD4681">
              <w:t>:</w:t>
            </w:r>
          </w:p>
          <w:p w:rsidR="00673D40" w:rsidRPr="00907BC9" w:rsidRDefault="00673D40" w:rsidP="00673D40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673D4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With so much national and global travel taking place, resistant bac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terial strains spread rapidly. </w:t>
            </w:r>
            <w:r w:rsidRPr="00673D4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This graph shows how rapidly resistant strains of MRSA, vancomycin-resistant </w:t>
            </w:r>
            <w:r w:rsidRPr="00673D40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Enterococcus</w:t>
            </w:r>
            <w:r w:rsidRPr="00673D4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, and fluoroquinolone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noBreakHyphen/>
            </w:r>
            <w:r w:rsidRPr="00673D4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resistant </w:t>
            </w:r>
            <w:r w:rsidRPr="00673D40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Pseudomonas</w:t>
            </w:r>
            <w:r w:rsidRPr="00673D4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have spread nationally </w:t>
            </w:r>
            <w:r w:rsidRPr="00673D4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once they emerged.</w:t>
            </w:r>
          </w:p>
        </w:tc>
        <w:tc>
          <w:tcPr>
            <w:tcW w:w="4365" w:type="dxa"/>
          </w:tcPr>
          <w:p w:rsidR="00257341" w:rsidRPr="00AD4681" w:rsidRDefault="00257341" w:rsidP="0034077F">
            <w:pPr>
              <w:pStyle w:val="TableTitles"/>
            </w:pPr>
            <w:r w:rsidRPr="00AD4681">
              <w:t xml:space="preserve">Slide </w:t>
            </w:r>
            <w:r>
              <w:t>5</w:t>
            </w:r>
          </w:p>
          <w:p w:rsidR="00257341" w:rsidRPr="00AD4681" w:rsidRDefault="00673D40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4F04D58E" wp14:editId="07817C0F">
                  <wp:extent cx="2560320" cy="1920240"/>
                  <wp:effectExtent l="0" t="0" r="0" b="3810"/>
                  <wp:docPr id="13" name="Picture 13" descr="Image of slide 5: Resistant Strains Spread Rapi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049" w:rsidRPr="00AD4681" w:rsidTr="0034077F">
        <w:trPr>
          <w:cantSplit/>
          <w:jc w:val="center"/>
        </w:trPr>
        <w:tc>
          <w:tcPr>
            <w:tcW w:w="4995" w:type="dxa"/>
          </w:tcPr>
          <w:p w:rsidR="00997F1F" w:rsidRPr="00AD4681" w:rsidRDefault="00997F1F" w:rsidP="0034077F">
            <w:pPr>
              <w:pStyle w:val="SlideTitle"/>
            </w:pPr>
            <w:r>
              <w:rPr>
                <w:bCs/>
              </w:rPr>
              <w:lastRenderedPageBreak/>
              <w:t>Few New Antibiotics</w:t>
            </w:r>
          </w:p>
          <w:p w:rsidR="00997F1F" w:rsidRDefault="00997F1F" w:rsidP="0034077F">
            <w:pPr>
              <w:pStyle w:val="Instructions"/>
              <w:framePr w:wrap="around"/>
            </w:pPr>
            <w:r w:rsidRPr="00283168">
              <w:t>SAY</w:t>
            </w:r>
            <w:r w:rsidRPr="00AD4681">
              <w:t>:</w:t>
            </w:r>
          </w:p>
          <w:p w:rsidR="00997F1F" w:rsidRPr="00997F1F" w:rsidRDefault="00997F1F" w:rsidP="00997F1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To return to the big picture, not only are resistant strains proliferating, but new drug de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velopment is not keeping pace. </w:t>
            </w: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This is 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 other side of the problem.</w:t>
            </w:r>
          </w:p>
          <w:p w:rsidR="00997F1F" w:rsidRPr="00997F1F" w:rsidRDefault="00997F1F" w:rsidP="00997F1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As this slide indicates, the number of new antibiotics has been dwindling for over 20 years.</w:t>
            </w:r>
          </w:p>
          <w:p w:rsidR="00997F1F" w:rsidRPr="00907BC9" w:rsidRDefault="00997F1F" w:rsidP="00997F1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Not only that, but the antibiotic deve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lopment pipeline is dry. </w:t>
            </w: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As of 2009, there were only 15 or 16 new antibiotics in development, none of which had made it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to phase 3 trials, and none of </w:t>
            </w: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which had activity against bacteria that are resistant to all currently available drugs.</w:t>
            </w:r>
          </w:p>
        </w:tc>
        <w:tc>
          <w:tcPr>
            <w:tcW w:w="4365" w:type="dxa"/>
          </w:tcPr>
          <w:p w:rsidR="00997F1F" w:rsidRPr="00AD4681" w:rsidRDefault="00997F1F" w:rsidP="0034077F">
            <w:pPr>
              <w:pStyle w:val="TableTitles"/>
            </w:pPr>
            <w:r w:rsidRPr="00AD4681">
              <w:t xml:space="preserve">Slide </w:t>
            </w:r>
            <w:r>
              <w:t>6</w:t>
            </w:r>
          </w:p>
          <w:p w:rsidR="00997F1F" w:rsidRPr="00AD4681" w:rsidRDefault="00997F1F" w:rsidP="0034077F">
            <w:pPr>
              <w:pStyle w:val="TableTitles"/>
            </w:pPr>
            <w:r w:rsidRPr="00997F1F">
              <w:rPr>
                <w:noProof/>
                <w:lang w:bidi="ar-SA"/>
              </w:rPr>
              <w:drawing>
                <wp:inline distT="0" distB="0" distL="0" distR="0" wp14:anchorId="0D810C44" wp14:editId="2AC044C0">
                  <wp:extent cx="2560320" cy="1920240"/>
                  <wp:effectExtent l="0" t="0" r="0" b="3810"/>
                  <wp:docPr id="1" name="Picture 1" descr="Image of slide 6: Few New Antibio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997F1F" w:rsidRPr="00AD4681" w:rsidRDefault="00997F1F" w:rsidP="0034077F">
            <w:pPr>
              <w:pStyle w:val="SlideTitle"/>
            </w:pPr>
            <w:r>
              <w:t>Developing a New Drug Is Expensive</w:t>
            </w:r>
          </w:p>
          <w:p w:rsidR="00997F1F" w:rsidRDefault="00997F1F" w:rsidP="0034077F">
            <w:pPr>
              <w:pStyle w:val="Instructions"/>
              <w:framePr w:wrap="around"/>
            </w:pPr>
            <w:r w:rsidRPr="00283168">
              <w:t>SAY</w:t>
            </w:r>
            <w:r w:rsidRPr="00AD4681">
              <w:t>:</w:t>
            </w:r>
          </w:p>
          <w:p w:rsidR="00997F1F" w:rsidRPr="00997F1F" w:rsidRDefault="00997F1F" w:rsidP="00997F1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There are many reasons for the lack of d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evelopment of new antibiotics. </w:t>
            </w: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Several relate to return on investment.</w:t>
            </w:r>
          </w:p>
          <w:p w:rsidR="00997F1F" w:rsidRPr="00997F1F" w:rsidRDefault="00997F1F" w:rsidP="00997F1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As this slide shows, using constant dollars as its reference point, the cost of bringing a new drug to market has increased  by a factor of 13 over 25 years.</w:t>
            </w:r>
          </w:p>
          <w:p w:rsidR="00997F1F" w:rsidRPr="00907BC9" w:rsidRDefault="00997F1F" w:rsidP="00997F1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So when drug companies think about where to put their investment money, they hav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e to think about cost-benefit. </w:t>
            </w: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Unfortunately, antibiotics come up short, because they are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taken for only a week or two. </w:t>
            </w: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In contrast, a new drug for a chronic problem such as high cholesterol or congestive heart failure will be purchased and taken for many years, increasing the po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tential for per-person profit. </w:t>
            </w: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Furthermore, because of concerns about antibiotic resistance, use of new agents is discour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aged by the medical community. </w:t>
            </w: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Yet if antibiotic resistance does develop, it will limit the effe</w:t>
            </w:r>
            <w:r w:rsid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ctive lifespan of the </w:t>
            </w:r>
            <w:r w:rsidRPr="00997F1F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drug.</w:t>
            </w:r>
          </w:p>
        </w:tc>
        <w:tc>
          <w:tcPr>
            <w:tcW w:w="4365" w:type="dxa"/>
          </w:tcPr>
          <w:p w:rsidR="00997F1F" w:rsidRPr="00AD4681" w:rsidRDefault="00997F1F" w:rsidP="0034077F">
            <w:pPr>
              <w:pStyle w:val="TableTitles"/>
            </w:pPr>
            <w:r w:rsidRPr="00AD4681">
              <w:t xml:space="preserve">Slide </w:t>
            </w:r>
            <w:r>
              <w:t>7</w:t>
            </w:r>
          </w:p>
          <w:p w:rsidR="00997F1F" w:rsidRPr="00AD4681" w:rsidRDefault="00997F1F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2D1A4E7F" wp14:editId="65422252">
                  <wp:extent cx="2560320" cy="1920240"/>
                  <wp:effectExtent l="0" t="0" r="0" b="3810"/>
                  <wp:docPr id="5" name="Picture 5" descr="Image of slide 7: Developing a New Drug Is Expen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134416" w:rsidRPr="00AD4681" w:rsidRDefault="00134416" w:rsidP="0034077F">
            <w:pPr>
              <w:pStyle w:val="SlideTitle"/>
            </w:pPr>
            <w:r>
              <w:lastRenderedPageBreak/>
              <w:t>Consequences</w:t>
            </w:r>
          </w:p>
          <w:p w:rsidR="00134416" w:rsidRDefault="00134416" w:rsidP="0034077F">
            <w:pPr>
              <w:pStyle w:val="Instructions"/>
              <w:framePr w:wrap="around"/>
            </w:pPr>
            <w:r w:rsidRPr="00283168">
              <w:t>SAY</w:t>
            </w:r>
            <w:r w:rsidRPr="00AD4681">
              <w:t>:</w:t>
            </w:r>
          </w:p>
          <w:p w:rsidR="00134416" w:rsidRPr="00907BC9" w:rsidRDefault="00134416" w:rsidP="00134416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 intent here is that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,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by now, there will be strong buy-in regard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ing the importance of the topic.</w:t>
            </w:r>
          </w:p>
        </w:tc>
        <w:tc>
          <w:tcPr>
            <w:tcW w:w="4365" w:type="dxa"/>
          </w:tcPr>
          <w:p w:rsidR="00134416" w:rsidRPr="00AD4681" w:rsidRDefault="00134416" w:rsidP="0034077F">
            <w:pPr>
              <w:pStyle w:val="TableTitles"/>
            </w:pPr>
            <w:r w:rsidRPr="00AD4681">
              <w:t xml:space="preserve">Slide </w:t>
            </w:r>
            <w:r>
              <w:t>8</w:t>
            </w:r>
          </w:p>
          <w:p w:rsidR="00134416" w:rsidRPr="00AD4681" w:rsidRDefault="00134416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352B88DE" wp14:editId="622E87C2">
                  <wp:extent cx="2560320" cy="1920240"/>
                  <wp:effectExtent l="0" t="0" r="0" b="3810"/>
                  <wp:docPr id="8" name="Picture 8" descr="Image of slide 8: Consequ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134416" w:rsidRPr="00AD4681" w:rsidRDefault="00134416" w:rsidP="0034077F">
            <w:pPr>
              <w:pStyle w:val="SlideTitle"/>
            </w:pPr>
            <w:r>
              <w:t>Indications of Overuse</w:t>
            </w:r>
          </w:p>
          <w:p w:rsidR="00134416" w:rsidRDefault="00134416" w:rsidP="0034077F">
            <w:pPr>
              <w:pStyle w:val="Instructions"/>
              <w:framePr w:wrap="around"/>
            </w:pPr>
            <w:r>
              <w:t>ASK</w:t>
            </w:r>
            <w:r w:rsidRPr="00AD4681">
              <w:t>:</w:t>
            </w:r>
          </w:p>
          <w:p w:rsidR="00134416" w:rsidRPr="00134416" w:rsidRDefault="00134416" w:rsidP="00F664B7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Did you know that 25 to 75 percent of antibiotics do n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ot meet clinical guidelines for 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prescribing? What do you think of that?</w:t>
            </w:r>
          </w:p>
          <w:p w:rsidR="00134416" w:rsidRDefault="00134416" w:rsidP="00134416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134416" w:rsidRPr="00907BC9" w:rsidRDefault="00134416" w:rsidP="00F664B7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One-third of reside</w:t>
            </w:r>
            <w:r w:rsidR="00F664B7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nts receiving antibiotics for a 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“UTI” are asymptomatic. If they don’t have symptoms, they should not be receiving a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ntibiotics, yet they often are.</w:t>
            </w:r>
          </w:p>
        </w:tc>
        <w:tc>
          <w:tcPr>
            <w:tcW w:w="4365" w:type="dxa"/>
          </w:tcPr>
          <w:p w:rsidR="00134416" w:rsidRPr="00AD4681" w:rsidRDefault="00134416" w:rsidP="0034077F">
            <w:pPr>
              <w:pStyle w:val="TableTitles"/>
            </w:pPr>
            <w:r w:rsidRPr="00AD4681">
              <w:t xml:space="preserve">Slide </w:t>
            </w:r>
            <w:r>
              <w:t>9</w:t>
            </w:r>
          </w:p>
          <w:p w:rsidR="00134416" w:rsidRPr="00AD4681" w:rsidRDefault="00134416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2E1B18E3" wp14:editId="60967628">
                  <wp:extent cx="2560320" cy="1920240"/>
                  <wp:effectExtent l="0" t="0" r="0" b="3810"/>
                  <wp:docPr id="12" name="Picture 12" descr="Image of slide 9: Indications of Over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134416" w:rsidRPr="00AD4681" w:rsidRDefault="00134416" w:rsidP="0034077F">
            <w:pPr>
              <w:pStyle w:val="SlideTitle"/>
            </w:pPr>
            <w:r>
              <w:lastRenderedPageBreak/>
              <w:t>Approaches to Antimicrobial</w:t>
            </w:r>
            <w:r w:rsidR="00B5477A">
              <w:t> </w:t>
            </w:r>
            <w:r>
              <w:t>Stewardship</w:t>
            </w:r>
          </w:p>
          <w:p w:rsidR="00134416" w:rsidRDefault="00134416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134416" w:rsidRPr="00134416" w:rsidRDefault="00134416" w:rsidP="00134416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Here, we are pointing out national initiatives, including a focus on long-term care (which is why this project is being done)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.</w:t>
            </w:r>
          </w:p>
          <w:p w:rsidR="00134416" w:rsidRPr="00134416" w:rsidRDefault="00134416" w:rsidP="00134416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In response to very real concerns about runni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ng out of effective antibiotics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, authorities have recommended two general approaches.</w:t>
            </w:r>
          </w:p>
          <w:p w:rsidR="00134416" w:rsidRPr="00134416" w:rsidRDefault="00134416" w:rsidP="00134416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One is to stimulate research.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 consortium of scientific and governmental a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gencies has launched the 10 by ’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20 initiative, which targets the development of 10 new classes of antibiotics by 2020, by encouraging governmental and other in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centives for drug development.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This ambitious campaign 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faces many obstacles, however.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Regulatory barriers have to be reduced, and hard-to-get federal dollars may be needed to help 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stimulate antibiotic research.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Also, society has to be prepared to pay a lot more for new antibiotics that are developed.</w:t>
            </w:r>
          </w:p>
          <w:p w:rsidR="00134416" w:rsidRPr="00134416" w:rsidRDefault="00134416" w:rsidP="00134416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 other key approach is to slow the development of resistance by l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imiting overuse of antibiotics.</w:t>
            </w:r>
          </w:p>
          <w:p w:rsidR="00134416" w:rsidRPr="00907BC9" w:rsidRDefault="00134416" w:rsidP="008B64B0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 target area that we are talking abo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ut today is to reduce overuse in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medical 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practice in the United States.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Already efforts have been successful in reducing unnecessary prescriptions for children with respiratory infections and ear infe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ctions and sinusitis in adults.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  <w:u w:val="single"/>
              </w:rPr>
              <w:t xml:space="preserve">This QI project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is part of a national effort directed at another population with high antibiotic prescription rates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—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older per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sons residing in long-term care 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facilities.</w:t>
            </w:r>
          </w:p>
        </w:tc>
        <w:tc>
          <w:tcPr>
            <w:tcW w:w="4365" w:type="dxa"/>
          </w:tcPr>
          <w:p w:rsidR="00134416" w:rsidRPr="00AD4681" w:rsidRDefault="00134416" w:rsidP="0034077F">
            <w:pPr>
              <w:pStyle w:val="TableTitles"/>
            </w:pPr>
            <w:r w:rsidRPr="00AD4681">
              <w:t xml:space="preserve">Slide </w:t>
            </w:r>
            <w:r>
              <w:t>10</w:t>
            </w:r>
          </w:p>
          <w:p w:rsidR="00134416" w:rsidRPr="00AD4681" w:rsidRDefault="00134416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073FD77E" wp14:editId="373AB306">
                  <wp:extent cx="2560320" cy="1920240"/>
                  <wp:effectExtent l="0" t="0" r="0" b="3810"/>
                  <wp:docPr id="17" name="Picture 17" descr="Image of slide 10: Approaches to Antimicrobial Steward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134416" w:rsidRPr="00AD4681" w:rsidRDefault="00134416" w:rsidP="0034077F">
            <w:pPr>
              <w:pStyle w:val="SlideTitle"/>
            </w:pPr>
            <w:r>
              <w:lastRenderedPageBreak/>
              <w:t>Approaches to Antimicrobial Stewardship (continued)</w:t>
            </w:r>
          </w:p>
          <w:p w:rsidR="00134416" w:rsidRDefault="00134416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134416" w:rsidRPr="00134416" w:rsidRDefault="00134416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[IF PARTICIPANTS ASK,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OTHERWISE SKIP]:</w:t>
            </w:r>
          </w:p>
          <w:p w:rsidR="00134416" w:rsidRPr="00134416" w:rsidRDefault="00134416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In developing countries antibiotics are generally available without prescription, at 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low cost, and are widely used.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This may explain why the newest bacterial resistance ge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ne—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one that makes urinary tract pathogens resist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ant to </w:t>
            </w:r>
            <w:proofErr w:type="spellStart"/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carbapenem</w:t>
            </w:r>
            <w:proofErr w:type="spellEnd"/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antibiotics—originated in India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and then spread rapidly, often by medical tourists who had come to India from Europe or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America for low-cost surgery.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Thus, resistance is a global issue, and efforts to reduce antibiotic overuse are being conducted worldwide.</w:t>
            </w:r>
          </w:p>
          <w:p w:rsidR="00134416" w:rsidRPr="00907BC9" w:rsidRDefault="00134416" w:rsidP="00134416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Other areas of antibiotic overuse are veterinary care, foo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d production, and aquaculture.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Efforts to better regulate these areas are also under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</w:t>
            </w:r>
            <w:r w:rsidRPr="00134416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way.</w:t>
            </w:r>
          </w:p>
        </w:tc>
        <w:tc>
          <w:tcPr>
            <w:tcW w:w="4365" w:type="dxa"/>
          </w:tcPr>
          <w:p w:rsidR="00134416" w:rsidRPr="00AD4681" w:rsidRDefault="00134416" w:rsidP="0034077F">
            <w:pPr>
              <w:pStyle w:val="TableTitles"/>
            </w:pPr>
            <w:r w:rsidRPr="00AD4681">
              <w:t xml:space="preserve">Slide </w:t>
            </w:r>
            <w:r>
              <w:t>10</w:t>
            </w:r>
          </w:p>
          <w:p w:rsidR="00134416" w:rsidRPr="00AD4681" w:rsidRDefault="00134416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0264F7B4" wp14:editId="767F5FFF">
                  <wp:extent cx="2560320" cy="1920240"/>
                  <wp:effectExtent l="0" t="0" r="0" b="3810"/>
                  <wp:docPr id="18" name="Picture 18" descr="Image of slide 10: Approaches to Antimicrobial Steward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F664B7" w:rsidRPr="00AD4681" w:rsidRDefault="00F664B7" w:rsidP="0034077F">
            <w:pPr>
              <w:pStyle w:val="SlideTitle"/>
            </w:pPr>
            <w:r>
              <w:t>Goal: Better</w:t>
            </w:r>
            <w:r>
              <w:noBreakHyphen/>
              <w:t>Informed Prescribing</w:t>
            </w:r>
          </w:p>
          <w:p w:rsidR="00F664B7" w:rsidRDefault="00F664B7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664B7" w:rsidRPr="00907BC9" w:rsidRDefault="00F664B7" w:rsidP="00F664B7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F664B7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Now, I would like to switch over and talk about making better prescription choic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es based on better information.</w:t>
            </w:r>
          </w:p>
        </w:tc>
        <w:tc>
          <w:tcPr>
            <w:tcW w:w="4365" w:type="dxa"/>
          </w:tcPr>
          <w:p w:rsidR="00F664B7" w:rsidRPr="00AD4681" w:rsidRDefault="00F664B7" w:rsidP="0034077F">
            <w:pPr>
              <w:pStyle w:val="TableTitles"/>
            </w:pPr>
            <w:r w:rsidRPr="00AD4681">
              <w:t xml:space="preserve">Slide </w:t>
            </w:r>
            <w:r>
              <w:t>11</w:t>
            </w:r>
          </w:p>
          <w:p w:rsidR="00F664B7" w:rsidRPr="00AD4681" w:rsidRDefault="00F664B7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0F92AEE8" wp14:editId="094CA8AA">
                  <wp:extent cx="2560320" cy="1920240"/>
                  <wp:effectExtent l="0" t="0" r="0" b="3810"/>
                  <wp:docPr id="20" name="Picture 20" descr="Image of slide 11: Goal: Better-Informed Prescrib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F664B7" w:rsidRPr="00AD4681" w:rsidRDefault="00F664B7" w:rsidP="0034077F">
            <w:pPr>
              <w:pStyle w:val="SlideTitle"/>
            </w:pPr>
            <w:r>
              <w:lastRenderedPageBreak/>
              <w:t>Components of the Communication and Decision Making for Four Infections</w:t>
            </w:r>
          </w:p>
          <w:p w:rsidR="00F664B7" w:rsidRDefault="00F664B7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664B7" w:rsidRPr="00907BC9" w:rsidRDefault="00F664B7" w:rsidP="00F664B7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F664B7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 remaining slide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s will discuss each of the five </w:t>
            </w:r>
            <w:r w:rsidRPr="00F664B7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components in more detail, beginning with the MCRF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.</w:t>
            </w:r>
          </w:p>
        </w:tc>
        <w:tc>
          <w:tcPr>
            <w:tcW w:w="4365" w:type="dxa"/>
          </w:tcPr>
          <w:p w:rsidR="00F664B7" w:rsidRPr="00AD4681" w:rsidRDefault="00F664B7" w:rsidP="0034077F">
            <w:pPr>
              <w:pStyle w:val="TableTitles"/>
            </w:pPr>
            <w:r w:rsidRPr="00AD4681">
              <w:t xml:space="preserve">Slide </w:t>
            </w:r>
            <w:r>
              <w:t>12</w:t>
            </w:r>
          </w:p>
          <w:p w:rsidR="00F664B7" w:rsidRPr="00AD4681" w:rsidRDefault="00F664B7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5CEF45F1" wp14:editId="625B13A1">
                  <wp:extent cx="2560320" cy="1920240"/>
                  <wp:effectExtent l="0" t="0" r="0" b="3810"/>
                  <wp:docPr id="22" name="Picture 22" descr="Image of slide 12: Components of the Communication and Decision Making for Four Inf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4B7" w:rsidRPr="00AD4681" w:rsidTr="0034077F">
        <w:trPr>
          <w:cantSplit/>
          <w:jc w:val="center"/>
        </w:trPr>
        <w:tc>
          <w:tcPr>
            <w:tcW w:w="4995" w:type="dxa"/>
          </w:tcPr>
          <w:p w:rsidR="00F664B7" w:rsidRPr="00AD4681" w:rsidRDefault="00F664B7" w:rsidP="0034077F">
            <w:pPr>
              <w:pStyle w:val="SlideTitle"/>
            </w:pPr>
            <w:r>
              <w:t>Evidence-Based Communication Between Nurses and Prescribers</w:t>
            </w:r>
          </w:p>
          <w:p w:rsidR="00F664B7" w:rsidRDefault="00F664B7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664B7" w:rsidRPr="00907BC9" w:rsidRDefault="00F664B7" w:rsidP="0034077F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F664B7" w:rsidRPr="00AD4681" w:rsidRDefault="00F664B7" w:rsidP="0034077F">
            <w:pPr>
              <w:pStyle w:val="TableTitles"/>
            </w:pPr>
            <w:r w:rsidRPr="00AD4681">
              <w:t xml:space="preserve">Slide </w:t>
            </w:r>
            <w:r>
              <w:t>13</w:t>
            </w:r>
          </w:p>
          <w:p w:rsidR="00F664B7" w:rsidRPr="00AD4681" w:rsidRDefault="00F664B7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5B0CE29A" wp14:editId="185E02FE">
                  <wp:extent cx="2560320" cy="1920240"/>
                  <wp:effectExtent l="0" t="0" r="0" b="3810"/>
                  <wp:docPr id="24" name="Picture 24" descr="Image of slide 13: Evidence-Based Communication Between Nurses and Prescrib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4B7" w:rsidRPr="00AD4681" w:rsidTr="0034077F">
        <w:trPr>
          <w:cantSplit/>
          <w:jc w:val="center"/>
        </w:trPr>
        <w:tc>
          <w:tcPr>
            <w:tcW w:w="4995" w:type="dxa"/>
          </w:tcPr>
          <w:p w:rsidR="00F664B7" w:rsidRPr="00AD4681" w:rsidRDefault="00F664B7" w:rsidP="0034077F">
            <w:pPr>
              <w:pStyle w:val="SlideTitle"/>
            </w:pPr>
            <w:r>
              <w:t>Development and Rationale for Use: Medical Care Referral Form (MCRF)</w:t>
            </w:r>
          </w:p>
          <w:p w:rsidR="00F664B7" w:rsidRDefault="00F664B7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664B7" w:rsidRPr="00907BC9" w:rsidRDefault="00F664B7" w:rsidP="00F664B7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F664B7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This and the upcoming slides are to sell the use of the MCRF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.</w:t>
            </w:r>
          </w:p>
        </w:tc>
        <w:tc>
          <w:tcPr>
            <w:tcW w:w="4365" w:type="dxa"/>
          </w:tcPr>
          <w:p w:rsidR="00F664B7" w:rsidRPr="00AD4681" w:rsidRDefault="00F664B7" w:rsidP="0034077F">
            <w:pPr>
              <w:pStyle w:val="TableTitles"/>
            </w:pPr>
            <w:r w:rsidRPr="00AD4681">
              <w:t xml:space="preserve">Slide </w:t>
            </w:r>
            <w:r>
              <w:t>14</w:t>
            </w:r>
          </w:p>
          <w:p w:rsidR="00F664B7" w:rsidRPr="00AD4681" w:rsidRDefault="00F664B7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69A583F7" wp14:editId="0DC495B1">
                  <wp:extent cx="2560320" cy="1920240"/>
                  <wp:effectExtent l="0" t="0" r="0" b="3810"/>
                  <wp:docPr id="26" name="Picture 26" descr="Image of slide 14: Development and Rationale for Use: Medical Care Referral Form (MCR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4B7" w:rsidRPr="00AD4681" w:rsidTr="0034077F">
        <w:trPr>
          <w:cantSplit/>
          <w:jc w:val="center"/>
        </w:trPr>
        <w:tc>
          <w:tcPr>
            <w:tcW w:w="4995" w:type="dxa"/>
          </w:tcPr>
          <w:p w:rsidR="00F664B7" w:rsidRPr="00AD4681" w:rsidRDefault="00F664B7" w:rsidP="0034077F">
            <w:pPr>
              <w:pStyle w:val="SlideTitle"/>
            </w:pPr>
            <w:r>
              <w:lastRenderedPageBreak/>
              <w:t>The Medical Care Referral Form (MCRF)</w:t>
            </w:r>
          </w:p>
          <w:p w:rsidR="00F664B7" w:rsidRDefault="00F664B7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664B7" w:rsidRPr="00907BC9" w:rsidRDefault="00F664B7" w:rsidP="0034077F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F664B7" w:rsidRPr="00AD4681" w:rsidRDefault="00F664B7" w:rsidP="0034077F">
            <w:pPr>
              <w:pStyle w:val="TableTitles"/>
            </w:pPr>
            <w:r w:rsidRPr="00AD4681">
              <w:t xml:space="preserve">Slide </w:t>
            </w:r>
            <w:r>
              <w:t>15</w:t>
            </w:r>
          </w:p>
          <w:p w:rsidR="00F664B7" w:rsidRPr="00AD4681" w:rsidRDefault="00F664B7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49AF5D8C" wp14:editId="67A4B12D">
                  <wp:extent cx="2560320" cy="1920240"/>
                  <wp:effectExtent l="0" t="0" r="0" b="3810"/>
                  <wp:docPr id="28" name="Picture 28" descr="Image of slide 15: The Medical Care Referral Form (MCR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4B7" w:rsidRPr="00AD4681" w:rsidTr="0034077F">
        <w:trPr>
          <w:cantSplit/>
          <w:jc w:val="center"/>
        </w:trPr>
        <w:tc>
          <w:tcPr>
            <w:tcW w:w="4995" w:type="dxa"/>
          </w:tcPr>
          <w:p w:rsidR="00F664B7" w:rsidRPr="00AD4681" w:rsidRDefault="00F664B7" w:rsidP="0034077F">
            <w:pPr>
              <w:pStyle w:val="SlideTitle"/>
            </w:pPr>
            <w:r>
              <w:t>Medical Care Referral Form (MCRF)</w:t>
            </w:r>
          </w:p>
          <w:p w:rsidR="00F664B7" w:rsidRDefault="00F664B7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664B7" w:rsidRPr="00907BC9" w:rsidRDefault="00F664B7" w:rsidP="0034077F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F664B7" w:rsidRPr="00AD4681" w:rsidRDefault="00F664B7" w:rsidP="0034077F">
            <w:pPr>
              <w:pStyle w:val="TableTitles"/>
            </w:pPr>
            <w:r w:rsidRPr="00AD4681">
              <w:t xml:space="preserve">Slide </w:t>
            </w:r>
            <w:r>
              <w:t>16</w:t>
            </w:r>
          </w:p>
          <w:p w:rsidR="00F664B7" w:rsidRPr="00AD4681" w:rsidRDefault="00F664B7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342E0C13" wp14:editId="659210FD">
                  <wp:extent cx="2560320" cy="1920240"/>
                  <wp:effectExtent l="0" t="0" r="0" b="3810"/>
                  <wp:docPr id="30" name="Picture 30" descr="Image of slide 16: Medical Care Referral Form (MCR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4B7" w:rsidRPr="00AD4681" w:rsidTr="0034077F">
        <w:trPr>
          <w:cantSplit/>
          <w:jc w:val="center"/>
        </w:trPr>
        <w:tc>
          <w:tcPr>
            <w:tcW w:w="4995" w:type="dxa"/>
          </w:tcPr>
          <w:p w:rsidR="00F664B7" w:rsidRPr="00AD4681" w:rsidRDefault="00F664B7" w:rsidP="0034077F">
            <w:pPr>
              <w:pStyle w:val="SlideTitle"/>
            </w:pPr>
            <w:r>
              <w:t>MCRF: Components</w:t>
            </w:r>
          </w:p>
          <w:p w:rsidR="00F664B7" w:rsidRDefault="00F664B7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664B7" w:rsidRPr="00F664B7" w:rsidRDefault="00F664B7" w:rsidP="00E21C9C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F664B7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This is the point where the form itself is reviewed and discussed</w:t>
            </w:r>
            <w:r w:rsidR="00E21C9C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.</w:t>
            </w:r>
          </w:p>
          <w:p w:rsidR="00F664B7" w:rsidRPr="00907BC9" w:rsidRDefault="00F664B7" w:rsidP="00E21C9C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F664B7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Note that falls</w:t>
            </w:r>
            <w:r w:rsidR="00E21C9C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are included to facilitate the </w:t>
            </w:r>
            <w:r w:rsidRPr="00F664B7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use of the MCRF for ALL referrals</w:t>
            </w:r>
            <w:r w:rsidR="00E21C9C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.</w:t>
            </w:r>
          </w:p>
        </w:tc>
        <w:tc>
          <w:tcPr>
            <w:tcW w:w="4365" w:type="dxa"/>
          </w:tcPr>
          <w:p w:rsidR="00F664B7" w:rsidRPr="00AD4681" w:rsidRDefault="00F664B7" w:rsidP="0034077F">
            <w:pPr>
              <w:pStyle w:val="TableTitles"/>
            </w:pPr>
            <w:r w:rsidRPr="00AD4681">
              <w:t xml:space="preserve">Slide </w:t>
            </w:r>
            <w:r>
              <w:t>17</w:t>
            </w:r>
          </w:p>
          <w:p w:rsidR="00F664B7" w:rsidRPr="00AD4681" w:rsidRDefault="00E21C9C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2FA29CD1" wp14:editId="0C66CEC7">
                  <wp:extent cx="2560320" cy="1920240"/>
                  <wp:effectExtent l="0" t="0" r="0" b="3810"/>
                  <wp:docPr id="32" name="Picture 32" descr="Image of slide 17: MCRF: Compon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C9C" w:rsidRPr="00AD4681" w:rsidTr="0034077F">
        <w:trPr>
          <w:cantSplit/>
          <w:jc w:val="center"/>
        </w:trPr>
        <w:tc>
          <w:tcPr>
            <w:tcW w:w="4995" w:type="dxa"/>
          </w:tcPr>
          <w:p w:rsidR="00E21C9C" w:rsidRPr="00AD4681" w:rsidRDefault="00E21C9C" w:rsidP="0034077F">
            <w:pPr>
              <w:pStyle w:val="SlideTitle"/>
            </w:pPr>
            <w:r>
              <w:lastRenderedPageBreak/>
              <w:t>End</w:t>
            </w:r>
            <w:r>
              <w:noBreakHyphen/>
              <w:t>of</w:t>
            </w:r>
            <w:r>
              <w:noBreakHyphen/>
              <w:t>Life</w:t>
            </w:r>
          </w:p>
          <w:p w:rsidR="00E21C9C" w:rsidRDefault="00E21C9C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E21C9C" w:rsidRPr="00E21C9C" w:rsidRDefault="00E21C9C" w:rsidP="00E21C9C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E21C9C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 MCRF includes a section on advance directives for antibiotics, which are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underused at the end of life.</w:t>
            </w:r>
          </w:p>
          <w:p w:rsidR="00E21C9C" w:rsidRPr="00E21C9C" w:rsidRDefault="00E21C9C" w:rsidP="00E21C9C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 researchers used the North </w:t>
            </w:r>
            <w:r w:rsidRPr="00E21C9C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Carolina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 </w:t>
            </w:r>
            <w:r w:rsidRPr="00E21C9C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MOST form, which stands for Medical 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Orders for Scope of Treatment. </w:t>
            </w:r>
            <w:r w:rsidRPr="00E21C9C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It has been adopted by North Carolina as the preferred method of recording advance directives. MOST is an ac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cepted POLST program. For state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noBreakHyphen/>
            </w:r>
            <w:r w:rsidRPr="00E21C9C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specific information, go to </w:t>
            </w:r>
            <w:hyperlink r:id="rId28" w:history="1">
              <w:r w:rsidRPr="00E21C9C">
                <w:rPr>
                  <w:rStyle w:val="Hyperlink"/>
                  <w:rFonts w:asciiTheme="minorHAnsi" w:eastAsia="Times New Roman" w:hAnsiTheme="minorHAnsi" w:cs="Helvetica"/>
                  <w:bCs w:val="0"/>
                  <w:szCs w:val="24"/>
                </w:rPr>
                <w:t>http://www.polst.org/</w:t>
              </w:r>
              <w:r>
                <w:rPr>
                  <w:rStyle w:val="Hyperlink"/>
                  <w:rFonts w:asciiTheme="minorHAnsi" w:eastAsia="Times New Roman" w:hAnsiTheme="minorHAnsi" w:cs="Helvetica"/>
                  <w:bCs w:val="0"/>
                  <w:szCs w:val="24"/>
                </w:rPr>
                <w:br/>
              </w:r>
              <w:r w:rsidRPr="00E21C9C">
                <w:rPr>
                  <w:rStyle w:val="Hyperlink"/>
                  <w:rFonts w:asciiTheme="minorHAnsi" w:eastAsia="Times New Roman" w:hAnsiTheme="minorHAnsi" w:cs="Helvetica"/>
                  <w:bCs w:val="0"/>
                  <w:szCs w:val="24"/>
                </w:rPr>
                <w:t>educational-resources/resource-library/</w:t>
              </w:r>
            </w:hyperlink>
            <w:r w:rsidRPr="00E21C9C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.</w:t>
            </w:r>
          </w:p>
          <w:p w:rsidR="00E21C9C" w:rsidRPr="00E21C9C" w:rsidRDefault="00E21C9C" w:rsidP="00E21C9C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E21C9C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Ideally, all long-term care facility residents should have a POLST accepted form on the chart and have it reviewed and updated periodically. The form is on bright pink paper so it can be easily iden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tified in case of an emergency.</w:t>
            </w:r>
          </w:p>
          <w:p w:rsidR="00E21C9C" w:rsidRPr="00907BC9" w:rsidRDefault="00E21C9C" w:rsidP="00E21C9C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E21C9C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 physician, physician assistant, or nurse practitioner must complete the POLST accepted form based on a discussion with the resident. Section C identifies preferences related to antibiotics.</w:t>
            </w:r>
          </w:p>
        </w:tc>
        <w:tc>
          <w:tcPr>
            <w:tcW w:w="4365" w:type="dxa"/>
          </w:tcPr>
          <w:p w:rsidR="00E21C9C" w:rsidRPr="00AD4681" w:rsidRDefault="00E21C9C" w:rsidP="0034077F">
            <w:pPr>
              <w:pStyle w:val="TableTitles"/>
            </w:pPr>
            <w:r w:rsidRPr="00AD4681">
              <w:t xml:space="preserve">Slide </w:t>
            </w:r>
            <w:r>
              <w:t>18</w:t>
            </w:r>
          </w:p>
          <w:p w:rsidR="00E21C9C" w:rsidRPr="00AD4681" w:rsidRDefault="00E21C9C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5F175B64" wp14:editId="1E1A06E3">
                  <wp:extent cx="2560320" cy="1920240"/>
                  <wp:effectExtent l="0" t="0" r="0" b="3810"/>
                  <wp:docPr id="34" name="Picture 34" descr="Image of slide 18: End-of-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C9C" w:rsidRPr="00AD4681" w:rsidTr="0034077F">
        <w:trPr>
          <w:cantSplit/>
          <w:jc w:val="center"/>
        </w:trPr>
        <w:tc>
          <w:tcPr>
            <w:tcW w:w="4995" w:type="dxa"/>
          </w:tcPr>
          <w:p w:rsidR="00E21C9C" w:rsidRPr="00AD4681" w:rsidRDefault="00E21C9C" w:rsidP="0034077F">
            <w:pPr>
              <w:pStyle w:val="SlideTitle"/>
            </w:pPr>
            <w:r>
              <w:t>Twelve Common Situations and Infection Control Practices and the Pocket Card</w:t>
            </w:r>
          </w:p>
          <w:p w:rsidR="00E21C9C" w:rsidRDefault="00E21C9C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E21C9C" w:rsidRPr="00907BC9" w:rsidRDefault="00E21C9C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E21C9C" w:rsidRPr="00AD4681" w:rsidRDefault="00E21C9C" w:rsidP="0034077F">
            <w:pPr>
              <w:pStyle w:val="TableTitles"/>
            </w:pPr>
            <w:r w:rsidRPr="00AD4681">
              <w:t xml:space="preserve">Slide </w:t>
            </w:r>
            <w:r>
              <w:t>19</w:t>
            </w:r>
          </w:p>
          <w:p w:rsidR="00E21C9C" w:rsidRPr="00AD4681" w:rsidRDefault="004175B0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6786FA18" wp14:editId="40355D6F">
                  <wp:extent cx="2560320" cy="1920240"/>
                  <wp:effectExtent l="0" t="0" r="0" b="3810"/>
                  <wp:docPr id="36" name="Picture 36" descr="Image of slide 19: Twelve Common Situations and Infection Control Practices and the Pocket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5B0" w:rsidRPr="00AD4681" w:rsidTr="0034077F">
        <w:trPr>
          <w:cantSplit/>
          <w:jc w:val="center"/>
        </w:trPr>
        <w:tc>
          <w:tcPr>
            <w:tcW w:w="4995" w:type="dxa"/>
          </w:tcPr>
          <w:p w:rsidR="004175B0" w:rsidRDefault="004175B0" w:rsidP="0034077F">
            <w:pPr>
              <w:pStyle w:val="SlideTitle"/>
            </w:pPr>
            <w:r>
              <w:lastRenderedPageBreak/>
              <w:t>Situations in Which Systemic Antibiotics Are Generally Not Indicated</w:t>
            </w:r>
          </w:p>
          <w:p w:rsidR="004175B0" w:rsidRDefault="004175B0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4175B0" w:rsidRPr="004175B0" w:rsidRDefault="004175B0" w:rsidP="004175B0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An evidence-based revie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w of the literature identified nine</w:t>
            </w: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situations that occur in long-term care where antib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iotics may not be appropriate.</w:t>
            </w:r>
          </w:p>
          <w:p w:rsidR="004175B0" w:rsidRPr="004175B0" w:rsidRDefault="004175B0" w:rsidP="004175B0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They include:</w:t>
            </w:r>
          </w:p>
          <w:p w:rsidR="004175B0" w:rsidRPr="004175B0" w:rsidRDefault="004175B0" w:rsidP="004175B0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 p</w:t>
            </w:r>
            <w:r w:rsidR="00865799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ositive urine culture in an </w:t>
            </w: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asymptomatic resident</w:t>
            </w:r>
          </w:p>
          <w:p w:rsidR="004175B0" w:rsidRPr="004175B0" w:rsidRDefault="004175B0" w:rsidP="004175B0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 positiv</w:t>
            </w:r>
            <w:r w:rsidR="00865799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e urine culture ordered because </w:t>
            </w: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of change in urine appearance</w:t>
            </w:r>
          </w:p>
          <w:p w:rsidR="004175B0" w:rsidRPr="004175B0" w:rsidRDefault="004175B0" w:rsidP="004175B0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pharyngitis without Group A strep</w:t>
            </w:r>
          </w:p>
          <w:p w:rsidR="004175B0" w:rsidRPr="004175B0" w:rsidRDefault="004175B0" w:rsidP="004175B0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bronchitis or asthma in a resident who does not have COPD</w:t>
            </w:r>
          </w:p>
          <w:p w:rsidR="004175B0" w:rsidRPr="004175B0" w:rsidRDefault="004175B0" w:rsidP="004175B0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suspe</w:t>
            </w:r>
            <w:r w:rsidR="00865799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cted or proven influenza in the </w:t>
            </w: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absence of a secondary infection</w:t>
            </w:r>
          </w:p>
          <w:p w:rsidR="004175B0" w:rsidRPr="004175B0" w:rsidRDefault="004175B0" w:rsidP="004175B0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 skin wound without cellulitis, sepsis, or osteomyelitis, regardless of culture result</w:t>
            </w:r>
          </w:p>
          <w:p w:rsidR="004175B0" w:rsidRPr="004175B0" w:rsidRDefault="004175B0" w:rsidP="004175B0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any resident with an advance directive to not institute antibiotics</w:t>
            </w:r>
          </w:p>
          <w:p w:rsidR="004175B0" w:rsidRPr="004175B0" w:rsidRDefault="004175B0" w:rsidP="004175B0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residents with advanced dementia who have respiratory symptoms and are terminally ill, on palliative care, and</w:t>
            </w:r>
          </w:p>
          <w:p w:rsidR="004175B0" w:rsidRPr="004175B0" w:rsidRDefault="004175B0" w:rsidP="004175B0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acute vomiting and/or diarrhea in the absence of a positive stool culture for </w:t>
            </w:r>
            <w:proofErr w:type="spellStart"/>
            <w:r w:rsidRPr="00865799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Shigella</w:t>
            </w:r>
            <w:proofErr w:type="spellEnd"/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or </w:t>
            </w:r>
            <w:r w:rsidRPr="00865799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Salmonella</w:t>
            </w: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, or </w:t>
            </w:r>
            <w:r w:rsidR="00865799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Clostridium </w:t>
            </w:r>
            <w:r w:rsidRPr="00865799">
              <w:rPr>
                <w:rFonts w:asciiTheme="minorHAnsi" w:eastAsia="Times New Roman" w:hAnsiTheme="minorHAnsi" w:cs="Helvetica"/>
                <w:bCs w:val="0"/>
                <w:i/>
                <w:color w:val="3B4045"/>
                <w:szCs w:val="24"/>
              </w:rPr>
              <w:t>difficile</w:t>
            </w: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toxin</w:t>
            </w:r>
          </w:p>
          <w:p w:rsidR="004175B0" w:rsidRPr="00907BC9" w:rsidRDefault="004175B0" w:rsidP="00865799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In the next three modules</w:t>
            </w:r>
            <w:r w:rsidR="00865799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,</w:t>
            </w: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we discuss the decision-making challenges around many of those situations, focusing on the three most common infections </w:t>
            </w:r>
            <w:r w:rsidR="00865799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for which</w:t>
            </w: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decisions about antibiotics are difficult: </w:t>
            </w:r>
            <w:r w:rsidR="00865799"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urinary tract disease, respiratory disease, and skin</w:t>
            </w:r>
            <w:r w:rsidR="00865799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 diseases. </w:t>
            </w:r>
            <w:r w:rsidRPr="004175B0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Our last module will then provide some guidelines on antibiotic selection.</w:t>
            </w:r>
          </w:p>
        </w:tc>
        <w:tc>
          <w:tcPr>
            <w:tcW w:w="4365" w:type="dxa"/>
          </w:tcPr>
          <w:p w:rsidR="004175B0" w:rsidRPr="00AD4681" w:rsidRDefault="004175B0" w:rsidP="0034077F">
            <w:pPr>
              <w:pStyle w:val="TableTitles"/>
            </w:pPr>
            <w:r w:rsidRPr="00AD4681">
              <w:t xml:space="preserve">Slide </w:t>
            </w:r>
            <w:r>
              <w:t>20</w:t>
            </w:r>
          </w:p>
          <w:p w:rsidR="004175B0" w:rsidRPr="00AD4681" w:rsidRDefault="004175B0" w:rsidP="0034077F">
            <w:pPr>
              <w:pStyle w:val="TableTitles"/>
            </w:pPr>
            <w:r w:rsidRPr="004175B0">
              <w:rPr>
                <w:noProof/>
                <w:lang w:bidi="ar-SA"/>
              </w:rPr>
              <w:drawing>
                <wp:inline distT="0" distB="0" distL="0" distR="0" wp14:anchorId="5A4E48AF" wp14:editId="084747DB">
                  <wp:extent cx="2560320" cy="1920240"/>
                  <wp:effectExtent l="0" t="0" r="0" b="3810"/>
                  <wp:docPr id="39" name="Picture 39" descr="Image of slide 20: Situations in Which Systemic Antibiotics Are Generally Not Indic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799" w:rsidRPr="00AD4681" w:rsidTr="0034077F">
        <w:trPr>
          <w:cantSplit/>
          <w:jc w:val="center"/>
        </w:trPr>
        <w:tc>
          <w:tcPr>
            <w:tcW w:w="4995" w:type="dxa"/>
          </w:tcPr>
          <w:p w:rsidR="00865799" w:rsidRDefault="00865799" w:rsidP="0034077F">
            <w:pPr>
              <w:pStyle w:val="SlideTitle"/>
            </w:pPr>
            <w:r>
              <w:lastRenderedPageBreak/>
              <w:t>Infection Control Guidelines</w:t>
            </w:r>
          </w:p>
          <w:p w:rsidR="00865799" w:rsidRDefault="00865799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865799" w:rsidRPr="00907BC9" w:rsidRDefault="00865799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865799" w:rsidRPr="00AD4681" w:rsidRDefault="00865799" w:rsidP="0034077F">
            <w:pPr>
              <w:pStyle w:val="TableTitles"/>
            </w:pPr>
            <w:r w:rsidRPr="00AD4681">
              <w:t xml:space="preserve">Slide </w:t>
            </w:r>
            <w:r>
              <w:t>21</w:t>
            </w:r>
          </w:p>
          <w:p w:rsidR="00865799" w:rsidRPr="00AD4681" w:rsidRDefault="00865799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319C4DB6" wp14:editId="545E1EF3">
                  <wp:extent cx="2560320" cy="1920240"/>
                  <wp:effectExtent l="0" t="0" r="0" b="3810"/>
                  <wp:docPr id="41" name="Picture 41" descr="Image of slide 21: Infection Control Guide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799" w:rsidRPr="00AD4681" w:rsidTr="0034077F">
        <w:trPr>
          <w:cantSplit/>
          <w:jc w:val="center"/>
        </w:trPr>
        <w:tc>
          <w:tcPr>
            <w:tcW w:w="4995" w:type="dxa"/>
          </w:tcPr>
          <w:p w:rsidR="00865799" w:rsidRDefault="00865799" w:rsidP="0034077F">
            <w:pPr>
              <w:pStyle w:val="SlideTitle"/>
            </w:pPr>
            <w:r>
              <w:t>Pocket Card</w:t>
            </w:r>
          </w:p>
          <w:p w:rsidR="00865799" w:rsidRDefault="00865799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865799" w:rsidRPr="00907BC9" w:rsidRDefault="00865799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865799" w:rsidRPr="00AD4681" w:rsidRDefault="00865799" w:rsidP="0034077F">
            <w:pPr>
              <w:pStyle w:val="TableTitles"/>
            </w:pPr>
            <w:r w:rsidRPr="00AD4681">
              <w:t xml:space="preserve">Slide </w:t>
            </w:r>
            <w:r>
              <w:t>22</w:t>
            </w:r>
          </w:p>
          <w:p w:rsidR="00865799" w:rsidRPr="00AD4681" w:rsidRDefault="00865799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39D63655" wp14:editId="69EF1D7D">
                  <wp:extent cx="2560320" cy="1920240"/>
                  <wp:effectExtent l="0" t="0" r="0" b="3810"/>
                  <wp:docPr id="43" name="Picture 43" descr="Image of slide 22: Pocket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799" w:rsidRPr="00AD4681" w:rsidTr="0034077F">
        <w:trPr>
          <w:cantSplit/>
          <w:jc w:val="center"/>
        </w:trPr>
        <w:tc>
          <w:tcPr>
            <w:tcW w:w="4995" w:type="dxa"/>
          </w:tcPr>
          <w:p w:rsidR="00865799" w:rsidRDefault="00865799" w:rsidP="0034077F">
            <w:pPr>
              <w:pStyle w:val="SlideTitle"/>
            </w:pPr>
            <w:r>
              <w:t>Pocket Card</w:t>
            </w:r>
          </w:p>
          <w:p w:rsidR="00865799" w:rsidRDefault="00865799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865799" w:rsidRPr="00907BC9" w:rsidRDefault="00865799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865799" w:rsidRPr="00AD4681" w:rsidRDefault="00865799" w:rsidP="0034077F">
            <w:pPr>
              <w:pStyle w:val="TableTitles"/>
            </w:pPr>
            <w:r w:rsidRPr="00AD4681">
              <w:t xml:space="preserve">Slide </w:t>
            </w:r>
            <w:r>
              <w:t>23</w:t>
            </w:r>
          </w:p>
          <w:p w:rsidR="00865799" w:rsidRPr="00AD4681" w:rsidRDefault="00865799" w:rsidP="0034077F">
            <w:pPr>
              <w:pStyle w:val="TableTitles"/>
            </w:pPr>
            <w:r w:rsidRPr="00865799">
              <w:rPr>
                <w:noProof/>
                <w:lang w:bidi="ar-SA"/>
              </w:rPr>
              <w:drawing>
                <wp:inline distT="0" distB="0" distL="0" distR="0" wp14:anchorId="154B309C" wp14:editId="00948F3E">
                  <wp:extent cx="2560320" cy="1920240"/>
                  <wp:effectExtent l="0" t="0" r="0" b="3810"/>
                  <wp:docPr id="45" name="Picture 45" descr="Image of slide 23: Pocket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799" w:rsidRPr="00AD4681" w:rsidTr="0034077F">
        <w:trPr>
          <w:cantSplit/>
          <w:jc w:val="center"/>
        </w:trPr>
        <w:tc>
          <w:tcPr>
            <w:tcW w:w="4995" w:type="dxa"/>
          </w:tcPr>
          <w:p w:rsidR="00865799" w:rsidRDefault="00865799" w:rsidP="0034077F">
            <w:pPr>
              <w:pStyle w:val="SlideTitle"/>
            </w:pPr>
            <w:r>
              <w:lastRenderedPageBreak/>
              <w:t>“Be Smart About Antibiotics” Handout</w:t>
            </w:r>
          </w:p>
          <w:p w:rsidR="00865799" w:rsidRDefault="00865799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865799" w:rsidRPr="00865799" w:rsidRDefault="00865799" w:rsidP="00865799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865799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Prescribing clinicians will be trained in more detail on prescribing criteria and their own practices.</w:t>
            </w:r>
          </w:p>
          <w:p w:rsidR="00865799" w:rsidRPr="00907BC9" w:rsidRDefault="00865799" w:rsidP="00865799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865799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Note that res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ident/family/staff education is </w:t>
            </w:r>
            <w:r w:rsidRPr="00865799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important because some people assume antibiotics are the right treatment in all instances.</w:t>
            </w:r>
          </w:p>
        </w:tc>
        <w:tc>
          <w:tcPr>
            <w:tcW w:w="4365" w:type="dxa"/>
          </w:tcPr>
          <w:p w:rsidR="00865799" w:rsidRPr="00AD4681" w:rsidRDefault="00865799" w:rsidP="0034077F">
            <w:pPr>
              <w:pStyle w:val="TableTitles"/>
            </w:pPr>
            <w:r w:rsidRPr="00AD4681">
              <w:t xml:space="preserve">Slide </w:t>
            </w:r>
            <w:r>
              <w:t>24</w:t>
            </w:r>
          </w:p>
          <w:p w:rsidR="00865799" w:rsidRPr="00AD4681" w:rsidRDefault="00865799" w:rsidP="0034077F">
            <w:pPr>
              <w:pStyle w:val="TableTitles"/>
            </w:pPr>
            <w:r w:rsidRPr="00865799">
              <w:rPr>
                <w:noProof/>
                <w:lang w:bidi="ar-SA"/>
              </w:rPr>
              <w:drawing>
                <wp:inline distT="0" distB="0" distL="0" distR="0" wp14:anchorId="5E47E456" wp14:editId="070F9488">
                  <wp:extent cx="2560320" cy="1920240"/>
                  <wp:effectExtent l="0" t="0" r="0" b="3810"/>
                  <wp:docPr id="47" name="Picture 47" descr="Image of slide 24: “Be Smart About Antibiotics” Hand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049" w:rsidRPr="00AD4681" w:rsidTr="0034077F">
        <w:trPr>
          <w:cantSplit/>
          <w:jc w:val="center"/>
        </w:trPr>
        <w:tc>
          <w:tcPr>
            <w:tcW w:w="4995" w:type="dxa"/>
          </w:tcPr>
          <w:p w:rsidR="000B2049" w:rsidRDefault="000B2049" w:rsidP="0034077F">
            <w:pPr>
              <w:pStyle w:val="SlideTitle"/>
            </w:pPr>
            <w:r>
              <w:t>“Be Smart About Antibiotics” Handout</w:t>
            </w:r>
          </w:p>
          <w:p w:rsidR="000B2049" w:rsidRDefault="000B2049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0B2049" w:rsidRPr="00907BC9" w:rsidRDefault="000B2049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0B2049" w:rsidRPr="00AD4681" w:rsidRDefault="000B2049" w:rsidP="0034077F">
            <w:pPr>
              <w:pStyle w:val="TableTitles"/>
            </w:pPr>
            <w:r w:rsidRPr="00AD4681">
              <w:t xml:space="preserve">Slide </w:t>
            </w:r>
            <w:r>
              <w:t>25</w:t>
            </w:r>
          </w:p>
          <w:p w:rsidR="000B2049" w:rsidRPr="00AD4681" w:rsidRDefault="000B2049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7BC1E9D0" wp14:editId="5933CA8B">
                  <wp:extent cx="2560320" cy="1920240"/>
                  <wp:effectExtent l="0" t="0" r="0" b="3810"/>
                  <wp:docPr id="49" name="Picture 49" descr="Image of slide 25: “Be Smart About Antibiotics” Hand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049" w:rsidRPr="00AD4681" w:rsidTr="0034077F">
        <w:trPr>
          <w:cantSplit/>
          <w:jc w:val="center"/>
        </w:trPr>
        <w:tc>
          <w:tcPr>
            <w:tcW w:w="4995" w:type="dxa"/>
          </w:tcPr>
          <w:p w:rsidR="000B2049" w:rsidRDefault="000B2049" w:rsidP="0034077F">
            <w:pPr>
              <w:pStyle w:val="SlideTitle"/>
            </w:pPr>
            <w:r>
              <w:t>“Be Smart About Antibiotics” Handout</w:t>
            </w:r>
          </w:p>
          <w:p w:rsidR="000B2049" w:rsidRDefault="000B2049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0B2049" w:rsidRPr="00907BC9" w:rsidRDefault="000B2049" w:rsidP="0034077F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0B2049" w:rsidRPr="00AD4681" w:rsidRDefault="000B2049" w:rsidP="0034077F">
            <w:pPr>
              <w:pStyle w:val="TableTitles"/>
            </w:pPr>
            <w:r w:rsidRPr="00AD4681">
              <w:t xml:space="preserve">Slide </w:t>
            </w:r>
            <w:r>
              <w:t>26</w:t>
            </w:r>
          </w:p>
          <w:p w:rsidR="000B2049" w:rsidRPr="00AD4681" w:rsidRDefault="000B2049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32EE2B9C" wp14:editId="760BD5D6">
                  <wp:extent cx="2560320" cy="1920240"/>
                  <wp:effectExtent l="0" t="0" r="0" b="3810"/>
                  <wp:docPr id="51" name="Picture 51" descr="Image of slide 26: “Be Smart About Antibiotics” Hand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049" w:rsidRPr="00AD4681" w:rsidTr="0034077F">
        <w:trPr>
          <w:cantSplit/>
          <w:jc w:val="center"/>
        </w:trPr>
        <w:tc>
          <w:tcPr>
            <w:tcW w:w="4995" w:type="dxa"/>
          </w:tcPr>
          <w:p w:rsidR="000B2049" w:rsidRDefault="000B2049" w:rsidP="0034077F">
            <w:pPr>
              <w:pStyle w:val="SlideTitle"/>
            </w:pPr>
            <w:r>
              <w:lastRenderedPageBreak/>
              <w:t>Quality Improvement Practices</w:t>
            </w:r>
          </w:p>
          <w:p w:rsidR="000B2049" w:rsidRDefault="000B2049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0B2049" w:rsidRPr="00907BC9" w:rsidRDefault="000B2049" w:rsidP="000B2049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0B2049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This program will be a foc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us of monthly QI team meetings.</w:t>
            </w:r>
          </w:p>
        </w:tc>
        <w:tc>
          <w:tcPr>
            <w:tcW w:w="4365" w:type="dxa"/>
          </w:tcPr>
          <w:p w:rsidR="000B2049" w:rsidRPr="00AD4681" w:rsidRDefault="000B2049" w:rsidP="0034077F">
            <w:pPr>
              <w:pStyle w:val="TableTitles"/>
            </w:pPr>
            <w:r w:rsidRPr="00AD4681">
              <w:t xml:space="preserve">Slide </w:t>
            </w:r>
            <w:r>
              <w:t>27</w:t>
            </w:r>
          </w:p>
          <w:p w:rsidR="000B2049" w:rsidRPr="00AD4681" w:rsidRDefault="000B2049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3F176E99" wp14:editId="00FAC72A">
                  <wp:extent cx="2560320" cy="1920240"/>
                  <wp:effectExtent l="0" t="0" r="0" b="3810"/>
                  <wp:docPr id="53" name="Picture 53" descr="Image of slide 27: Quality Improvement Pract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049" w:rsidRPr="00AD4681" w:rsidTr="0034077F">
        <w:trPr>
          <w:cantSplit/>
          <w:jc w:val="center"/>
        </w:trPr>
        <w:tc>
          <w:tcPr>
            <w:tcW w:w="4995" w:type="dxa"/>
          </w:tcPr>
          <w:p w:rsidR="000B2049" w:rsidRDefault="000B2049" w:rsidP="0034077F">
            <w:pPr>
              <w:pStyle w:val="SlideTitle"/>
            </w:pPr>
            <w:r>
              <w:t>Monthly Meetings</w:t>
            </w:r>
          </w:p>
          <w:p w:rsidR="000B2049" w:rsidRDefault="000B2049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0B2049" w:rsidRPr="00907BC9" w:rsidRDefault="000B2049" w:rsidP="000B2049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0B2049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Monthly meetings should be held to review progress and address any challenges. Staff champions as well as any staff involved shou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ld attend the monthly meetings.</w:t>
            </w:r>
          </w:p>
        </w:tc>
        <w:tc>
          <w:tcPr>
            <w:tcW w:w="4365" w:type="dxa"/>
          </w:tcPr>
          <w:p w:rsidR="000B2049" w:rsidRPr="00AD4681" w:rsidRDefault="000B2049" w:rsidP="0034077F">
            <w:pPr>
              <w:pStyle w:val="TableTitles"/>
            </w:pPr>
            <w:r w:rsidRPr="00AD4681">
              <w:t xml:space="preserve">Slide </w:t>
            </w:r>
            <w:r>
              <w:t>28</w:t>
            </w:r>
          </w:p>
          <w:p w:rsidR="000B2049" w:rsidRPr="00AD4681" w:rsidRDefault="000B2049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2FB75918" wp14:editId="27E1C876">
                  <wp:extent cx="2560320" cy="1920240"/>
                  <wp:effectExtent l="0" t="0" r="0" b="3810"/>
                  <wp:docPr id="55" name="Picture 55" descr="Image of slide 28: Monthly Mee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F949A5" w:rsidRDefault="00F949A5" w:rsidP="0034077F">
            <w:pPr>
              <w:pStyle w:val="SlideTitle"/>
            </w:pPr>
            <w:r>
              <w:t>Additional Information About Infections and Symptom Management</w:t>
            </w:r>
          </w:p>
          <w:p w:rsidR="00F949A5" w:rsidRDefault="00F949A5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949A5" w:rsidRPr="00907BC9" w:rsidRDefault="00F949A5" w:rsidP="0034077F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F949A5" w:rsidRPr="00AD4681" w:rsidRDefault="00F949A5" w:rsidP="0034077F">
            <w:pPr>
              <w:pStyle w:val="TableTitles"/>
            </w:pPr>
            <w:r w:rsidRPr="00AD4681">
              <w:t xml:space="preserve">Slide </w:t>
            </w:r>
            <w:r>
              <w:t>29</w:t>
            </w:r>
          </w:p>
          <w:p w:rsidR="00F949A5" w:rsidRPr="00AD4681" w:rsidRDefault="00F949A5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1BD41493" wp14:editId="322601FD">
                  <wp:extent cx="2560320" cy="1920240"/>
                  <wp:effectExtent l="0" t="0" r="0" b="3810"/>
                  <wp:docPr id="57" name="Picture 57" descr="Image of slide 29: Additional Information About Infections and Symptom Man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F949A5" w:rsidRDefault="00F949A5" w:rsidP="0034077F">
            <w:pPr>
              <w:pStyle w:val="SlideTitle"/>
            </w:pPr>
            <w:r>
              <w:lastRenderedPageBreak/>
              <w:t>Fever and Older Adults</w:t>
            </w:r>
          </w:p>
          <w:p w:rsidR="00F949A5" w:rsidRDefault="00F949A5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949A5" w:rsidRPr="00907BC9" w:rsidRDefault="00F949A5" w:rsidP="0034077F">
            <w:p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F949A5" w:rsidRPr="00AD4681" w:rsidRDefault="00F949A5" w:rsidP="0034077F">
            <w:pPr>
              <w:pStyle w:val="TableTitles"/>
            </w:pPr>
            <w:r w:rsidRPr="00AD4681">
              <w:t xml:space="preserve">Slide </w:t>
            </w:r>
            <w:r>
              <w:t>30</w:t>
            </w:r>
          </w:p>
          <w:p w:rsidR="00F949A5" w:rsidRPr="00AD4681" w:rsidRDefault="00F949A5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77271A0A" wp14:editId="321EF2FF">
                  <wp:extent cx="2560320" cy="1920240"/>
                  <wp:effectExtent l="0" t="0" r="0" b="3810"/>
                  <wp:docPr id="59" name="Picture 59" descr="Image of slide 30: Fever and Older Ad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F949A5" w:rsidRDefault="00F949A5" w:rsidP="0034077F">
            <w:pPr>
              <w:pStyle w:val="SlideTitle"/>
            </w:pPr>
            <w:r>
              <w:t>Suspected UTI Cloudy or Smelly Urine: To Culture or Not?</w:t>
            </w:r>
          </w:p>
          <w:p w:rsidR="00F949A5" w:rsidRDefault="00F949A5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949A5" w:rsidRPr="00F949A5" w:rsidRDefault="00F949A5" w:rsidP="00F949A5">
            <w:pPr>
              <w:shd w:val="clear" w:color="auto" w:fill="FFFFFF"/>
              <w:spacing w:before="0" w:after="0"/>
              <w:ind w:firstLine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F949A5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Often the trigger for a urine culture is a call from a facility saying that the resident’s uri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ne is cloudy or foul smelling. </w:t>
            </w:r>
            <w:r w:rsidRPr="00F949A5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The scientific literature has quite a bit t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o say on cloudy, smelly urine. </w:t>
            </w:r>
            <w:r w:rsidRPr="00F949A5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It shows that:</w:t>
            </w:r>
          </w:p>
          <w:p w:rsidR="00F949A5" w:rsidRPr="00F949A5" w:rsidRDefault="00F949A5" w:rsidP="00F949A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F949A5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Most symptomatic UTIs are accompani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ed by cloudy or smelly urine. </w:t>
            </w:r>
            <w:r w:rsidRPr="00F949A5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However, there are many other causes of changes in the urine, such as poor oral intake, dehydration, crystal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l</w:t>
            </w:r>
            <w:r w:rsidRPr="00F949A5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ization after urine passage, an</w:t>
            </w:r>
            <w:r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 xml:space="preserve">d other non-infectious causes. </w:t>
            </w:r>
            <w:r w:rsidRPr="00F949A5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Studies have shown that a positive culture obtained solely because of a change in urine appearance will over-diagnose infection at least one-third of the time.</w:t>
            </w:r>
          </w:p>
          <w:p w:rsidR="00F949A5" w:rsidRPr="00907BC9" w:rsidRDefault="00F949A5" w:rsidP="00F949A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0" w:after="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  <w:r w:rsidRPr="00F949A5"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  <w:t>For this reason, most experts have concluded that the evidence supports managing malodorous urine not with a culture but with increased fluid intake and improved toileting, and reserving cultures for residents with urinary tract symptoms such as dysuria or new incontinence.</w:t>
            </w:r>
          </w:p>
        </w:tc>
        <w:tc>
          <w:tcPr>
            <w:tcW w:w="4365" w:type="dxa"/>
          </w:tcPr>
          <w:p w:rsidR="00F949A5" w:rsidRPr="00AD4681" w:rsidRDefault="00F949A5" w:rsidP="0034077F">
            <w:pPr>
              <w:pStyle w:val="TableTitles"/>
            </w:pPr>
            <w:r w:rsidRPr="00AD4681">
              <w:t xml:space="preserve">Slide </w:t>
            </w:r>
            <w:r>
              <w:t>31</w:t>
            </w:r>
          </w:p>
          <w:p w:rsidR="00F949A5" w:rsidRPr="00AD4681" w:rsidRDefault="00F949A5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685CFE5F" wp14:editId="52976544">
                  <wp:extent cx="2560320" cy="1920240"/>
                  <wp:effectExtent l="0" t="0" r="0" b="3810"/>
                  <wp:docPr id="61" name="Picture 61" descr="Image of slide 31: Suspected UTI Cloudy or Smelly Urine: To Culture or No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F949A5" w:rsidRDefault="00F949A5" w:rsidP="0034077F">
            <w:pPr>
              <w:pStyle w:val="SlideTitle"/>
            </w:pPr>
            <w:r>
              <w:lastRenderedPageBreak/>
              <w:t>When to Order a Urine Culture Diagnostic Pathway</w:t>
            </w:r>
          </w:p>
          <w:p w:rsidR="00F949A5" w:rsidRDefault="00F949A5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949A5" w:rsidRPr="00F949A5" w:rsidRDefault="00F949A5" w:rsidP="00F949A5">
            <w:pPr>
              <w:shd w:val="clear" w:color="auto" w:fill="FFFFFF"/>
              <w:spacing w:before="0" w:after="0"/>
              <w:ind w:left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F949A5" w:rsidRPr="00AD4681" w:rsidRDefault="00F949A5" w:rsidP="0034077F">
            <w:pPr>
              <w:pStyle w:val="TableTitles"/>
            </w:pPr>
            <w:r w:rsidRPr="00AD4681">
              <w:t xml:space="preserve">Slide </w:t>
            </w:r>
            <w:r>
              <w:t>32</w:t>
            </w:r>
          </w:p>
          <w:p w:rsidR="00F949A5" w:rsidRPr="00AD4681" w:rsidRDefault="00F949A5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1514CAFB" wp14:editId="59BBBA87">
                  <wp:extent cx="2560320" cy="1920240"/>
                  <wp:effectExtent l="0" t="0" r="0" b="3810"/>
                  <wp:docPr id="63" name="Picture 63" descr="Image of slide 32: When to Order a Urine Culture Diagnostic Path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F949A5" w:rsidRDefault="00F949A5" w:rsidP="0034077F">
            <w:pPr>
              <w:pStyle w:val="SlideTitle"/>
            </w:pPr>
            <w:r>
              <w:t>Suspected Respiratory Infection</w:t>
            </w:r>
          </w:p>
          <w:p w:rsidR="00F949A5" w:rsidRDefault="00F949A5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949A5" w:rsidRPr="00F949A5" w:rsidRDefault="00F949A5" w:rsidP="0034077F">
            <w:pPr>
              <w:shd w:val="clear" w:color="auto" w:fill="FFFFFF"/>
              <w:spacing w:before="0" w:after="0"/>
              <w:ind w:left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F949A5" w:rsidRPr="00AD4681" w:rsidRDefault="00F949A5" w:rsidP="0034077F">
            <w:pPr>
              <w:pStyle w:val="TableTitles"/>
            </w:pPr>
            <w:r w:rsidRPr="00AD4681">
              <w:t xml:space="preserve">Slide </w:t>
            </w:r>
            <w:r>
              <w:t>33</w:t>
            </w:r>
          </w:p>
          <w:p w:rsidR="00F949A5" w:rsidRPr="00AD4681" w:rsidRDefault="00F949A5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11EFA17E" wp14:editId="31130716">
                  <wp:extent cx="2560320" cy="1920240"/>
                  <wp:effectExtent l="0" t="0" r="0" b="3810"/>
                  <wp:docPr id="65" name="Picture 65" descr="Image of slide 33: Suspected Respiratory Inf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9A5" w:rsidRPr="00AD4681" w:rsidTr="0034077F">
        <w:trPr>
          <w:cantSplit/>
          <w:jc w:val="center"/>
        </w:trPr>
        <w:tc>
          <w:tcPr>
            <w:tcW w:w="4995" w:type="dxa"/>
          </w:tcPr>
          <w:p w:rsidR="00F949A5" w:rsidRDefault="00F949A5" w:rsidP="0034077F">
            <w:pPr>
              <w:pStyle w:val="SlideTitle"/>
            </w:pPr>
            <w:r>
              <w:t>Suspected Skin/Soft</w:t>
            </w:r>
            <w:r>
              <w:noBreakHyphen/>
              <w:t>Tissue Infection</w:t>
            </w:r>
          </w:p>
          <w:p w:rsidR="00F949A5" w:rsidRDefault="00F949A5" w:rsidP="0034077F">
            <w:pPr>
              <w:pStyle w:val="Instructions"/>
              <w:framePr w:hSpace="0" w:wrap="auto" w:vAnchor="margin" w:xAlign="left" w:yAlign="inline"/>
              <w:suppressOverlap w:val="0"/>
            </w:pPr>
            <w:r w:rsidRPr="00283168">
              <w:t>SAY</w:t>
            </w:r>
            <w:r w:rsidRPr="00AD4681">
              <w:t>:</w:t>
            </w:r>
          </w:p>
          <w:p w:rsidR="00F949A5" w:rsidRPr="00F949A5" w:rsidRDefault="00F949A5" w:rsidP="0034077F">
            <w:pPr>
              <w:shd w:val="clear" w:color="auto" w:fill="FFFFFF"/>
              <w:spacing w:before="0" w:after="0"/>
              <w:ind w:left="230"/>
              <w:textAlignment w:val="center"/>
              <w:rPr>
                <w:rFonts w:asciiTheme="minorHAnsi" w:eastAsia="Times New Roman" w:hAnsiTheme="minorHAnsi" w:cs="Helvetica"/>
                <w:bCs w:val="0"/>
                <w:color w:val="3B4045"/>
                <w:szCs w:val="24"/>
              </w:rPr>
            </w:pPr>
          </w:p>
        </w:tc>
        <w:tc>
          <w:tcPr>
            <w:tcW w:w="4365" w:type="dxa"/>
          </w:tcPr>
          <w:p w:rsidR="00F949A5" w:rsidRPr="00AD4681" w:rsidRDefault="00F949A5" w:rsidP="0034077F">
            <w:pPr>
              <w:pStyle w:val="TableTitles"/>
            </w:pPr>
            <w:r w:rsidRPr="00AD4681">
              <w:t xml:space="preserve">Slide </w:t>
            </w:r>
            <w:r>
              <w:t>34</w:t>
            </w:r>
          </w:p>
          <w:p w:rsidR="00F949A5" w:rsidRPr="00AD4681" w:rsidRDefault="00F949A5" w:rsidP="0034077F">
            <w:pPr>
              <w:pStyle w:val="TableTitles"/>
            </w:pPr>
            <w:r>
              <w:rPr>
                <w:noProof/>
                <w:lang w:bidi="ar-SA"/>
              </w:rPr>
              <w:drawing>
                <wp:inline distT="0" distB="0" distL="0" distR="0" wp14:anchorId="4203A631" wp14:editId="210B7F6B">
                  <wp:extent cx="2560320" cy="1920240"/>
                  <wp:effectExtent l="0" t="0" r="0" b="3810"/>
                  <wp:docPr id="67" name="Picture 67" descr="Image of slide 34: Suspected Skin/Soft-Tissue Inf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A85" w:rsidRDefault="006B7A85"/>
    <w:sectPr w:rsidR="006B7A85" w:rsidSect="00092DD3">
      <w:headerReference w:type="even" r:id="rId46"/>
      <w:headerReference w:type="default" r:id="rId47"/>
      <w:footerReference w:type="default" r:id="rId48"/>
      <w:headerReference w:type="first" r:id="rId49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154" w:rsidRDefault="002E7154" w:rsidP="00E32D5F">
      <w:pPr>
        <w:spacing w:after="0"/>
      </w:pPr>
      <w:r>
        <w:separator/>
      </w:r>
    </w:p>
  </w:endnote>
  <w:endnote w:type="continuationSeparator" w:id="0">
    <w:p w:rsidR="002E7154" w:rsidRDefault="002E7154" w:rsidP="00E32D5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148" w:rsidRPr="00997F1F" w:rsidRDefault="00997F1F" w:rsidP="00997F1F">
    <w:pPr>
      <w:pStyle w:val="Footer"/>
      <w:spacing w:before="0"/>
      <w:ind w:right="1440"/>
      <w:jc w:val="right"/>
      <w:rPr>
        <w:color w:val="FFFFFF" w:themeColor="background1"/>
      </w:rPr>
    </w:pPr>
    <w:r w:rsidRPr="00997F1F">
      <w:rPr>
        <w:color w:val="FFFFFF" w:themeColor="background1"/>
      </w:rPr>
      <w:t>AHRQ Pub. No. 17-0006-9-EF</w:t>
    </w:r>
  </w:p>
  <w:p w:rsidR="00997F1F" w:rsidRPr="00997F1F" w:rsidRDefault="00997F1F" w:rsidP="00997F1F">
    <w:pPr>
      <w:pStyle w:val="Footer"/>
      <w:spacing w:before="0" w:after="600"/>
      <w:ind w:right="1440"/>
      <w:jc w:val="right"/>
      <w:rPr>
        <w:color w:val="FFFFFF" w:themeColor="background1"/>
      </w:rPr>
    </w:pPr>
    <w:r w:rsidRPr="00997F1F">
      <w:rPr>
        <w:color w:val="FFFFFF" w:themeColor="background1"/>
      </w:rPr>
      <w:t>October 2016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148" w:rsidRDefault="00AC6652" w:rsidP="00997148">
    <w:pPr>
      <w:pStyle w:val="Footer"/>
      <w:tabs>
        <w:tab w:val="clear" w:pos="4680"/>
        <w:tab w:val="left" w:pos="7200"/>
      </w:tabs>
      <w:spacing w:before="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65CE22" wp14:editId="37A1B310">
          <wp:simplePos x="914400" y="9267825"/>
          <wp:positionH relativeFrom="page">
            <wp:align>right</wp:align>
          </wp:positionH>
          <wp:positionV relativeFrom="page">
            <wp:align>bottom</wp:align>
          </wp:positionV>
          <wp:extent cx="4334256" cy="103327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i-only Word_inside page_2016 brandi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51" t="89780"/>
                  <a:stretch/>
                </pic:blipFill>
                <pic:spPr bwMode="auto">
                  <a:xfrm>
                    <a:off x="0" y="0"/>
                    <a:ext cx="4334256" cy="10332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7148">
      <w:t>Nursing Home Antimicrobial Stewardship Guide</w:t>
    </w:r>
  </w:p>
  <w:p w:rsidR="00997148" w:rsidRDefault="00997148" w:rsidP="00997148">
    <w:pPr>
      <w:pStyle w:val="Footer"/>
      <w:tabs>
        <w:tab w:val="clear" w:pos="4680"/>
        <w:tab w:val="left" w:pos="7200"/>
      </w:tabs>
      <w:spacing w:before="0" w:after="720"/>
    </w:pPr>
    <w:r>
      <w:t xml:space="preserve">Determine Whether </w:t>
    </w:r>
    <w:r w:rsidR="00793EF1">
      <w:t>T</w:t>
    </w:r>
    <w:r>
      <w:t>o Treat</w:t>
    </w:r>
    <w:r>
      <w:tab/>
    </w:r>
    <w:r w:rsidRPr="00997148">
      <w:rPr>
        <w:color w:val="FFFFFF" w:themeColor="background1"/>
      </w:rPr>
      <w:t>Toolkit 2/Tool 4</w:t>
    </w:r>
    <w:r w:rsidRPr="00997148">
      <w:rPr>
        <w:color w:val="FFFFFF" w:themeColor="background1"/>
      </w:rPr>
      <w:tab/>
    </w:r>
    <w:r w:rsidRPr="00997148">
      <w:rPr>
        <w:color w:val="FFFFFF" w:themeColor="background1"/>
      </w:rPr>
      <w:fldChar w:fldCharType="begin"/>
    </w:r>
    <w:r w:rsidRPr="00997148">
      <w:rPr>
        <w:color w:val="FFFFFF" w:themeColor="background1"/>
      </w:rPr>
      <w:instrText xml:space="preserve"> PAGE   \* MERGEFORMAT </w:instrText>
    </w:r>
    <w:r w:rsidRPr="00997148">
      <w:rPr>
        <w:color w:val="FFFFFF" w:themeColor="background1"/>
      </w:rPr>
      <w:fldChar w:fldCharType="separate"/>
    </w:r>
    <w:r w:rsidR="00FD1039">
      <w:rPr>
        <w:noProof/>
        <w:color w:val="FFFFFF" w:themeColor="background1"/>
      </w:rPr>
      <w:t>2</w:t>
    </w:r>
    <w:r w:rsidRPr="00997148">
      <w:rPr>
        <w:noProof/>
        <w:color w:val="FFFFFF" w:themeColor="background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154" w:rsidRDefault="002E7154" w:rsidP="00E32D5F">
      <w:pPr>
        <w:spacing w:after="0"/>
      </w:pPr>
      <w:r>
        <w:separator/>
      </w:r>
    </w:p>
  </w:footnote>
  <w:footnote w:type="continuationSeparator" w:id="0">
    <w:p w:rsidR="002E7154" w:rsidRDefault="002E7154" w:rsidP="00E32D5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D5F" w:rsidRPr="00673D40" w:rsidRDefault="00AC6652" w:rsidP="00997148">
    <w:pPr>
      <w:pStyle w:val="Header"/>
      <w:spacing w:before="800" w:after="200"/>
      <w:ind w:left="720" w:right="720"/>
      <w:jc w:val="center"/>
      <w:rPr>
        <w:noProof/>
        <w:color w:val="FFFFFF" w:themeColor="background1"/>
        <w:sz w:val="48"/>
        <w:szCs w:val="48"/>
      </w:rPr>
    </w:pPr>
    <w:r w:rsidRPr="00673D40">
      <w:rPr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 wp14:anchorId="660FD7F4" wp14:editId="08DCABF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i-only Word_first page_2016 brand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7148">
      <w:rPr>
        <w:b/>
        <w:noProof/>
        <w:color w:val="FFFFFF" w:themeColor="background1"/>
        <w:sz w:val="48"/>
        <w:szCs w:val="48"/>
      </w:rPr>
      <w:t>Nu</w:t>
    </w:r>
    <w:r w:rsidR="00673D40" w:rsidRPr="00997148">
      <w:rPr>
        <w:b/>
        <w:noProof/>
        <w:color w:val="FFFFFF" w:themeColor="background1"/>
        <w:sz w:val="48"/>
        <w:szCs w:val="48"/>
      </w:rPr>
      <w:t>rsing Home Antimicrobial Stewardship Guide</w:t>
    </w:r>
  </w:p>
  <w:p w:rsidR="00673D40" w:rsidRDefault="00673D40" w:rsidP="00997148">
    <w:pPr>
      <w:pStyle w:val="Header"/>
      <w:spacing w:before="0"/>
      <w:ind w:left="720" w:right="720"/>
      <w:jc w:val="center"/>
      <w:rPr>
        <w:noProof/>
        <w:color w:val="FFFFFF" w:themeColor="background1"/>
        <w:sz w:val="48"/>
        <w:szCs w:val="48"/>
      </w:rPr>
    </w:pPr>
    <w:r w:rsidRPr="00673D40">
      <w:rPr>
        <w:noProof/>
        <w:color w:val="FFFFFF" w:themeColor="background1"/>
        <w:sz w:val="48"/>
        <w:szCs w:val="48"/>
      </w:rPr>
      <w:t xml:space="preserve">Determine Whether </w:t>
    </w:r>
    <w:r w:rsidR="00793EF1">
      <w:rPr>
        <w:noProof/>
        <w:color w:val="FFFFFF" w:themeColor="background1"/>
        <w:sz w:val="48"/>
        <w:szCs w:val="48"/>
      </w:rPr>
      <w:t>T</w:t>
    </w:r>
    <w:r w:rsidRPr="00673D40">
      <w:rPr>
        <w:noProof/>
        <w:color w:val="FFFFFF" w:themeColor="background1"/>
        <w:sz w:val="48"/>
        <w:szCs w:val="48"/>
      </w:rPr>
      <w:t>o Treat</w:t>
    </w:r>
  </w:p>
  <w:p w:rsidR="00673D40" w:rsidRPr="00FD1039" w:rsidRDefault="00673D40" w:rsidP="00673D40">
    <w:pPr>
      <w:pStyle w:val="Header"/>
      <w:spacing w:before="800"/>
      <w:ind w:left="1440" w:right="1440"/>
      <w:rPr>
        <w:noProof/>
        <w:sz w:val="32"/>
        <w:szCs w:val="32"/>
      </w:rPr>
    </w:pPr>
    <w:r w:rsidRPr="00FD1039">
      <w:rPr>
        <w:noProof/>
        <w:sz w:val="32"/>
        <w:szCs w:val="32"/>
      </w:rPr>
      <w:t>Toolkit 2. Common Suspected Infections: Communication and Decision</w:t>
    </w:r>
    <w:r w:rsidR="00FD1039">
      <w:rPr>
        <w:noProof/>
        <w:sz w:val="32"/>
        <w:szCs w:val="32"/>
      </w:rPr>
      <w:t> </w:t>
    </w:r>
    <w:r w:rsidRPr="00FD1039">
      <w:rPr>
        <w:noProof/>
        <w:sz w:val="32"/>
        <w:szCs w:val="32"/>
      </w:rPr>
      <w:t>Making for Four</w:t>
    </w:r>
    <w:r w:rsidR="00FD1039">
      <w:rPr>
        <w:noProof/>
        <w:sz w:val="32"/>
        <w:szCs w:val="32"/>
      </w:rPr>
      <w:t xml:space="preserve"> </w:t>
    </w:r>
    <w:r w:rsidRPr="00FD1039">
      <w:rPr>
        <w:noProof/>
        <w:sz w:val="32"/>
        <w:szCs w:val="32"/>
      </w:rPr>
      <w:t>Infections</w:t>
    </w:r>
  </w:p>
  <w:p w:rsidR="00673D40" w:rsidRPr="00FD1039" w:rsidRDefault="00673D40" w:rsidP="00673D40">
    <w:pPr>
      <w:pStyle w:val="Header"/>
      <w:spacing w:before="0"/>
      <w:ind w:left="1440" w:right="1440"/>
      <w:rPr>
        <w:noProof/>
        <w:sz w:val="32"/>
        <w:szCs w:val="32"/>
      </w:rPr>
    </w:pPr>
    <w:r w:rsidRPr="00FD1039">
      <w:rPr>
        <w:noProof/>
        <w:sz w:val="32"/>
        <w:szCs w:val="32"/>
      </w:rPr>
      <w:t xml:space="preserve">Tool 4. Tools </w:t>
    </w:r>
    <w:r w:rsidR="00793EF1" w:rsidRPr="00FD1039">
      <w:rPr>
        <w:noProof/>
        <w:sz w:val="32"/>
        <w:szCs w:val="32"/>
      </w:rPr>
      <w:t>T</w:t>
    </w:r>
    <w:r w:rsidRPr="00FD1039">
      <w:rPr>
        <w:noProof/>
        <w:sz w:val="32"/>
        <w:szCs w:val="32"/>
      </w:rPr>
      <w:t>o Improve Communication and Decision Makin</w:t>
    </w:r>
    <w:r w:rsidR="00997148" w:rsidRPr="00FD1039">
      <w:rPr>
        <w:noProof/>
        <w:sz w:val="32"/>
        <w:szCs w:val="32"/>
      </w:rPr>
      <w:t>g</w:t>
    </w:r>
  </w:p>
  <w:p w:rsidR="00FD1039" w:rsidRDefault="00FD1039" w:rsidP="00FD1039">
    <w:pPr>
      <w:pStyle w:val="Header"/>
      <w:spacing w:before="0"/>
      <w:ind w:left="1440" w:right="1440"/>
      <w:jc w:val="center"/>
      <w:rPr>
        <w:b/>
        <w:sz w:val="36"/>
        <w:szCs w:val="36"/>
      </w:rPr>
    </w:pPr>
  </w:p>
  <w:p w:rsidR="00FD1039" w:rsidRPr="00FD1039" w:rsidRDefault="00FD1039" w:rsidP="00FD1039">
    <w:pPr>
      <w:pStyle w:val="Header"/>
      <w:spacing w:before="0"/>
      <w:ind w:left="1440" w:right="1440"/>
      <w:jc w:val="center"/>
      <w:rPr>
        <w:b/>
        <w:sz w:val="36"/>
        <w:szCs w:val="36"/>
      </w:rPr>
    </w:pPr>
    <w:r w:rsidRPr="0050740E">
      <w:rPr>
        <w:b/>
        <w:sz w:val="36"/>
        <w:szCs w:val="36"/>
      </w:rPr>
      <w:t>Facilitator Guide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D5F" w:rsidRDefault="00E32D5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7310440"/>
      <w:docPartObj>
        <w:docPartGallery w:val="Watermarks"/>
        <w:docPartUnique/>
      </w:docPartObj>
    </w:sdtPr>
    <w:sdtEndPr/>
    <w:sdtContent>
      <w:p w:rsidR="00E32D5F" w:rsidRDefault="00022980">
        <w:pPr>
          <w:pStyle w:val="Header"/>
        </w:pP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D5F" w:rsidRDefault="00E32D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2400C"/>
    <w:multiLevelType w:val="hybridMultilevel"/>
    <w:tmpl w:val="92181112"/>
    <w:lvl w:ilvl="0" w:tplc="04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">
    <w:nsid w:val="21D7600E"/>
    <w:multiLevelType w:val="hybridMultilevel"/>
    <w:tmpl w:val="AFC6E38E"/>
    <w:lvl w:ilvl="0" w:tplc="F39E73DE">
      <w:numFmt w:val="bullet"/>
      <w:lvlText w:val="‒"/>
      <w:lvlJc w:val="left"/>
      <w:pPr>
        <w:ind w:left="590" w:hanging="360"/>
      </w:pPr>
      <w:rPr>
        <w:rFonts w:ascii="Calibri" w:eastAsia="Times New Roman" w:hAnsi="Calibri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154"/>
    <w:rsid w:val="00022980"/>
    <w:rsid w:val="00092DD3"/>
    <w:rsid w:val="000B2049"/>
    <w:rsid w:val="00134416"/>
    <w:rsid w:val="00154D8F"/>
    <w:rsid w:val="001E7230"/>
    <w:rsid w:val="00226462"/>
    <w:rsid w:val="00257341"/>
    <w:rsid w:val="002E7154"/>
    <w:rsid w:val="003B1220"/>
    <w:rsid w:val="003C2895"/>
    <w:rsid w:val="004175B0"/>
    <w:rsid w:val="00501880"/>
    <w:rsid w:val="00673D40"/>
    <w:rsid w:val="006B7A85"/>
    <w:rsid w:val="007249E5"/>
    <w:rsid w:val="00793EF1"/>
    <w:rsid w:val="007F1D37"/>
    <w:rsid w:val="00865799"/>
    <w:rsid w:val="008B64B0"/>
    <w:rsid w:val="008C3FB2"/>
    <w:rsid w:val="00997148"/>
    <w:rsid w:val="00997F1F"/>
    <w:rsid w:val="009C5CF7"/>
    <w:rsid w:val="00AC6652"/>
    <w:rsid w:val="00B5477A"/>
    <w:rsid w:val="00BC2FEF"/>
    <w:rsid w:val="00CE580F"/>
    <w:rsid w:val="00E21C9C"/>
    <w:rsid w:val="00E32D5F"/>
    <w:rsid w:val="00F664B7"/>
    <w:rsid w:val="00F949A5"/>
    <w:rsid w:val="00FD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154"/>
    <w:pPr>
      <w:spacing w:before="20" w:after="120" w:line="240" w:lineRule="auto"/>
    </w:pPr>
    <w:rPr>
      <w:rFonts w:ascii="Calibri" w:hAnsi="Calibri" w:cs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D5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2D5F"/>
  </w:style>
  <w:style w:type="paragraph" w:styleId="Footer">
    <w:name w:val="footer"/>
    <w:basedOn w:val="Normal"/>
    <w:link w:val="FooterChar"/>
    <w:uiPriority w:val="99"/>
    <w:unhideWhenUsed/>
    <w:rsid w:val="00E32D5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32D5F"/>
  </w:style>
  <w:style w:type="paragraph" w:styleId="BalloonText">
    <w:name w:val="Balloon Text"/>
    <w:basedOn w:val="Normal"/>
    <w:link w:val="BalloonTextChar"/>
    <w:uiPriority w:val="99"/>
    <w:semiHidden/>
    <w:unhideWhenUsed/>
    <w:rsid w:val="00E32D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D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7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Table Titles"/>
    <w:basedOn w:val="Normal"/>
    <w:link w:val="TableTitlesChar"/>
    <w:qFormat/>
    <w:rsid w:val="002E7154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2E7154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paragraph" w:customStyle="1" w:styleId="SlideTitle">
    <w:name w:val="Slide Title"/>
    <w:basedOn w:val="Normal"/>
    <w:qFormat/>
    <w:rsid w:val="002E7154"/>
    <w:pPr>
      <w:spacing w:before="80" w:after="0"/>
    </w:pPr>
    <w:rPr>
      <w:b/>
      <w:bCs w:val="0"/>
      <w:sz w:val="28"/>
    </w:rPr>
  </w:style>
  <w:style w:type="paragraph" w:customStyle="1" w:styleId="Instructions">
    <w:name w:val="Instructions"/>
    <w:basedOn w:val="Normal"/>
    <w:link w:val="InstructionsChar"/>
    <w:qFormat/>
    <w:rsid w:val="002E7154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character" w:customStyle="1" w:styleId="InstructionsChar">
    <w:name w:val="Instructions Char"/>
    <w:link w:val="Instructions"/>
    <w:rsid w:val="002E7154"/>
    <w:rPr>
      <w:rFonts w:ascii="Calibri" w:hAnsi="Calibri" w:cs="Tahoma"/>
      <w:b/>
      <w:sz w:val="24"/>
      <w:lang w:bidi="en-US"/>
    </w:rPr>
  </w:style>
  <w:style w:type="character" w:customStyle="1" w:styleId="tx2">
    <w:name w:val="tx2"/>
    <w:basedOn w:val="DefaultParagraphFont"/>
    <w:rsid w:val="002E7154"/>
  </w:style>
  <w:style w:type="character" w:styleId="Hyperlink">
    <w:name w:val="Hyperlink"/>
    <w:basedOn w:val="DefaultParagraphFont"/>
    <w:uiPriority w:val="99"/>
    <w:unhideWhenUsed/>
    <w:rsid w:val="00E21C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75B0"/>
    <w:pPr>
      <w:ind w:left="720"/>
      <w:contextualSpacing/>
    </w:pPr>
  </w:style>
  <w:style w:type="paragraph" w:styleId="Revision">
    <w:name w:val="Revision"/>
    <w:hidden/>
    <w:uiPriority w:val="99"/>
    <w:semiHidden/>
    <w:rsid w:val="009C5CF7"/>
    <w:pPr>
      <w:spacing w:after="0" w:line="240" w:lineRule="auto"/>
    </w:pPr>
    <w:rPr>
      <w:rFonts w:ascii="Calibri" w:hAnsi="Calibri" w:cs="Arial"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154"/>
    <w:pPr>
      <w:spacing w:before="20" w:after="120" w:line="240" w:lineRule="auto"/>
    </w:pPr>
    <w:rPr>
      <w:rFonts w:ascii="Calibri" w:hAnsi="Calibri" w:cs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D5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2D5F"/>
  </w:style>
  <w:style w:type="paragraph" w:styleId="Footer">
    <w:name w:val="footer"/>
    <w:basedOn w:val="Normal"/>
    <w:link w:val="FooterChar"/>
    <w:uiPriority w:val="99"/>
    <w:unhideWhenUsed/>
    <w:rsid w:val="00E32D5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32D5F"/>
  </w:style>
  <w:style w:type="paragraph" w:styleId="BalloonText">
    <w:name w:val="Balloon Text"/>
    <w:basedOn w:val="Normal"/>
    <w:link w:val="BalloonTextChar"/>
    <w:uiPriority w:val="99"/>
    <w:semiHidden/>
    <w:unhideWhenUsed/>
    <w:rsid w:val="00E32D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D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7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Table Titles"/>
    <w:basedOn w:val="Normal"/>
    <w:link w:val="TableTitlesChar"/>
    <w:qFormat/>
    <w:rsid w:val="002E7154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2E7154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paragraph" w:customStyle="1" w:styleId="SlideTitle">
    <w:name w:val="Slide Title"/>
    <w:basedOn w:val="Normal"/>
    <w:qFormat/>
    <w:rsid w:val="002E7154"/>
    <w:pPr>
      <w:spacing w:before="80" w:after="0"/>
    </w:pPr>
    <w:rPr>
      <w:b/>
      <w:bCs w:val="0"/>
      <w:sz w:val="28"/>
    </w:rPr>
  </w:style>
  <w:style w:type="paragraph" w:customStyle="1" w:styleId="Instructions">
    <w:name w:val="Instructions"/>
    <w:basedOn w:val="Normal"/>
    <w:link w:val="InstructionsChar"/>
    <w:qFormat/>
    <w:rsid w:val="002E7154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character" w:customStyle="1" w:styleId="InstructionsChar">
    <w:name w:val="Instructions Char"/>
    <w:link w:val="Instructions"/>
    <w:rsid w:val="002E7154"/>
    <w:rPr>
      <w:rFonts w:ascii="Calibri" w:hAnsi="Calibri" w:cs="Tahoma"/>
      <w:b/>
      <w:sz w:val="24"/>
      <w:lang w:bidi="en-US"/>
    </w:rPr>
  </w:style>
  <w:style w:type="character" w:customStyle="1" w:styleId="tx2">
    <w:name w:val="tx2"/>
    <w:basedOn w:val="DefaultParagraphFont"/>
    <w:rsid w:val="002E7154"/>
  </w:style>
  <w:style w:type="character" w:styleId="Hyperlink">
    <w:name w:val="Hyperlink"/>
    <w:basedOn w:val="DefaultParagraphFont"/>
    <w:uiPriority w:val="99"/>
    <w:unhideWhenUsed/>
    <w:rsid w:val="00E21C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75B0"/>
    <w:pPr>
      <w:ind w:left="720"/>
      <w:contextualSpacing/>
    </w:pPr>
  </w:style>
  <w:style w:type="paragraph" w:styleId="Revision">
    <w:name w:val="Revision"/>
    <w:hidden/>
    <w:uiPriority w:val="99"/>
    <w:semiHidden/>
    <w:rsid w:val="009C5CF7"/>
    <w:pPr>
      <w:spacing w:after="0" w:line="240" w:lineRule="auto"/>
    </w:pPr>
    <w:rPr>
      <w:rFonts w:ascii="Calibri" w:hAnsi="Calibri" w:cs="Arial"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3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www.polst.org/educational-resources/resource-library/" TargetMode="External"/><Relationship Id="rId36" Type="http://schemas.openxmlformats.org/officeDocument/2006/relationships/image" Target="media/image26.png"/><Relationship Id="rId49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ad\AppData\Local\Microsoft\Windows\Temporary%20Internet%20Files\Content.Outlook\2TJHYWHA\HAI-only%20Word%20template%20FINAL%2010-12-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2F9EE-DF55-4DFF-9DF0-09CDB8F58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HAI-only Word template FINAL 10-12-16</Template>
  <TotalTime>83</TotalTime>
  <Pages>16</Pages>
  <Words>1665</Words>
  <Characters>9492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 Head</dc:creator>
  <cp:lastModifiedBy>Terry Head</cp:lastModifiedBy>
  <cp:revision>5</cp:revision>
  <dcterms:created xsi:type="dcterms:W3CDTF">2016-11-14T19:35:00Z</dcterms:created>
  <dcterms:modified xsi:type="dcterms:W3CDTF">2016-11-16T14:55:00Z</dcterms:modified>
</cp:coreProperties>
</file>