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C068AD" w:rsidRPr="00C808E2" w14:paraId="15B27A52" w14:textId="77777777" w:rsidTr="00830393">
        <w:tc>
          <w:tcPr>
            <w:tcW w:w="4795" w:type="dxa"/>
          </w:tcPr>
          <w:p w14:paraId="53DBCE02" w14:textId="77777777" w:rsidR="00C068AD" w:rsidRPr="00C808E2" w:rsidRDefault="00C068AD" w:rsidP="001F0AFF">
            <w:pPr>
              <w:pStyle w:val="SayThis"/>
            </w:pPr>
            <w:bookmarkStart w:id="0" w:name="_GoBack"/>
            <w:bookmarkEnd w:id="0"/>
            <w:r w:rsidRPr="00C808E2">
              <w:t xml:space="preserve">SAY: </w:t>
            </w:r>
          </w:p>
          <w:p w14:paraId="327B0303" w14:textId="5A09C0FE" w:rsidR="00C068AD" w:rsidRPr="00C808E2" w:rsidRDefault="00C068AD" w:rsidP="00357159">
            <w:pPr>
              <w:pStyle w:val="ArielInstructions"/>
              <w:spacing w:after="120"/>
              <w:contextualSpacing/>
              <w:rPr>
                <w:rFonts w:asciiTheme="minorBidi" w:hAnsiTheme="minorBidi" w:cstheme="minorBidi"/>
              </w:rPr>
            </w:pPr>
            <w:r w:rsidRPr="00C808E2">
              <w:rPr>
                <w:rFonts w:asciiTheme="minorBidi" w:hAnsiTheme="minorBidi" w:cstheme="minorBidi"/>
              </w:rPr>
              <w:t>The “</w:t>
            </w:r>
            <w:r w:rsidR="00F73C57">
              <w:rPr>
                <w:rFonts w:asciiTheme="minorBidi" w:hAnsiTheme="minorBidi" w:cstheme="minorBidi"/>
              </w:rPr>
              <w:t>Labor and Delivery Unit Safety</w:t>
            </w:r>
            <w:r w:rsidR="00B52711">
              <w:rPr>
                <w:rFonts w:asciiTheme="minorBidi" w:hAnsiTheme="minorBidi" w:cstheme="minorBidi"/>
              </w:rPr>
              <w:t xml:space="preserve">” bundle provides </w:t>
            </w:r>
            <w:r w:rsidR="00032377">
              <w:rPr>
                <w:rFonts w:asciiTheme="minorBidi" w:hAnsiTheme="minorBidi" w:cstheme="minorBidi"/>
              </w:rPr>
              <w:t>information</w:t>
            </w:r>
            <w:r w:rsidR="00B52711">
              <w:rPr>
                <w:rFonts w:asciiTheme="minorBidi" w:hAnsiTheme="minorBidi" w:cstheme="minorBidi"/>
              </w:rPr>
              <w:t xml:space="preserve"> on </w:t>
            </w:r>
            <w:r w:rsidR="00E30381">
              <w:rPr>
                <w:rFonts w:asciiTheme="minorBidi" w:hAnsiTheme="minorBidi" w:cstheme="minorBidi"/>
              </w:rPr>
              <w:t xml:space="preserve">the key safety elements concerning four specific situations encountered </w:t>
            </w:r>
            <w:r w:rsidR="00B1246D">
              <w:rPr>
                <w:rFonts w:asciiTheme="minorBidi" w:hAnsiTheme="minorBidi" w:cstheme="minorBidi"/>
              </w:rPr>
              <w:t>in labor and delivery</w:t>
            </w:r>
            <w:r w:rsidR="00E30381">
              <w:rPr>
                <w:rFonts w:asciiTheme="minorBidi" w:hAnsiTheme="minorBidi" w:cstheme="minorBidi"/>
              </w:rPr>
              <w:t>, and the importance of a comprehensive</w:t>
            </w:r>
            <w:r w:rsidR="00357159">
              <w:rPr>
                <w:rFonts w:asciiTheme="minorBidi" w:hAnsiTheme="minorBidi" w:cstheme="minorBidi"/>
              </w:rPr>
              <w:t xml:space="preserve"> unit-</w:t>
            </w:r>
            <w:r w:rsidR="00E30381">
              <w:rPr>
                <w:rFonts w:asciiTheme="minorBidi" w:hAnsiTheme="minorBidi" w:cstheme="minorBidi"/>
              </w:rPr>
              <w:t>based safety approach to reduce the potential for maternal and neonatal harms</w:t>
            </w:r>
            <w:r w:rsidR="00B52711">
              <w:rPr>
                <w:rFonts w:asciiTheme="minorBidi" w:hAnsiTheme="minorBidi" w:cstheme="minorBidi"/>
              </w:rPr>
              <w:t xml:space="preserve">. </w:t>
            </w:r>
          </w:p>
        </w:tc>
        <w:tc>
          <w:tcPr>
            <w:tcW w:w="4565" w:type="dxa"/>
          </w:tcPr>
          <w:p w14:paraId="44357EEC" w14:textId="77777777" w:rsidR="00C068AD" w:rsidRDefault="00C068AD" w:rsidP="001F0AFF">
            <w:pPr>
              <w:pStyle w:val="SlideNumber"/>
              <w:rPr>
                <w:noProof/>
              </w:rPr>
            </w:pPr>
            <w:r w:rsidRPr="00C808E2">
              <w:t>Slide 1</w:t>
            </w:r>
          </w:p>
          <w:p w14:paraId="342F4D3A" w14:textId="02FFF844" w:rsidR="00314ABE" w:rsidRPr="00E759B5" w:rsidRDefault="00681DFE" w:rsidP="001F0AFF">
            <w:pPr>
              <w:pStyle w:val="SlideNumber"/>
            </w:pPr>
            <w:r w:rsidRPr="00681DFE">
              <w:rPr>
                <w:noProof/>
              </w:rPr>
              <w:drawing>
                <wp:inline distT="0" distB="0" distL="0" distR="0" wp14:anchorId="30E3EED8" wp14:editId="5446EF01">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C068AD" w:rsidRPr="00C808E2" w14:paraId="66318643" w14:textId="77777777" w:rsidTr="00830393">
        <w:tc>
          <w:tcPr>
            <w:tcW w:w="4795" w:type="dxa"/>
          </w:tcPr>
          <w:p w14:paraId="7B0B63DE" w14:textId="77777777" w:rsidR="00C068AD" w:rsidRPr="00C808E2" w:rsidRDefault="00C068AD" w:rsidP="001F0AFF">
            <w:pPr>
              <w:pStyle w:val="SayThis"/>
            </w:pPr>
            <w:r w:rsidRPr="00C808E2">
              <w:t>SAY:</w:t>
            </w:r>
          </w:p>
          <w:p w14:paraId="7F0331CF" w14:textId="52F2F97F" w:rsidR="00C068AD" w:rsidRPr="00C808E2" w:rsidRDefault="00C068AD" w:rsidP="003F1AD0">
            <w:pPr>
              <w:pStyle w:val="ArielInstructions"/>
            </w:pPr>
            <w:r w:rsidRPr="00C808E2">
              <w:t xml:space="preserve">In this </w:t>
            </w:r>
            <w:r w:rsidR="00DA7F1A">
              <w:t>presentation</w:t>
            </w:r>
            <w:r w:rsidRPr="00C808E2">
              <w:t>, we will</w:t>
            </w:r>
            <w:r w:rsidR="00707F25">
              <w:t xml:space="preserve"> do the following:</w:t>
            </w:r>
          </w:p>
          <w:p w14:paraId="389ABD46" w14:textId="77777777" w:rsidR="00F73C57" w:rsidRDefault="00F73C57" w:rsidP="006314E4">
            <w:pPr>
              <w:pStyle w:val="ListParagraph"/>
            </w:pPr>
            <w:r>
              <w:t xml:space="preserve">Describe the </w:t>
            </w:r>
            <w:r w:rsidR="00487336">
              <w:t>rationale</w:t>
            </w:r>
            <w:r w:rsidR="00E30381">
              <w:t xml:space="preserve"> for the use of </w:t>
            </w:r>
            <w:r w:rsidR="00487336">
              <w:t>checklists</w:t>
            </w:r>
            <w:r w:rsidR="00E30381">
              <w:t xml:space="preserve"> for reducing errors</w:t>
            </w:r>
            <w:r w:rsidR="005D7929">
              <w:t>.</w:t>
            </w:r>
          </w:p>
          <w:p w14:paraId="235BEFA3" w14:textId="77777777" w:rsidR="005D7929" w:rsidRPr="005D7929" w:rsidRDefault="009B2C50" w:rsidP="006314E4">
            <w:pPr>
              <w:pStyle w:val="ListParagraph"/>
            </w:pPr>
            <w:r>
              <w:t xml:space="preserve">Identify the key safety elements </w:t>
            </w:r>
            <w:r w:rsidR="00F73C57">
              <w:t>for</w:t>
            </w:r>
            <w:r w:rsidR="00DA7F1A">
              <w:t xml:space="preserve"> four specific situations encountered on labor and delivery (L&amp;D) units.</w:t>
            </w:r>
          </w:p>
          <w:p w14:paraId="19050574" w14:textId="77777777" w:rsidR="009B2C50" w:rsidRPr="00C808E2" w:rsidRDefault="009B2C50" w:rsidP="00DA3D53">
            <w:pPr>
              <w:pStyle w:val="ListParagraph"/>
              <w:rPr>
                <w:rFonts w:asciiTheme="minorBidi" w:hAnsiTheme="minorBidi" w:cstheme="minorBidi"/>
              </w:rPr>
            </w:pPr>
            <w:r>
              <w:rPr>
                <w:rFonts w:asciiTheme="minorBidi" w:hAnsiTheme="minorBidi" w:cstheme="minorBidi"/>
              </w:rPr>
              <w:t xml:space="preserve">Identify ways </w:t>
            </w:r>
            <w:r w:rsidR="00B51303">
              <w:rPr>
                <w:rFonts w:asciiTheme="minorBidi" w:hAnsiTheme="minorBidi" w:cstheme="minorBidi"/>
              </w:rPr>
              <w:t>the key safety</w:t>
            </w:r>
            <w:r>
              <w:rPr>
                <w:rFonts w:asciiTheme="minorBidi" w:hAnsiTheme="minorBidi" w:cstheme="minorBidi"/>
              </w:rPr>
              <w:t xml:space="preserve"> elements </w:t>
            </w:r>
            <w:r w:rsidR="006C7F5E">
              <w:rPr>
                <w:rFonts w:asciiTheme="minorBidi" w:hAnsiTheme="minorBidi" w:cstheme="minorBidi"/>
              </w:rPr>
              <w:t xml:space="preserve">can be customized for </w:t>
            </w:r>
            <w:r w:rsidR="005D7929">
              <w:rPr>
                <w:rFonts w:asciiTheme="minorBidi" w:hAnsiTheme="minorBidi" w:cstheme="minorBidi"/>
              </w:rPr>
              <w:t>unit procedures</w:t>
            </w:r>
            <w:r w:rsidR="00DA7F1A">
              <w:rPr>
                <w:rFonts w:asciiTheme="minorBidi" w:hAnsiTheme="minorBidi" w:cstheme="minorBidi"/>
              </w:rPr>
              <w:t xml:space="preserve"> for these</w:t>
            </w:r>
            <w:r w:rsidR="006C7F5E">
              <w:rPr>
                <w:rFonts w:asciiTheme="minorBidi" w:hAnsiTheme="minorBidi" w:cstheme="minorBidi"/>
              </w:rPr>
              <w:t xml:space="preserve"> four</w:t>
            </w:r>
            <w:r w:rsidR="00DA7F1A">
              <w:rPr>
                <w:rFonts w:asciiTheme="minorBidi" w:hAnsiTheme="minorBidi" w:cstheme="minorBidi"/>
              </w:rPr>
              <w:t xml:space="preserve"> situations.</w:t>
            </w:r>
          </w:p>
        </w:tc>
        <w:tc>
          <w:tcPr>
            <w:tcW w:w="4565" w:type="dxa"/>
          </w:tcPr>
          <w:p w14:paraId="70AEE052" w14:textId="77777777" w:rsidR="00C068AD" w:rsidRPr="00C808E2" w:rsidRDefault="00C068AD" w:rsidP="00E759B5">
            <w:pPr>
              <w:pStyle w:val="SlideNumber"/>
              <w:spacing w:before="40" w:line="240" w:lineRule="auto"/>
              <w:rPr>
                <w:rFonts w:asciiTheme="minorBidi" w:hAnsiTheme="minorBidi" w:cstheme="minorBidi"/>
              </w:rPr>
            </w:pPr>
            <w:r w:rsidRPr="00C808E2">
              <w:rPr>
                <w:rFonts w:asciiTheme="minorBidi" w:hAnsiTheme="minorBidi" w:cstheme="minorBidi"/>
              </w:rPr>
              <w:t>Slide 2</w:t>
            </w:r>
          </w:p>
          <w:p w14:paraId="7FE097EE" w14:textId="56E8DB59" w:rsidR="00E759B5" w:rsidRPr="00C808E2" w:rsidRDefault="00681DFE" w:rsidP="00681DFE">
            <w:pPr>
              <w:spacing w:before="40" w:line="240" w:lineRule="auto"/>
              <w:jc w:val="center"/>
              <w:rPr>
                <w:rFonts w:asciiTheme="minorBidi" w:hAnsiTheme="minorBidi" w:cstheme="minorBidi"/>
              </w:rPr>
            </w:pPr>
            <w:r w:rsidRPr="00681DFE">
              <w:rPr>
                <w:rFonts w:asciiTheme="minorBidi" w:hAnsiTheme="minorBidi" w:cstheme="minorBidi"/>
                <w:noProof/>
              </w:rPr>
              <w:drawing>
                <wp:inline distT="0" distB="0" distL="0" distR="0" wp14:anchorId="3E33B907" wp14:editId="3679195D">
                  <wp:extent cx="2755392" cy="2066544"/>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1D6BE0" w:rsidRPr="00C808E2" w14:paraId="778079FA" w14:textId="77777777" w:rsidTr="00830393">
        <w:trPr>
          <w:trHeight w:val="413"/>
        </w:trPr>
        <w:tc>
          <w:tcPr>
            <w:tcW w:w="4795" w:type="dxa"/>
          </w:tcPr>
          <w:p w14:paraId="14F89B79" w14:textId="77777777" w:rsidR="001D6BE0" w:rsidRPr="00C808E2" w:rsidRDefault="001D6BE0" w:rsidP="001F0AFF">
            <w:pPr>
              <w:pStyle w:val="SayThis"/>
            </w:pPr>
            <w:r w:rsidRPr="00C808E2">
              <w:t>SAY:</w:t>
            </w:r>
          </w:p>
          <w:p w14:paraId="20713059" w14:textId="66E2CC73" w:rsidR="001D6BE0" w:rsidRDefault="001D6BE0" w:rsidP="00233F62">
            <w:pPr>
              <w:pStyle w:val="ArielInstructions"/>
              <w:spacing w:after="120"/>
            </w:pPr>
            <w:r>
              <w:t xml:space="preserve">This bundle in the </w:t>
            </w:r>
            <w:r w:rsidR="006E1530">
              <w:t xml:space="preserve">AHRQ </w:t>
            </w:r>
            <w:r>
              <w:t>Safety Program for Perinatal Care</w:t>
            </w:r>
            <w:r w:rsidR="002D5DD2">
              <w:t>, or SPPC,</w:t>
            </w:r>
            <w:r>
              <w:t xml:space="preserve"> focuses on key safety elements for four specific L&amp;D situations: </w:t>
            </w:r>
          </w:p>
          <w:p w14:paraId="3158936F" w14:textId="77777777" w:rsidR="001D6BE0" w:rsidRDefault="001D6BE0" w:rsidP="00233F62">
            <w:pPr>
              <w:pStyle w:val="ListParagraph"/>
              <w:spacing w:after="40"/>
              <w:rPr>
                <w:lang w:bidi="en-US"/>
              </w:rPr>
            </w:pPr>
            <w:r>
              <w:rPr>
                <w:lang w:bidi="en-US"/>
              </w:rPr>
              <w:t xml:space="preserve">Safe </w:t>
            </w:r>
            <w:r w:rsidR="00B1246D">
              <w:rPr>
                <w:lang w:bidi="en-US"/>
              </w:rPr>
              <w:t>c</w:t>
            </w:r>
            <w:r w:rsidR="002305D8">
              <w:rPr>
                <w:lang w:bidi="en-US"/>
              </w:rPr>
              <w:t>esarean section</w:t>
            </w:r>
          </w:p>
          <w:p w14:paraId="2E1CDFA5" w14:textId="77777777" w:rsidR="00DA7F1A" w:rsidRPr="006314E4" w:rsidRDefault="00DA7F1A" w:rsidP="00233F62">
            <w:pPr>
              <w:pStyle w:val="ListParagraph"/>
              <w:spacing w:after="40"/>
            </w:pPr>
            <w:r w:rsidRPr="006314E4">
              <w:t>Shoulder dystocia</w:t>
            </w:r>
          </w:p>
          <w:p w14:paraId="24BC7A03" w14:textId="77777777" w:rsidR="001D6BE0" w:rsidRPr="006314E4" w:rsidRDefault="001D6BE0" w:rsidP="00233F62">
            <w:pPr>
              <w:pStyle w:val="ListParagraph"/>
              <w:spacing w:after="40"/>
            </w:pPr>
            <w:r w:rsidRPr="006314E4">
              <w:t>Obstetric hemorrhage</w:t>
            </w:r>
          </w:p>
          <w:p w14:paraId="6DA179FD" w14:textId="77777777" w:rsidR="001D6BE0" w:rsidRPr="006314E4" w:rsidRDefault="00830393" w:rsidP="006314E4">
            <w:pPr>
              <w:pStyle w:val="ListParagraph"/>
            </w:pPr>
            <w:r w:rsidRPr="006314E4">
              <w:t>Umbilical cord p</w:t>
            </w:r>
            <w:r w:rsidR="001D6BE0" w:rsidRPr="006314E4">
              <w:t>rolapse</w:t>
            </w:r>
          </w:p>
          <w:p w14:paraId="66D1C1E3" w14:textId="77777777" w:rsidR="001D6BE0" w:rsidRPr="009B2C50" w:rsidRDefault="001D6BE0" w:rsidP="00233F62">
            <w:pPr>
              <w:pStyle w:val="ArielInstructions"/>
              <w:spacing w:after="0"/>
            </w:pPr>
            <w:r>
              <w:t xml:space="preserve">The training materials and tools for this bundle offer key safety elements for these situations, with a focus on the use of a checklist. These key safety elements provide a starting point for each unit to consider as it establishes processes for ensuring safe care. These key </w:t>
            </w:r>
            <w:r>
              <w:lastRenderedPageBreak/>
              <w:t>safety elements can also be adapted and applied to other perinatal situations that require high-reliability processes.</w:t>
            </w:r>
          </w:p>
        </w:tc>
        <w:tc>
          <w:tcPr>
            <w:tcW w:w="4565" w:type="dxa"/>
          </w:tcPr>
          <w:p w14:paraId="18081FB9" w14:textId="77777777" w:rsidR="001D6BE0" w:rsidRPr="00C808E2" w:rsidRDefault="00830393" w:rsidP="001F0AFF">
            <w:pPr>
              <w:pStyle w:val="SlideNumber"/>
            </w:pPr>
            <w:r>
              <w:lastRenderedPageBreak/>
              <w:t>Slide 3</w:t>
            </w:r>
          </w:p>
          <w:p w14:paraId="0AB5B229" w14:textId="5144E4FE" w:rsidR="001D6BE0" w:rsidRPr="00C808E2" w:rsidRDefault="00681DFE" w:rsidP="00681DFE">
            <w:pPr>
              <w:spacing w:line="240" w:lineRule="auto"/>
              <w:contextualSpacing/>
              <w:jc w:val="center"/>
              <w:rPr>
                <w:rFonts w:asciiTheme="minorBidi" w:hAnsiTheme="minorBidi" w:cstheme="minorBidi"/>
              </w:rPr>
            </w:pPr>
            <w:r w:rsidRPr="00681DFE">
              <w:rPr>
                <w:rFonts w:asciiTheme="minorBidi" w:hAnsiTheme="minorBidi" w:cstheme="minorBidi"/>
                <w:noProof/>
              </w:rPr>
              <w:drawing>
                <wp:inline distT="0" distB="0" distL="0" distR="0" wp14:anchorId="5B11B27F" wp14:editId="240BC92E">
                  <wp:extent cx="2755392" cy="20665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1D6BE0" w:rsidRPr="00C808E2" w14:paraId="416264BE" w14:textId="77777777" w:rsidTr="00830393">
        <w:trPr>
          <w:trHeight w:val="413"/>
        </w:trPr>
        <w:tc>
          <w:tcPr>
            <w:tcW w:w="4795" w:type="dxa"/>
          </w:tcPr>
          <w:p w14:paraId="16D456AC" w14:textId="77777777" w:rsidR="001D6BE0" w:rsidRDefault="001D6BE0" w:rsidP="001F0AFF">
            <w:pPr>
              <w:pStyle w:val="SayThis"/>
            </w:pPr>
            <w:r>
              <w:lastRenderedPageBreak/>
              <w:t>SAY:</w:t>
            </w:r>
          </w:p>
          <w:p w14:paraId="6B0DB8DB" w14:textId="475EA0C9" w:rsidR="001D6BE0" w:rsidRDefault="001D6BE0" w:rsidP="003F1AD0">
            <w:pPr>
              <w:pStyle w:val="ArielInstructions"/>
              <w:rPr>
                <w:b/>
              </w:rPr>
            </w:pPr>
            <w:r w:rsidRPr="00487336">
              <w:t>Care delivery varies greatly based on individual provider training, provider interpretation of evidence, their experience, and their preferences. Checklists help to facilitate safety in high-complexity, high-risk, and high-reliability professions such as aviation, nuclear power plant operations, and naval submarine crews. Hospitals can adopt checklists to ensure the completion of critical procedures and processes with</w:t>
            </w:r>
            <w:r w:rsidR="006E1530">
              <w:t>in health care settings</w:t>
            </w:r>
            <w:r w:rsidR="006E1530" w:rsidRPr="00487336">
              <w:t>.</w:t>
            </w:r>
          </w:p>
          <w:p w14:paraId="0879A87E" w14:textId="77777777" w:rsidR="001D6BE0" w:rsidRPr="00CA79CB" w:rsidRDefault="001D6BE0" w:rsidP="00B1246D">
            <w:pPr>
              <w:pStyle w:val="ArielInstructions"/>
              <w:rPr>
                <w:b/>
              </w:rPr>
            </w:pPr>
            <w:r w:rsidRPr="00487336">
              <w:t>Cognitive psychology classifies tasks as either involving schematic behavior or attentional behavior. Schematic behavior includes tasks performed reflexively or “on auto-pilot,” whereas attentional behavior requires active planning or problem solving. The types of failures resulting from these behaviors are different. Errors associated with schematic tasks are labeled “slips” and occur because of lapses in concentration, distractions, or fatigue. Errors associated with</w:t>
            </w:r>
            <w:r w:rsidR="00E013D1">
              <w:t xml:space="preserve"> failures of</w:t>
            </w:r>
            <w:r w:rsidRPr="00487336">
              <w:t xml:space="preserve"> attentional behavior are labeled “mistakes” and often occur because of lack of experience or insufficient training. Most errors in health care are slips rather than mistakes. Checklists are cognitive aids that have numerous practical benefits, including reducing slips that occur due to lapses in concentration, distractions, fatigue, or lack of knowledge of evidence-based practices</w:t>
            </w:r>
            <w:r w:rsidR="00B1246D">
              <w:t xml:space="preserve">, because checklists decrease </w:t>
            </w:r>
            <w:r w:rsidRPr="00487336">
              <w:t>reliance on memory for tasks typically performed reflexively or “on auto-pilot</w:t>
            </w:r>
            <w:r w:rsidR="00B1246D">
              <w:t>.</w:t>
            </w:r>
            <w:r w:rsidRPr="00487336">
              <w:t>” Checklists can also</w:t>
            </w:r>
            <w:r w:rsidR="00830393">
              <w:t xml:space="preserve"> provid</w:t>
            </w:r>
            <w:r w:rsidRPr="00487336">
              <w:t>e confidence that no step will be forgotten.</w:t>
            </w:r>
          </w:p>
        </w:tc>
        <w:tc>
          <w:tcPr>
            <w:tcW w:w="4565" w:type="dxa"/>
          </w:tcPr>
          <w:p w14:paraId="3E4191DC" w14:textId="77777777" w:rsidR="00830393" w:rsidRPr="00C808E2" w:rsidRDefault="00830393" w:rsidP="001F0AFF">
            <w:pPr>
              <w:pStyle w:val="SlideNumber"/>
            </w:pPr>
            <w:r>
              <w:t xml:space="preserve">Slide </w:t>
            </w:r>
            <w:r w:rsidR="006A00DC">
              <w:t>4</w:t>
            </w:r>
          </w:p>
          <w:p w14:paraId="74858594" w14:textId="6248A85D" w:rsidR="001D6BE0" w:rsidRDefault="00681DFE" w:rsidP="00E759B5">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186FE75B" wp14:editId="1729CB56">
                  <wp:extent cx="2755392" cy="206654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bl>
    <w:p w14:paraId="76BFAF1A" w14:textId="77777777" w:rsidR="00830393" w:rsidRDefault="00830393">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1D6BE0" w:rsidRPr="00C808E2" w14:paraId="6376E2E1" w14:textId="77777777" w:rsidTr="00707F25">
        <w:trPr>
          <w:trHeight w:val="413"/>
        </w:trPr>
        <w:tc>
          <w:tcPr>
            <w:tcW w:w="4795" w:type="dxa"/>
          </w:tcPr>
          <w:p w14:paraId="32AD6FBB" w14:textId="77777777" w:rsidR="001D6BE0" w:rsidRDefault="001D6BE0" w:rsidP="001F0AFF">
            <w:pPr>
              <w:pStyle w:val="SayThis"/>
            </w:pPr>
            <w:r>
              <w:lastRenderedPageBreak/>
              <w:t xml:space="preserve">SAY: </w:t>
            </w:r>
          </w:p>
          <w:p w14:paraId="42A4395E" w14:textId="77777777" w:rsidR="001D6BE0" w:rsidRDefault="001D6BE0" w:rsidP="003F1AD0">
            <w:pPr>
              <w:pStyle w:val="ArielInstructions"/>
              <w:rPr>
                <w:b/>
              </w:rPr>
            </w:pPr>
            <w:r>
              <w:t xml:space="preserve">Simply giving a generic checklist to staff, or posting one on a rapid response cart or kit or on a wall is unlikely to be effective at reducing errors. </w:t>
            </w:r>
          </w:p>
          <w:p w14:paraId="31399C39" w14:textId="77777777" w:rsidR="001D6BE0" w:rsidRPr="00CA79CB" w:rsidRDefault="001D6BE0" w:rsidP="003F1AD0">
            <w:pPr>
              <w:pStyle w:val="ArielInstructions"/>
              <w:rPr>
                <w:b/>
              </w:rPr>
            </w:pPr>
            <w:r w:rsidRPr="00CA79CB">
              <w:t>Checklist effectiveness for reducing errors can be enhanced when</w:t>
            </w:r>
            <w:r w:rsidR="00B1246D">
              <w:t>—</w:t>
            </w:r>
          </w:p>
          <w:p w14:paraId="0A2AFEB7" w14:textId="77777777" w:rsidR="001D6BE0" w:rsidRPr="00CA79CB" w:rsidRDefault="001D6BE0" w:rsidP="006314E4">
            <w:pPr>
              <w:pStyle w:val="ListParagraph"/>
              <w:rPr>
                <w:b/>
              </w:rPr>
            </w:pPr>
            <w:r w:rsidRPr="00CA79CB">
              <w:t>they are created or adapted to meet unit needs</w:t>
            </w:r>
          </w:p>
          <w:p w14:paraId="2E7A7B50" w14:textId="77777777" w:rsidR="001D6BE0" w:rsidRPr="00CA79CB" w:rsidRDefault="001D6BE0" w:rsidP="006314E4">
            <w:pPr>
              <w:pStyle w:val="ListParagraph"/>
              <w:rPr>
                <w:b/>
              </w:rPr>
            </w:pPr>
            <w:r w:rsidRPr="00CA79CB">
              <w:t>they are implemented within a culture that fosters teamwork and communication</w:t>
            </w:r>
          </w:p>
          <w:p w14:paraId="2BD974D2" w14:textId="77777777" w:rsidR="001D6BE0" w:rsidRPr="00CA79CB" w:rsidRDefault="001D6BE0" w:rsidP="006314E4">
            <w:pPr>
              <w:pStyle w:val="ListParagraph"/>
              <w:rPr>
                <w:b/>
              </w:rPr>
            </w:pPr>
            <w:r w:rsidRPr="00CA79CB">
              <w:t xml:space="preserve">staff gain experience with them during </w:t>
            </w:r>
            <w:r w:rsidRPr="00B1246D">
              <w:rPr>
                <w:iCs/>
              </w:rPr>
              <w:t>in situ</w:t>
            </w:r>
            <w:r w:rsidRPr="00CA79CB">
              <w:rPr>
                <w:i/>
                <w:iCs/>
              </w:rPr>
              <w:t xml:space="preserve"> </w:t>
            </w:r>
            <w:r w:rsidRPr="00CA79CB">
              <w:t>simulation practice</w:t>
            </w:r>
          </w:p>
        </w:tc>
        <w:tc>
          <w:tcPr>
            <w:tcW w:w="4565" w:type="dxa"/>
          </w:tcPr>
          <w:p w14:paraId="50635E13" w14:textId="77777777" w:rsidR="00830393" w:rsidRPr="00C808E2" w:rsidRDefault="00830393" w:rsidP="00830393">
            <w:pPr>
              <w:pStyle w:val="SlideNumber"/>
              <w:spacing w:before="40" w:line="240" w:lineRule="auto"/>
              <w:rPr>
                <w:rFonts w:asciiTheme="minorBidi" w:hAnsiTheme="minorBidi" w:cstheme="minorBidi"/>
              </w:rPr>
            </w:pPr>
            <w:r>
              <w:rPr>
                <w:rFonts w:asciiTheme="minorBidi" w:hAnsiTheme="minorBidi" w:cstheme="minorBidi"/>
              </w:rPr>
              <w:t xml:space="preserve">Slide </w:t>
            </w:r>
            <w:r w:rsidR="006A00DC">
              <w:rPr>
                <w:rFonts w:asciiTheme="minorBidi" w:hAnsiTheme="minorBidi" w:cstheme="minorBidi"/>
              </w:rPr>
              <w:t>5</w:t>
            </w:r>
          </w:p>
          <w:p w14:paraId="0F1CEB2D" w14:textId="0B579D90" w:rsidR="001D6BE0" w:rsidRPr="00C808E2" w:rsidRDefault="00681DFE" w:rsidP="00E759B5">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3B444F37" wp14:editId="62A9DEF0">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1D6BE0" w:rsidRPr="00C808E2" w14:paraId="78B19882" w14:textId="77777777" w:rsidTr="00707F25">
        <w:trPr>
          <w:trHeight w:val="413"/>
        </w:trPr>
        <w:tc>
          <w:tcPr>
            <w:tcW w:w="4795" w:type="dxa"/>
          </w:tcPr>
          <w:p w14:paraId="62EAC128" w14:textId="77777777" w:rsidR="001D6BE0" w:rsidRPr="00C808E2" w:rsidRDefault="001D6BE0" w:rsidP="001F0AFF">
            <w:pPr>
              <w:pStyle w:val="SayThis"/>
            </w:pPr>
            <w:r w:rsidRPr="00C808E2">
              <w:t>SAY:</w:t>
            </w:r>
          </w:p>
          <w:p w14:paraId="6300F931" w14:textId="52E0B05B" w:rsidR="001D6BE0" w:rsidRDefault="001D6BE0" w:rsidP="006E1530">
            <w:pPr>
              <w:pStyle w:val="ArielInstructions"/>
            </w:pPr>
            <w:r>
              <w:t xml:space="preserve">Each of the four tools in this bundle of the </w:t>
            </w:r>
            <w:r w:rsidR="006E1530">
              <w:t>SPPC</w:t>
            </w:r>
            <w:r w:rsidR="00D32FED">
              <w:t xml:space="preserve"> includes</w:t>
            </w:r>
            <w:r w:rsidR="00B1246D">
              <w:t>—</w:t>
            </w:r>
          </w:p>
          <w:p w14:paraId="3764A897" w14:textId="77777777" w:rsidR="001D6BE0" w:rsidRDefault="00D32FED" w:rsidP="006314E4">
            <w:pPr>
              <w:pStyle w:val="ListParagraph"/>
              <w:contextualSpacing/>
            </w:pPr>
            <w:r>
              <w:t xml:space="preserve">the </w:t>
            </w:r>
            <w:r w:rsidR="001D6BE0">
              <w:t>tool’s purpose</w:t>
            </w:r>
            <w:r>
              <w:t>;</w:t>
            </w:r>
          </w:p>
          <w:p w14:paraId="2BA46FE4" w14:textId="77777777" w:rsidR="001D6BE0" w:rsidRDefault="00D32FED" w:rsidP="006314E4">
            <w:pPr>
              <w:pStyle w:val="ListParagraph"/>
              <w:contextualSpacing/>
            </w:pPr>
            <w:r>
              <w:t xml:space="preserve">its </w:t>
            </w:r>
            <w:r w:rsidR="001D6BE0">
              <w:t>intended use by nurses, physicians, midwives and other L&amp;D staff responsible for intrapartum care</w:t>
            </w:r>
            <w:r>
              <w:t>;</w:t>
            </w:r>
          </w:p>
          <w:p w14:paraId="5E6538CC" w14:textId="50491D64" w:rsidR="001D6BE0" w:rsidRDefault="00D32FED" w:rsidP="006314E4">
            <w:pPr>
              <w:pStyle w:val="ListParagraph"/>
              <w:contextualSpacing/>
            </w:pPr>
            <w:r>
              <w:t xml:space="preserve">key safety elements </w:t>
            </w:r>
            <w:r w:rsidR="001D6BE0">
              <w:t xml:space="preserve">presented within the framework of the </w:t>
            </w:r>
            <w:r w:rsidR="004341FC">
              <w:t>Comprehensive Unit-b</w:t>
            </w:r>
            <w:r w:rsidR="001D6BE0" w:rsidRPr="00057CF1">
              <w:t>ased Safety Program</w:t>
            </w:r>
            <w:r w:rsidR="00B1246D">
              <w:t>, or</w:t>
            </w:r>
            <w:r w:rsidR="001D6BE0" w:rsidRPr="00057CF1">
              <w:t xml:space="preserve"> CUSP</w:t>
            </w:r>
            <w:r>
              <w:t>;</w:t>
            </w:r>
            <w:r w:rsidR="001D6BE0">
              <w:t xml:space="preserve"> and</w:t>
            </w:r>
          </w:p>
          <w:p w14:paraId="6C40C213" w14:textId="77777777" w:rsidR="001D6BE0" w:rsidRDefault="00D32FED" w:rsidP="006314E4">
            <w:pPr>
              <w:pStyle w:val="ListParagraph"/>
            </w:pPr>
            <w:r>
              <w:t xml:space="preserve">a </w:t>
            </w:r>
            <w:r w:rsidR="001D6BE0">
              <w:t>sample checklist or references or links to available checklists and other cognitive aids are provided for each situation.</w:t>
            </w:r>
          </w:p>
          <w:p w14:paraId="0B623630" w14:textId="77777777" w:rsidR="00F45FD0" w:rsidRDefault="001D6BE0" w:rsidP="003F1AD0">
            <w:pPr>
              <w:pStyle w:val="ArielInstructions"/>
            </w:pPr>
            <w:r>
              <w:t>The key safety elements, sample checklists, and externally referenced checklists provide a starting point for each unit to consider as examples for establishing safe</w:t>
            </w:r>
            <w:r w:rsidR="00830393">
              <w:t xml:space="preserve"> processes for L&amp;D </w:t>
            </w:r>
            <w:r w:rsidR="00E0746A">
              <w:t>u</w:t>
            </w:r>
            <w:r w:rsidR="00830393">
              <w:t xml:space="preserve">nit </w:t>
            </w:r>
            <w:r w:rsidR="00E0746A">
              <w:t>s</w:t>
            </w:r>
            <w:r w:rsidR="00830393">
              <w:t>afety.</w:t>
            </w:r>
          </w:p>
          <w:p w14:paraId="51C57679" w14:textId="77777777" w:rsidR="001D6BE0" w:rsidRPr="009B2C50" w:rsidRDefault="001D6BE0" w:rsidP="003F1AD0">
            <w:pPr>
              <w:pStyle w:val="ArielInstructions"/>
            </w:pPr>
            <w:r>
              <w:t>Units can customize, adapt, and tailor the specific clinical guidance or instructions on the checklist based on unit preferences, best practices, or emerging clinical evidence. The sample checklists provided are examples of how key safety elements can be operationalized in a checklist; they are not provided as an endorsement of a specific clinical approach to management.</w:t>
            </w:r>
          </w:p>
        </w:tc>
        <w:tc>
          <w:tcPr>
            <w:tcW w:w="4565" w:type="dxa"/>
          </w:tcPr>
          <w:p w14:paraId="1F5EF226" w14:textId="77777777" w:rsidR="001D6BE0" w:rsidRPr="00C808E2" w:rsidRDefault="00830393" w:rsidP="00E759B5">
            <w:pPr>
              <w:pStyle w:val="SlideNumber"/>
              <w:spacing w:before="40" w:line="240" w:lineRule="auto"/>
              <w:rPr>
                <w:rFonts w:asciiTheme="minorBidi" w:hAnsiTheme="minorBidi" w:cstheme="minorBidi"/>
              </w:rPr>
            </w:pPr>
            <w:r>
              <w:rPr>
                <w:rFonts w:asciiTheme="minorBidi" w:hAnsiTheme="minorBidi" w:cstheme="minorBidi"/>
              </w:rPr>
              <w:t xml:space="preserve">Slide </w:t>
            </w:r>
            <w:r w:rsidR="008B5E80">
              <w:rPr>
                <w:rFonts w:asciiTheme="minorBidi" w:hAnsiTheme="minorBidi" w:cstheme="minorBidi"/>
              </w:rPr>
              <w:t>6</w:t>
            </w:r>
          </w:p>
          <w:p w14:paraId="187C6EC1" w14:textId="32A39FCF" w:rsidR="001D6BE0" w:rsidRPr="00C808E2" w:rsidRDefault="00681DFE" w:rsidP="00681DFE">
            <w:pPr>
              <w:spacing w:before="40" w:line="240" w:lineRule="auto"/>
              <w:jc w:val="center"/>
              <w:rPr>
                <w:rFonts w:asciiTheme="minorBidi" w:hAnsiTheme="minorBidi" w:cstheme="minorBidi"/>
              </w:rPr>
            </w:pPr>
            <w:r w:rsidRPr="00681DFE">
              <w:rPr>
                <w:rFonts w:asciiTheme="minorBidi" w:hAnsiTheme="minorBidi" w:cstheme="minorBidi"/>
                <w:noProof/>
              </w:rPr>
              <w:drawing>
                <wp:inline distT="0" distB="0" distL="0" distR="0" wp14:anchorId="4A368D0F" wp14:editId="28750F8B">
                  <wp:extent cx="2755392" cy="206654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1D6BE0" w:rsidRPr="00C808E2" w14:paraId="01C2EE52" w14:textId="77777777" w:rsidTr="00707F25">
        <w:trPr>
          <w:cantSplit/>
        </w:trPr>
        <w:tc>
          <w:tcPr>
            <w:tcW w:w="4795" w:type="dxa"/>
          </w:tcPr>
          <w:p w14:paraId="5034AE7C" w14:textId="77777777" w:rsidR="001D6BE0" w:rsidRPr="00C808E2" w:rsidRDefault="001D6BE0" w:rsidP="001F0AFF">
            <w:pPr>
              <w:pStyle w:val="SayThis"/>
            </w:pPr>
            <w:r w:rsidRPr="00C808E2">
              <w:lastRenderedPageBreak/>
              <w:t>SAY:</w:t>
            </w:r>
          </w:p>
          <w:p w14:paraId="10169D3F" w14:textId="6D643AD0" w:rsidR="001D6BE0" w:rsidRDefault="001D6BE0" w:rsidP="006E1530">
            <w:pPr>
              <w:pStyle w:val="ArielInstructions"/>
            </w:pPr>
            <w:r w:rsidRPr="00CE11CE">
              <w:t xml:space="preserve">As in the other customizable bundles available through the </w:t>
            </w:r>
            <w:r w:rsidR="006E1530">
              <w:t>SPPC</w:t>
            </w:r>
            <w:r w:rsidRPr="00CE11CE">
              <w:t xml:space="preserve">, the key safety elements for </w:t>
            </w:r>
            <w:r>
              <w:t xml:space="preserve">L&amp;D </w:t>
            </w:r>
            <w:r w:rsidR="00B1246D">
              <w:t>u</w:t>
            </w:r>
            <w:r>
              <w:t xml:space="preserve">nit </w:t>
            </w:r>
            <w:r w:rsidR="00B1246D">
              <w:t>s</w:t>
            </w:r>
            <w:r>
              <w:t>afety</w:t>
            </w:r>
            <w:r w:rsidRPr="00CE11CE">
              <w:t xml:space="preserve"> are organized into six overarching principles of patient safety derived from </w:t>
            </w:r>
            <w:r w:rsidR="00B1246D">
              <w:t>CUSP and</w:t>
            </w:r>
            <w:r w:rsidRPr="00CE11CE">
              <w:t xml:space="preserve"> the TeamSTEPPS</w:t>
            </w:r>
            <w:r w:rsidRPr="00294EB3">
              <w:rPr>
                <w:vertAlign w:val="superscript"/>
              </w:rPr>
              <w:t>®</w:t>
            </w:r>
            <w:r w:rsidRPr="00CE11CE">
              <w:t xml:space="preserve"> t</w:t>
            </w:r>
            <w:r w:rsidR="00DA7F1A">
              <w:t>eamwork and communication system. In this presentation, the</w:t>
            </w:r>
            <w:r>
              <w:t xml:space="preserve"> six principles are pres</w:t>
            </w:r>
            <w:r w:rsidR="00F45FD0">
              <w:t xml:space="preserve">ented by focusing first </w:t>
            </w:r>
            <w:r w:rsidR="00DA7F1A">
              <w:t>on situation-specific elements related to</w:t>
            </w:r>
            <w:r w:rsidR="00B1246D">
              <w:t xml:space="preserve"> these three principles</w:t>
            </w:r>
            <w:r w:rsidR="00DA7F1A">
              <w:t>:</w:t>
            </w:r>
          </w:p>
          <w:p w14:paraId="4E9B3754" w14:textId="414576DC" w:rsidR="001D6BE0" w:rsidRPr="00D32FED" w:rsidRDefault="001D6BE0" w:rsidP="006314E4">
            <w:pPr>
              <w:pStyle w:val="ListParagraph"/>
            </w:pPr>
            <w:r w:rsidRPr="00D32FED">
              <w:t xml:space="preserve">Standardize </w:t>
            </w:r>
            <w:r w:rsidR="00707F25">
              <w:t>When P</w:t>
            </w:r>
            <w:r w:rsidR="00D32FED" w:rsidRPr="00D32FED">
              <w:t>ossible</w:t>
            </w:r>
          </w:p>
          <w:p w14:paraId="33A66942" w14:textId="5EDC66C9" w:rsidR="001D6BE0" w:rsidRPr="00D32FED" w:rsidRDefault="001D6BE0" w:rsidP="006314E4">
            <w:pPr>
              <w:pStyle w:val="ListParagraph"/>
            </w:pPr>
            <w:r w:rsidRPr="00D32FED">
              <w:t xml:space="preserve">Create </w:t>
            </w:r>
            <w:r w:rsidR="00707F25">
              <w:t>Independent C</w:t>
            </w:r>
            <w:r w:rsidR="00D32FED" w:rsidRPr="00D32FED">
              <w:t>hecks</w:t>
            </w:r>
          </w:p>
          <w:p w14:paraId="1220D75B" w14:textId="77777777" w:rsidR="00DA7F1A" w:rsidRDefault="001D6BE0" w:rsidP="00DA7F1A">
            <w:pPr>
              <w:pStyle w:val="ListParagraph"/>
            </w:pPr>
            <w:r w:rsidRPr="00D32FED">
              <w:t>Simulation</w:t>
            </w:r>
          </w:p>
          <w:p w14:paraId="10F27163" w14:textId="77777777" w:rsidR="001D6BE0" w:rsidRDefault="001D6BE0" w:rsidP="003F1AD0">
            <w:pPr>
              <w:pStyle w:val="ArielInstructions"/>
            </w:pPr>
            <w:r>
              <w:t xml:space="preserve">This will be followed by the discussion of the </w:t>
            </w:r>
            <w:r w:rsidR="00B1246D">
              <w:t>other</w:t>
            </w:r>
            <w:r>
              <w:t xml:space="preserve"> three principles </w:t>
            </w:r>
            <w:r w:rsidR="00DA7F1A">
              <w:t xml:space="preserve">that have a more general application across all of the </w:t>
            </w:r>
            <w:r w:rsidR="00F45FD0">
              <w:t>four perinatal situations:</w:t>
            </w:r>
          </w:p>
          <w:p w14:paraId="3FF4A6B3" w14:textId="474568BD" w:rsidR="001D6BE0" w:rsidRPr="00F13F50" w:rsidRDefault="001D6BE0" w:rsidP="006314E4">
            <w:pPr>
              <w:pStyle w:val="ListParagraph"/>
            </w:pPr>
            <w:r>
              <w:t xml:space="preserve">Learn </w:t>
            </w:r>
            <w:r w:rsidR="00314ABE">
              <w:t>F</w:t>
            </w:r>
            <w:r w:rsidR="00707F25">
              <w:t>rom D</w:t>
            </w:r>
            <w:r w:rsidR="00D32FED">
              <w:t>efects</w:t>
            </w:r>
          </w:p>
          <w:p w14:paraId="27AC02A9" w14:textId="6279C954" w:rsidR="001D6BE0" w:rsidRPr="00F13F50" w:rsidRDefault="001D6BE0" w:rsidP="006314E4">
            <w:pPr>
              <w:pStyle w:val="ListParagraph"/>
            </w:pPr>
            <w:r>
              <w:t xml:space="preserve">Teamwork </w:t>
            </w:r>
            <w:r w:rsidR="00707F25">
              <w:t>T</w:t>
            </w:r>
            <w:r w:rsidR="00D32FED">
              <w:t>raining</w:t>
            </w:r>
          </w:p>
          <w:p w14:paraId="0CEEDAE0" w14:textId="6D94235D" w:rsidR="001D6BE0" w:rsidRPr="00F13F50" w:rsidRDefault="001D6BE0" w:rsidP="006314E4">
            <w:pPr>
              <w:pStyle w:val="ListParagraph"/>
            </w:pPr>
            <w:r w:rsidRPr="00F13F50">
              <w:t xml:space="preserve">Patient and </w:t>
            </w:r>
            <w:r w:rsidR="00707F25">
              <w:t>Family E</w:t>
            </w:r>
            <w:r w:rsidR="00D32FED" w:rsidRPr="00F13F50">
              <w:t xml:space="preserve">ngagement </w:t>
            </w:r>
          </w:p>
        </w:tc>
        <w:tc>
          <w:tcPr>
            <w:tcW w:w="4565" w:type="dxa"/>
          </w:tcPr>
          <w:p w14:paraId="424F6FCF" w14:textId="77777777" w:rsidR="001D6BE0" w:rsidRPr="00C808E2" w:rsidRDefault="00830393" w:rsidP="00E759B5">
            <w:pPr>
              <w:pStyle w:val="SlideNumber"/>
              <w:spacing w:before="40" w:line="240" w:lineRule="auto"/>
              <w:rPr>
                <w:rFonts w:asciiTheme="minorBidi" w:hAnsiTheme="minorBidi" w:cstheme="minorBidi"/>
              </w:rPr>
            </w:pPr>
            <w:r>
              <w:rPr>
                <w:rFonts w:asciiTheme="minorBidi" w:hAnsiTheme="minorBidi" w:cstheme="minorBidi"/>
              </w:rPr>
              <w:t xml:space="preserve">Slide </w:t>
            </w:r>
            <w:r w:rsidR="001B3C59">
              <w:rPr>
                <w:rFonts w:asciiTheme="minorBidi" w:hAnsiTheme="minorBidi" w:cstheme="minorBidi"/>
              </w:rPr>
              <w:t>7</w:t>
            </w:r>
          </w:p>
          <w:p w14:paraId="7C812705" w14:textId="71E36BF5" w:rsidR="001D6BE0" w:rsidRPr="00C808E2" w:rsidRDefault="00681DFE" w:rsidP="00681DFE">
            <w:pPr>
              <w:spacing w:before="40" w:line="240" w:lineRule="auto"/>
              <w:jc w:val="center"/>
              <w:rPr>
                <w:rFonts w:asciiTheme="minorBidi" w:hAnsiTheme="minorBidi" w:cstheme="minorBidi"/>
              </w:rPr>
            </w:pPr>
            <w:r w:rsidRPr="00681DFE">
              <w:rPr>
                <w:rFonts w:asciiTheme="minorBidi" w:hAnsiTheme="minorBidi" w:cstheme="minorBidi"/>
                <w:noProof/>
              </w:rPr>
              <w:drawing>
                <wp:inline distT="0" distB="0" distL="0" distR="0" wp14:anchorId="3CB1954F" wp14:editId="2DA17ABE">
                  <wp:extent cx="2755392" cy="206654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707F25" w:rsidRPr="00C808E2" w14:paraId="2EED17B7" w14:textId="77777777" w:rsidTr="00707F25">
        <w:trPr>
          <w:cantSplit/>
        </w:trPr>
        <w:tc>
          <w:tcPr>
            <w:tcW w:w="4795" w:type="dxa"/>
          </w:tcPr>
          <w:p w14:paraId="6C7E43B2" w14:textId="415D5071" w:rsidR="00707F25" w:rsidRPr="00C808E2" w:rsidRDefault="00707F25" w:rsidP="00707F25">
            <w:pPr>
              <w:pStyle w:val="SayThis"/>
            </w:pPr>
            <w:r w:rsidRPr="00C808E2">
              <w:t>SAY:</w:t>
            </w:r>
          </w:p>
          <w:p w14:paraId="42F7F4F5" w14:textId="77777777" w:rsidR="00707F25" w:rsidRPr="00452D77" w:rsidRDefault="00707F25" w:rsidP="00707F25">
            <w:pPr>
              <w:pStyle w:val="ArielInstructions"/>
              <w:rPr>
                <w:b/>
              </w:rPr>
            </w:pPr>
            <w:r w:rsidRPr="00452D77">
              <w:t xml:space="preserve">First, we will highlight some of the key safety elements from the tool for safe </w:t>
            </w:r>
            <w:r>
              <w:t>c</w:t>
            </w:r>
            <w:r w:rsidRPr="00452D77">
              <w:t xml:space="preserve">esarean section. </w:t>
            </w:r>
          </w:p>
          <w:p w14:paraId="666D5871" w14:textId="77777777" w:rsidR="00707F25" w:rsidRPr="00C808E2" w:rsidRDefault="00707F25" w:rsidP="001F0AFF">
            <w:pPr>
              <w:pStyle w:val="SayThis"/>
            </w:pPr>
          </w:p>
        </w:tc>
        <w:tc>
          <w:tcPr>
            <w:tcW w:w="4565" w:type="dxa"/>
          </w:tcPr>
          <w:p w14:paraId="6902DE5C" w14:textId="77777777" w:rsidR="00707F25" w:rsidRPr="00C808E2" w:rsidRDefault="00707F25" w:rsidP="00707F25">
            <w:pPr>
              <w:pStyle w:val="SlideNumber"/>
              <w:spacing w:before="40" w:line="240" w:lineRule="auto"/>
              <w:contextualSpacing/>
              <w:rPr>
                <w:rFonts w:asciiTheme="minorBidi" w:hAnsiTheme="minorBidi" w:cstheme="minorBidi"/>
              </w:rPr>
            </w:pPr>
            <w:r>
              <w:rPr>
                <w:rFonts w:asciiTheme="minorBidi" w:hAnsiTheme="minorBidi" w:cstheme="minorBidi"/>
              </w:rPr>
              <w:t>Slide 8</w:t>
            </w:r>
          </w:p>
          <w:p w14:paraId="0BE6C3AA" w14:textId="3592B136" w:rsidR="00707F25" w:rsidRDefault="00681DFE" w:rsidP="00681DFE">
            <w:pPr>
              <w:pStyle w:val="SlideNumber"/>
              <w:spacing w:before="40" w:line="240" w:lineRule="auto"/>
              <w:jc w:val="left"/>
              <w:rPr>
                <w:rFonts w:asciiTheme="minorBidi" w:hAnsiTheme="minorBidi" w:cstheme="minorBidi"/>
              </w:rPr>
            </w:pPr>
            <w:r w:rsidRPr="00681DFE">
              <w:rPr>
                <w:rFonts w:asciiTheme="minorBidi" w:hAnsiTheme="minorBidi" w:cstheme="minorBidi"/>
                <w:noProof/>
              </w:rPr>
              <w:drawing>
                <wp:inline distT="0" distB="0" distL="0" distR="0" wp14:anchorId="57A532D7" wp14:editId="281AF906">
                  <wp:extent cx="2755392" cy="206654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bl>
    <w:p w14:paraId="499CD5DF" w14:textId="77777777" w:rsidR="00F1496F" w:rsidRDefault="00F1496F">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C068AD" w:rsidRPr="00C808E2" w14:paraId="491F5B11" w14:textId="77777777" w:rsidTr="00F1496F">
        <w:tc>
          <w:tcPr>
            <w:tcW w:w="4795" w:type="dxa"/>
          </w:tcPr>
          <w:p w14:paraId="20C5AB2C" w14:textId="77777777" w:rsidR="00C068AD" w:rsidRPr="00C808E2" w:rsidRDefault="00C068AD" w:rsidP="001F0AFF">
            <w:pPr>
              <w:pStyle w:val="SayThis"/>
            </w:pPr>
            <w:r w:rsidRPr="00C808E2">
              <w:lastRenderedPageBreak/>
              <w:t>SAY:</w:t>
            </w:r>
          </w:p>
          <w:p w14:paraId="5A4484AF" w14:textId="77777777" w:rsidR="00452D77" w:rsidRPr="00452D77" w:rsidRDefault="00452D77" w:rsidP="00BE5678">
            <w:pPr>
              <w:pStyle w:val="ArielInstructions"/>
              <w:rPr>
                <w:b/>
                <w:i/>
              </w:rPr>
            </w:pPr>
            <w:r w:rsidRPr="006C1B03">
              <w:t xml:space="preserve">The first consideration </w:t>
            </w:r>
            <w:r>
              <w:t>of</w:t>
            </w:r>
            <w:r w:rsidRPr="006C1B03">
              <w:t xml:space="preserve"> </w:t>
            </w:r>
            <w:r>
              <w:t xml:space="preserve">L&amp;D </w:t>
            </w:r>
            <w:r w:rsidR="00B1246D">
              <w:t>u</w:t>
            </w:r>
            <w:r>
              <w:t xml:space="preserve">nit </w:t>
            </w:r>
            <w:r w:rsidR="00B1246D">
              <w:t>s</w:t>
            </w:r>
            <w:r>
              <w:t xml:space="preserve">afety for </w:t>
            </w:r>
            <w:r w:rsidRPr="00452D77">
              <w:t xml:space="preserve">safe </w:t>
            </w:r>
            <w:r w:rsidR="00B1246D">
              <w:t>c</w:t>
            </w:r>
            <w:r w:rsidRPr="00452D77">
              <w:t>esarean section is to</w:t>
            </w:r>
            <w:r>
              <w:rPr>
                <w:i/>
              </w:rPr>
              <w:t xml:space="preserve"> </w:t>
            </w:r>
            <w:r w:rsidRPr="006C1B03">
              <w:rPr>
                <w:i/>
              </w:rPr>
              <w:t>standardize when possible.</w:t>
            </w:r>
          </w:p>
          <w:p w14:paraId="11A31547" w14:textId="77777777" w:rsidR="00452D77" w:rsidRPr="006C1B03" w:rsidRDefault="00452D77" w:rsidP="003F1AD0">
            <w:pPr>
              <w:pStyle w:val="ArielInstructions"/>
              <w:rPr>
                <w:b/>
              </w:rPr>
            </w:pPr>
            <w:r w:rsidRPr="006C1B03">
              <w:t xml:space="preserve">This is a core principle from the CUSP Science of Safety </w:t>
            </w:r>
            <w:r w:rsidR="00B1246D">
              <w:t>m</w:t>
            </w:r>
            <w:r w:rsidRPr="006C1B03">
              <w:t>odule. Standardizing procedures reduces and alleviates duplications of labor and resources, reduces unwarranted variation among providers and staff, and offers a predictable approach that encourages a shared mental model across the unit.</w:t>
            </w:r>
          </w:p>
          <w:p w14:paraId="38740741" w14:textId="77777777" w:rsidR="00452D77" w:rsidRPr="006C1B03" w:rsidRDefault="00452D77" w:rsidP="003F1AD0">
            <w:pPr>
              <w:pStyle w:val="ArielInstructions"/>
              <w:rPr>
                <w:b/>
              </w:rPr>
            </w:pPr>
            <w:r w:rsidRPr="006C1B03">
              <w:t xml:space="preserve">The key safety elements </w:t>
            </w:r>
            <w:r>
              <w:t>focus on the use of a standard perioperative process</w:t>
            </w:r>
            <w:r w:rsidR="00517177">
              <w:t xml:space="preserve"> </w:t>
            </w:r>
            <w:r>
              <w:t>that includes</w:t>
            </w:r>
            <w:r w:rsidR="00B1246D">
              <w:t>—</w:t>
            </w:r>
          </w:p>
          <w:p w14:paraId="564726DF" w14:textId="77777777" w:rsidR="00452D77" w:rsidRPr="00452D77" w:rsidRDefault="00D32FED" w:rsidP="006314E4">
            <w:pPr>
              <w:pStyle w:val="ListParagraph"/>
              <w:rPr>
                <w:b/>
              </w:rPr>
            </w:pPr>
            <w:r>
              <w:t>Pre</w:t>
            </w:r>
            <w:r w:rsidR="00452D77" w:rsidRPr="00452D77">
              <w:t>operative briefing</w:t>
            </w:r>
          </w:p>
          <w:p w14:paraId="02AB2630" w14:textId="77777777" w:rsidR="00452D77" w:rsidRPr="00452D77" w:rsidRDefault="00452D77" w:rsidP="006314E4">
            <w:pPr>
              <w:pStyle w:val="ListParagraph"/>
              <w:rPr>
                <w:b/>
              </w:rPr>
            </w:pPr>
            <w:r w:rsidRPr="00452D77">
              <w:t>Timeout</w:t>
            </w:r>
          </w:p>
          <w:p w14:paraId="7AE4A57F" w14:textId="77777777" w:rsidR="00C068AD" w:rsidRPr="00452D77" w:rsidRDefault="00D32FED" w:rsidP="006314E4">
            <w:pPr>
              <w:pStyle w:val="ListParagraph"/>
            </w:pPr>
            <w:r w:rsidRPr="00452D77">
              <w:t>Sign</w:t>
            </w:r>
            <w:r w:rsidR="00452D77" w:rsidRPr="00452D77">
              <w:t>out</w:t>
            </w:r>
          </w:p>
          <w:p w14:paraId="30AE03D5" w14:textId="0F40AADB" w:rsidR="00452D77" w:rsidRPr="00BA4F4A" w:rsidRDefault="00452D77" w:rsidP="00BE5678">
            <w:pPr>
              <w:pStyle w:val="ArielInstructions"/>
              <w:rPr>
                <w:b/>
              </w:rPr>
            </w:pPr>
            <w:r w:rsidRPr="00BA4F4A">
              <w:t>Studies have found that the use of a standardized perioperative process with these three components reduces surgical mortality and complications.</w:t>
            </w:r>
            <w:r w:rsidR="0023563D">
              <w:rPr>
                <w:vertAlign w:val="superscript"/>
              </w:rPr>
              <w:t>5,6</w:t>
            </w:r>
            <w:r w:rsidRPr="00BA4F4A">
              <w:t xml:space="preserve"> This perioperative process should be the standard approach used for ALL </w:t>
            </w:r>
            <w:r w:rsidR="00B1246D">
              <w:t>cesarean</w:t>
            </w:r>
            <w:r w:rsidR="00BA4F4A" w:rsidRPr="00BA4F4A">
              <w:t xml:space="preserve"> section</w:t>
            </w:r>
            <w:r w:rsidR="00BE5678">
              <w:t>s</w:t>
            </w:r>
            <w:r w:rsidR="00BA4F4A" w:rsidRPr="00BA4F4A">
              <w:t xml:space="preserve"> </w:t>
            </w:r>
            <w:r w:rsidR="00BA4F4A">
              <w:t xml:space="preserve">and </w:t>
            </w:r>
            <w:r w:rsidR="00BA4F4A" w:rsidRPr="00BA4F4A">
              <w:t>should include</w:t>
            </w:r>
            <w:r w:rsidR="00B1246D">
              <w:t>—</w:t>
            </w:r>
            <w:r w:rsidR="00BA4F4A" w:rsidRPr="00BA4F4A">
              <w:t xml:space="preserve"> </w:t>
            </w:r>
          </w:p>
          <w:p w14:paraId="1ED5D52D" w14:textId="5BEE755C" w:rsidR="00BA4F4A" w:rsidRPr="001F0AFF" w:rsidRDefault="00BA4F4A" w:rsidP="006314E4">
            <w:pPr>
              <w:pStyle w:val="ListParagraph"/>
            </w:pPr>
            <w:r w:rsidRPr="001F0AFF">
              <w:t xml:space="preserve">Involving all </w:t>
            </w:r>
            <w:r w:rsidR="00933751">
              <w:t xml:space="preserve">physicians and </w:t>
            </w:r>
            <w:r w:rsidRPr="001F0AFF">
              <w:t xml:space="preserve">staff members engaged in </w:t>
            </w:r>
            <w:r w:rsidR="00DD6E64">
              <w:t xml:space="preserve">the </w:t>
            </w:r>
            <w:r w:rsidRPr="001F0AFF">
              <w:t>surgery</w:t>
            </w:r>
          </w:p>
          <w:p w14:paraId="0C5FEE2D" w14:textId="77777777" w:rsidR="00BA4F4A" w:rsidRPr="001F0AFF" w:rsidRDefault="00BA4F4A" w:rsidP="006314E4">
            <w:pPr>
              <w:pStyle w:val="ListParagraph"/>
            </w:pPr>
            <w:r w:rsidRPr="001F0AFF">
              <w:t>Knowing which member of the surgical team member is responsible for leading each step of the perioperative process</w:t>
            </w:r>
          </w:p>
          <w:p w14:paraId="5740EB1F" w14:textId="77777777" w:rsidR="00BA4F4A" w:rsidRPr="001F0AFF" w:rsidRDefault="00BA4F4A" w:rsidP="006314E4">
            <w:pPr>
              <w:pStyle w:val="ListParagraph"/>
            </w:pPr>
            <w:r w:rsidRPr="001F0AFF">
              <w:t>Knowing the defined roles for each staff member involved in the surgery to reduce variability from case to case and create redundancy at critical steps</w:t>
            </w:r>
          </w:p>
          <w:p w14:paraId="7088D5A2" w14:textId="77777777" w:rsidR="00BA4F4A" w:rsidRPr="00BA4F4A" w:rsidRDefault="00BA4F4A" w:rsidP="00B1246D">
            <w:pPr>
              <w:pStyle w:val="ListParagraph"/>
              <w:rPr>
                <w:color w:val="auto"/>
                <w:sz w:val="24"/>
                <w:lang w:bidi="en-US"/>
              </w:rPr>
            </w:pPr>
            <w:r w:rsidRPr="001F0AFF">
              <w:t xml:space="preserve">Defining acceptable variations in the perioperative process for emergency </w:t>
            </w:r>
            <w:r w:rsidR="00B1246D">
              <w:t>cesarean</w:t>
            </w:r>
            <w:r w:rsidRPr="001F0AFF">
              <w:t xml:space="preserve"> sections</w:t>
            </w:r>
          </w:p>
        </w:tc>
        <w:tc>
          <w:tcPr>
            <w:tcW w:w="4680" w:type="dxa"/>
          </w:tcPr>
          <w:p w14:paraId="4C788BBB" w14:textId="77777777" w:rsidR="00C068AD" w:rsidRPr="00C808E2" w:rsidRDefault="00C068AD" w:rsidP="007F3FA2">
            <w:pPr>
              <w:pStyle w:val="SlideNumber"/>
              <w:spacing w:before="40" w:line="240" w:lineRule="auto"/>
              <w:contextualSpacing/>
              <w:rPr>
                <w:rFonts w:asciiTheme="minorBidi" w:hAnsiTheme="minorBidi" w:cstheme="minorBidi"/>
              </w:rPr>
            </w:pPr>
            <w:r w:rsidRPr="00C808E2">
              <w:rPr>
                <w:rFonts w:asciiTheme="minorBidi" w:hAnsiTheme="minorBidi" w:cstheme="minorBidi"/>
              </w:rPr>
              <w:t xml:space="preserve">Slide </w:t>
            </w:r>
            <w:r w:rsidR="001B3C59">
              <w:rPr>
                <w:rFonts w:asciiTheme="minorBidi" w:hAnsiTheme="minorBidi" w:cstheme="minorBidi"/>
              </w:rPr>
              <w:t>9</w:t>
            </w:r>
          </w:p>
          <w:p w14:paraId="479563B8" w14:textId="6B4B3D15" w:rsidR="00C068AD" w:rsidRPr="00C808E2" w:rsidRDefault="00681DFE" w:rsidP="00681DFE">
            <w:pPr>
              <w:spacing w:line="240" w:lineRule="auto"/>
              <w:contextualSpacing/>
              <w:jc w:val="center"/>
              <w:rPr>
                <w:rFonts w:asciiTheme="minorBidi" w:hAnsiTheme="minorBidi" w:cstheme="minorBidi"/>
              </w:rPr>
            </w:pPr>
            <w:r w:rsidRPr="00681DFE">
              <w:rPr>
                <w:rFonts w:asciiTheme="minorBidi" w:hAnsiTheme="minorBidi" w:cstheme="minorBidi"/>
                <w:noProof/>
              </w:rPr>
              <w:drawing>
                <wp:inline distT="0" distB="0" distL="0" distR="0" wp14:anchorId="40733E1F" wp14:editId="1A33C262">
                  <wp:extent cx="2755392" cy="206654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bl>
    <w:p w14:paraId="52F5711E" w14:textId="77777777" w:rsidR="00B76A29" w:rsidRDefault="00B76A29">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CE11CE" w:rsidRPr="00C808E2" w14:paraId="447AA293" w14:textId="77777777" w:rsidTr="00F1496F">
        <w:tc>
          <w:tcPr>
            <w:tcW w:w="4795" w:type="dxa"/>
          </w:tcPr>
          <w:p w14:paraId="2D0172DA" w14:textId="77777777" w:rsidR="00CE11CE" w:rsidRDefault="00CE11CE" w:rsidP="001F0AFF">
            <w:pPr>
              <w:pStyle w:val="SayThis"/>
            </w:pPr>
            <w:r>
              <w:lastRenderedPageBreak/>
              <w:t>SAY:</w:t>
            </w:r>
          </w:p>
          <w:p w14:paraId="2B9FDEB4" w14:textId="05258DEE" w:rsidR="00CE11CE" w:rsidRPr="00CE11CE" w:rsidRDefault="00F1496F" w:rsidP="002D5DD2">
            <w:pPr>
              <w:pStyle w:val="ArielInstructions"/>
              <w:rPr>
                <w:b/>
              </w:rPr>
            </w:pPr>
            <w:r w:rsidRPr="00F1496F">
              <w:t xml:space="preserve">The </w:t>
            </w:r>
            <w:r>
              <w:t xml:space="preserve">preoperative </w:t>
            </w:r>
            <w:r w:rsidRPr="00F1496F">
              <w:t xml:space="preserve">briefing reviews the plan ahead for patient care and the risks or concerns so that everyone has a shared mental model. It includes reviewing patient information, procedure, indications, </w:t>
            </w:r>
            <w:r w:rsidR="00525FCF">
              <w:t xml:space="preserve">anticipated complications, </w:t>
            </w:r>
            <w:r w:rsidRPr="00F1496F">
              <w:t>risk, medical history, fetal status, and type of anesthesia.</w:t>
            </w:r>
            <w:r w:rsidR="001C47B9">
              <w:t xml:space="preserve"> The </w:t>
            </w:r>
            <w:r w:rsidR="002D5DD2">
              <w:t xml:space="preserve">obstetrician/surgeon typically leads the </w:t>
            </w:r>
            <w:r w:rsidR="001C47B9">
              <w:t>preoperative brief</w:t>
            </w:r>
            <w:r w:rsidR="002D5DD2">
              <w:t>ing</w:t>
            </w:r>
            <w:r w:rsidR="00B76A29">
              <w:t>.</w:t>
            </w:r>
            <w:r w:rsidR="00444B53">
              <w:t xml:space="preserve"> </w:t>
            </w:r>
            <w:r w:rsidR="00444B53" w:rsidRPr="00444B53">
              <w:t>It allows him or her to “flatten the hierarchy” in the operating room, and encourage staff to speak up for safety if they see something they don’t think is right.</w:t>
            </w:r>
          </w:p>
        </w:tc>
        <w:tc>
          <w:tcPr>
            <w:tcW w:w="4680" w:type="dxa"/>
          </w:tcPr>
          <w:p w14:paraId="2F2F5A23" w14:textId="77777777" w:rsidR="00CE11CE" w:rsidRDefault="006A00DC" w:rsidP="00ED1F81">
            <w:pPr>
              <w:pStyle w:val="SlideNumber"/>
            </w:pPr>
            <w:r>
              <w:t xml:space="preserve">Slide </w:t>
            </w:r>
            <w:r w:rsidR="001B3C59">
              <w:t>10</w:t>
            </w:r>
            <w:r w:rsidR="00CE11CE">
              <w:t>:</w:t>
            </w:r>
          </w:p>
          <w:p w14:paraId="46A1B3C7" w14:textId="3E39CE4F" w:rsidR="00CE11CE" w:rsidRPr="00C808E2" w:rsidRDefault="00681DFE" w:rsidP="007F3FA2">
            <w:pPr>
              <w:pStyle w:val="SlideNumber"/>
              <w:spacing w:before="40"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4AAC8198" wp14:editId="52182502">
                  <wp:extent cx="2755392" cy="206654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r w:rsidR="00CE11CE" w:rsidRPr="00C808E2" w14:paraId="7520042B" w14:textId="77777777" w:rsidTr="003C1D8E">
        <w:trPr>
          <w:trHeight w:val="4193"/>
        </w:trPr>
        <w:tc>
          <w:tcPr>
            <w:tcW w:w="4795" w:type="dxa"/>
          </w:tcPr>
          <w:p w14:paraId="2FBBAD9B" w14:textId="77777777" w:rsidR="00CE11CE" w:rsidRDefault="00CE11CE" w:rsidP="001F0AFF">
            <w:pPr>
              <w:pStyle w:val="SayThis"/>
            </w:pPr>
            <w:r w:rsidRPr="00CE11CE">
              <w:t>SAY:</w:t>
            </w:r>
          </w:p>
          <w:p w14:paraId="4DFFE2BB" w14:textId="77777777" w:rsidR="00E759B5" w:rsidRPr="001C47B9" w:rsidRDefault="00F1496F" w:rsidP="006314E4">
            <w:pPr>
              <w:pStyle w:val="ListParagraph"/>
              <w:rPr>
                <w:b/>
              </w:rPr>
            </w:pPr>
            <w:r w:rsidRPr="00F1496F">
              <w:rPr>
                <w:lang w:bidi="en-US"/>
              </w:rPr>
              <w:t xml:space="preserve">The timeout assures safety through a “huddle” or another checkpoint of redundancy for each team member to agree </w:t>
            </w:r>
            <w:r w:rsidRPr="001C47B9">
              <w:rPr>
                <w:lang w:bidi="en-US"/>
              </w:rPr>
              <w:t>with the plan and maternal and fetal status.</w:t>
            </w:r>
            <w:r w:rsidR="001C47B9" w:rsidRPr="001C47B9">
              <w:t xml:space="preserve"> The timeout is typically led by the circulating nurse once all staff members are present in the </w:t>
            </w:r>
            <w:r w:rsidR="002D5DD2">
              <w:t xml:space="preserve">operating room or </w:t>
            </w:r>
            <w:r w:rsidR="001C47B9" w:rsidRPr="001C47B9">
              <w:t>OR.</w:t>
            </w:r>
          </w:p>
          <w:p w14:paraId="6CAA0E73" w14:textId="33E7F664" w:rsidR="00F1496F" w:rsidRPr="001C47B9" w:rsidRDefault="00B76A29" w:rsidP="00C04BB9">
            <w:pPr>
              <w:pStyle w:val="ListParagraph"/>
              <w:rPr>
                <w:b/>
              </w:rPr>
            </w:pPr>
            <w:r>
              <w:t>The sign</w:t>
            </w:r>
            <w:r w:rsidR="00F1496F" w:rsidRPr="001C47B9">
              <w:t xml:space="preserve">out </w:t>
            </w:r>
            <w:r w:rsidR="00C04BB9">
              <w:t xml:space="preserve">and debrief </w:t>
            </w:r>
            <w:r w:rsidR="00F1496F" w:rsidRPr="001C47B9">
              <w:t>provides</w:t>
            </w:r>
            <w:r w:rsidR="00F1496F" w:rsidRPr="00F1496F">
              <w:t xml:space="preserve"> a standard approach for wrapping up and debriefing the case by reviewing what has been done, the patient’s current status, next steps, and what went well, what may have gone better or what might be done in the future, which is often a moment for process improvement.</w:t>
            </w:r>
            <w:r w:rsidR="001C47B9" w:rsidRPr="001C47B9">
              <w:t xml:space="preserve"> The </w:t>
            </w:r>
            <w:r w:rsidR="00F45E56">
              <w:t>signout</w:t>
            </w:r>
            <w:r w:rsidR="00F45E56" w:rsidRPr="001C47B9">
              <w:t xml:space="preserve"> </w:t>
            </w:r>
            <w:r w:rsidR="001C47B9" w:rsidRPr="001C47B9">
              <w:t xml:space="preserve">is </w:t>
            </w:r>
            <w:r w:rsidR="001C47B9">
              <w:t xml:space="preserve">also </w:t>
            </w:r>
            <w:r w:rsidR="001C47B9" w:rsidRPr="001C47B9">
              <w:t xml:space="preserve">typically led by the circulating nurse </w:t>
            </w:r>
            <w:r w:rsidR="00C04BB9">
              <w:t>but may be initiated by anyone on the team.</w:t>
            </w:r>
          </w:p>
        </w:tc>
        <w:tc>
          <w:tcPr>
            <w:tcW w:w="4680" w:type="dxa"/>
          </w:tcPr>
          <w:p w14:paraId="52F94EE8" w14:textId="77777777" w:rsidR="00CE11CE" w:rsidRPr="00C808E2" w:rsidRDefault="001B3C59" w:rsidP="00ED1F81">
            <w:pPr>
              <w:pStyle w:val="SlideNumber"/>
            </w:pPr>
            <w:r>
              <w:t>Slide 11</w:t>
            </w:r>
          </w:p>
          <w:p w14:paraId="4155014F" w14:textId="5B569A9B" w:rsidR="00CE11CE" w:rsidRPr="00C808E2" w:rsidRDefault="00681DFE" w:rsidP="007F3FA2">
            <w:pPr>
              <w:pStyle w:val="SlideNumber"/>
              <w:spacing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24760733" wp14:editId="25B464E4">
                  <wp:extent cx="2755392" cy="2066544"/>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CE11CE" w:rsidRPr="00C808E2" w14:paraId="25F9B68F" w14:textId="77777777" w:rsidTr="00ED1F81">
        <w:trPr>
          <w:cantSplit/>
        </w:trPr>
        <w:tc>
          <w:tcPr>
            <w:tcW w:w="4795" w:type="dxa"/>
          </w:tcPr>
          <w:p w14:paraId="684CE8F8" w14:textId="77777777" w:rsidR="00D527C9" w:rsidRDefault="00D527C9" w:rsidP="001F0AFF">
            <w:pPr>
              <w:pStyle w:val="SayThis"/>
            </w:pPr>
            <w:r>
              <w:lastRenderedPageBreak/>
              <w:t xml:space="preserve">SAY: </w:t>
            </w:r>
          </w:p>
          <w:p w14:paraId="69925BF7" w14:textId="77777777" w:rsidR="00A522A3" w:rsidRPr="00F40575" w:rsidRDefault="00A522A3" w:rsidP="00BE5678">
            <w:pPr>
              <w:pStyle w:val="ArielInstructions"/>
              <w:rPr>
                <w:b/>
              </w:rPr>
            </w:pPr>
            <w:r w:rsidRPr="00F40575">
              <w:t>The second consideration</w:t>
            </w:r>
            <w:r w:rsidRPr="006C1B03">
              <w:t xml:space="preserve"> </w:t>
            </w:r>
            <w:r>
              <w:t>of</w:t>
            </w:r>
            <w:r w:rsidRPr="006C1B03">
              <w:t xml:space="preserve"> </w:t>
            </w:r>
            <w:r>
              <w:t xml:space="preserve">L&amp;D </w:t>
            </w:r>
            <w:r w:rsidR="002D5DD2">
              <w:t>u</w:t>
            </w:r>
            <w:r>
              <w:t xml:space="preserve">nit </w:t>
            </w:r>
            <w:r w:rsidR="002D5DD2">
              <w:t>s</w:t>
            </w:r>
            <w:r>
              <w:t xml:space="preserve">afety for </w:t>
            </w:r>
            <w:r w:rsidRPr="00452D77">
              <w:t xml:space="preserve">safe </w:t>
            </w:r>
            <w:r w:rsidR="00B1246D">
              <w:t>cesarean</w:t>
            </w:r>
            <w:r w:rsidRPr="00452D77">
              <w:t xml:space="preserve"> section is to</w:t>
            </w:r>
            <w:r>
              <w:rPr>
                <w:i/>
              </w:rPr>
              <w:t xml:space="preserve"> </w:t>
            </w:r>
            <w:r w:rsidRPr="00F40575">
              <w:rPr>
                <w:i/>
              </w:rPr>
              <w:t>create independent checks</w:t>
            </w:r>
            <w:r w:rsidRPr="00F40575">
              <w:t xml:space="preserve">. </w:t>
            </w:r>
          </w:p>
          <w:p w14:paraId="2EDF05D2" w14:textId="77777777" w:rsidR="00A522A3" w:rsidRDefault="00A522A3" w:rsidP="003F1AD0">
            <w:pPr>
              <w:pStyle w:val="ArielInstructions"/>
              <w:rPr>
                <w:b/>
              </w:rPr>
            </w:pPr>
            <w:r w:rsidRPr="00F40575">
              <w:t xml:space="preserve">This is also a core principle from the CUSP Science of Safety </w:t>
            </w:r>
            <w:r w:rsidR="002D5DD2">
              <w:t>m</w:t>
            </w:r>
            <w:r w:rsidRPr="00F40575">
              <w:t xml:space="preserve">odule. Independent checks help guarantee the patient receives the highest quality of care possible. Independent checks can include checklists, protocols, and briefings with other staff. L&amp;D unit staff are able to focus on patient care and have confidence that untoward events (change in patient condition, errors in dosing, etc.) will be caught by a check or team alert when it occurs. </w:t>
            </w:r>
          </w:p>
          <w:p w14:paraId="3CEF2321" w14:textId="77777777" w:rsidR="00A522A3" w:rsidRPr="00F40575" w:rsidRDefault="00A522A3" w:rsidP="003C1D8E">
            <w:pPr>
              <w:pStyle w:val="ListParagraph"/>
              <w:rPr>
                <w:b/>
              </w:rPr>
            </w:pPr>
            <w:r w:rsidRPr="00F40575">
              <w:t xml:space="preserve">The key </w:t>
            </w:r>
            <w:r>
              <w:t>safety element is to u</w:t>
            </w:r>
            <w:r w:rsidRPr="00A522A3">
              <w:t>se a checklist to guide the safe surgery perioperative process</w:t>
            </w:r>
            <w:r w:rsidR="002D5DD2">
              <w:t>.</w:t>
            </w:r>
            <w:r w:rsidRPr="00F40575">
              <w:t xml:space="preserve"> </w:t>
            </w:r>
          </w:p>
          <w:p w14:paraId="15257EC9" w14:textId="20FE33F9" w:rsidR="00DE5728" w:rsidRPr="00B916BF" w:rsidRDefault="00A522A3" w:rsidP="00B916BF">
            <w:pPr>
              <w:pStyle w:val="ListParagraph"/>
              <w:rPr>
                <w:b/>
              </w:rPr>
            </w:pPr>
            <w:r w:rsidRPr="00A522A3">
              <w:t xml:space="preserve">Studies have found that checklist tools can facilitate </w:t>
            </w:r>
            <w:r w:rsidR="00BE5678">
              <w:t xml:space="preserve">the three components of </w:t>
            </w:r>
            <w:r w:rsidR="00A32B1F">
              <w:t>a</w:t>
            </w:r>
            <w:r w:rsidR="00BE5678">
              <w:t xml:space="preserve"> </w:t>
            </w:r>
            <w:r w:rsidR="00A32B1F">
              <w:t>safe perioperative process.</w:t>
            </w:r>
            <w:r w:rsidR="00A32B1F" w:rsidRPr="00A32B1F">
              <w:rPr>
                <w:vertAlign w:val="superscript"/>
              </w:rPr>
              <w:t>3-6</w:t>
            </w:r>
            <w:r w:rsidR="00A32B1F">
              <w:t xml:space="preserve"> </w:t>
            </w:r>
          </w:p>
        </w:tc>
        <w:tc>
          <w:tcPr>
            <w:tcW w:w="4680" w:type="dxa"/>
          </w:tcPr>
          <w:p w14:paraId="5A7DB33E" w14:textId="77777777" w:rsidR="00CE11CE" w:rsidRPr="00C808E2" w:rsidRDefault="00CE11CE" w:rsidP="00ED1F81">
            <w:pPr>
              <w:pStyle w:val="SlideNumber"/>
            </w:pPr>
            <w:r w:rsidRPr="00C808E2">
              <w:t xml:space="preserve">Slide </w:t>
            </w:r>
            <w:r w:rsidR="001B3C59">
              <w:t>12</w:t>
            </w:r>
          </w:p>
          <w:p w14:paraId="235243A4" w14:textId="25261B49" w:rsidR="00CE11CE" w:rsidRPr="00C808E2" w:rsidRDefault="00681DFE" w:rsidP="00681DFE">
            <w:pPr>
              <w:spacing w:line="240" w:lineRule="auto"/>
              <w:contextualSpacing/>
              <w:jc w:val="center"/>
              <w:rPr>
                <w:rFonts w:asciiTheme="minorBidi" w:hAnsiTheme="minorBidi" w:cstheme="minorBidi"/>
              </w:rPr>
            </w:pPr>
            <w:r w:rsidRPr="00681DFE">
              <w:rPr>
                <w:rFonts w:asciiTheme="minorBidi" w:hAnsiTheme="minorBidi" w:cstheme="minorBidi"/>
                <w:noProof/>
              </w:rPr>
              <w:drawing>
                <wp:inline distT="0" distB="0" distL="0" distR="0" wp14:anchorId="41F1941D" wp14:editId="54CE82D9">
                  <wp:extent cx="2755392" cy="2066544"/>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B30714" w:rsidRPr="00C808E2" w14:paraId="2882A89D" w14:textId="77777777" w:rsidTr="00F1496F">
        <w:tc>
          <w:tcPr>
            <w:tcW w:w="4795" w:type="dxa"/>
          </w:tcPr>
          <w:p w14:paraId="77DD4677" w14:textId="77777777" w:rsidR="00B30714" w:rsidRPr="00FC2DE5" w:rsidRDefault="00B30714" w:rsidP="003F1AD0">
            <w:pPr>
              <w:pStyle w:val="SayThis"/>
              <w:rPr>
                <w:b w:val="0"/>
              </w:rPr>
            </w:pPr>
            <w:r w:rsidRPr="00FC2DE5">
              <w:t>SAY:</w:t>
            </w:r>
          </w:p>
          <w:p w14:paraId="7EE53E1C" w14:textId="2342F0C3" w:rsidR="00B30714" w:rsidRDefault="00B30714" w:rsidP="002D5DD2">
            <w:pPr>
              <w:pStyle w:val="ListParagraph"/>
              <w:numPr>
                <w:ilvl w:val="0"/>
                <w:numId w:val="0"/>
              </w:numPr>
              <w:ind w:left="461"/>
              <w:rPr>
                <w:b/>
              </w:rPr>
            </w:pPr>
            <w:r>
              <w:t>A</w:t>
            </w:r>
            <w:r w:rsidRPr="00FC2DE5">
              <w:t xml:space="preserve"> sample </w:t>
            </w:r>
            <w:r>
              <w:t>checklist</w:t>
            </w:r>
            <w:r w:rsidRPr="00FC2DE5">
              <w:t xml:space="preserve">, provided as an appendix to the tool, </w:t>
            </w:r>
            <w:r>
              <w:t>helps standardize</w:t>
            </w:r>
            <w:r w:rsidRPr="0029425F">
              <w:t xml:space="preserve"> the perioperative process for </w:t>
            </w:r>
            <w:r w:rsidR="00B1246D">
              <w:t>cesarean</w:t>
            </w:r>
            <w:r w:rsidRPr="0029425F">
              <w:t xml:space="preserve"> deliveries</w:t>
            </w:r>
            <w:r>
              <w:t>.</w:t>
            </w:r>
            <w:r w:rsidR="00517177" w:rsidRPr="00517177">
              <w:rPr>
                <w:vertAlign w:val="superscript"/>
              </w:rPr>
              <w:t>7</w:t>
            </w:r>
            <w:r>
              <w:t xml:space="preserve"> Use</w:t>
            </w:r>
            <w:r w:rsidRPr="0029425F">
              <w:t xml:space="preserve"> </w:t>
            </w:r>
            <w:r>
              <w:t xml:space="preserve">of a checklist </w:t>
            </w:r>
            <w:r w:rsidRPr="0029425F">
              <w:t xml:space="preserve">may prevent unnecessary surgical complications and mortality. </w:t>
            </w:r>
            <w:r>
              <w:t>The checklist serves</w:t>
            </w:r>
            <w:r w:rsidRPr="0029425F">
              <w:t xml:space="preserve"> as a guide for teams by pro</w:t>
            </w:r>
            <w:r>
              <w:t>viding key safety-related steps for</w:t>
            </w:r>
            <w:r w:rsidRPr="0029425F">
              <w:t xml:space="preserve"> a </w:t>
            </w:r>
            <w:r w:rsidR="002D5DD2">
              <w:t>p</w:t>
            </w:r>
            <w:r w:rsidRPr="0029425F">
              <w:t xml:space="preserve">reoperative </w:t>
            </w:r>
            <w:r w:rsidR="002D5DD2">
              <w:t>b</w:t>
            </w:r>
            <w:r w:rsidRPr="0029425F">
              <w:t xml:space="preserve">riefing, </w:t>
            </w:r>
            <w:r w:rsidR="002D5DD2">
              <w:t>t</w:t>
            </w:r>
            <w:r w:rsidRPr="0029425F">
              <w:t>ime</w:t>
            </w:r>
            <w:r w:rsidR="00D32FED">
              <w:t>o</w:t>
            </w:r>
            <w:r w:rsidRPr="0029425F">
              <w:t xml:space="preserve">ut, and </w:t>
            </w:r>
            <w:r w:rsidR="002D5DD2">
              <w:t>s</w:t>
            </w:r>
            <w:r w:rsidRPr="0029425F">
              <w:t>ign</w:t>
            </w:r>
            <w:r w:rsidR="00D32FED">
              <w:t>o</w:t>
            </w:r>
            <w:r w:rsidRPr="0029425F">
              <w:t>ut</w:t>
            </w:r>
            <w:r w:rsidR="0043376E">
              <w:t xml:space="preserve"> and debrief</w:t>
            </w:r>
            <w:r>
              <w:t>.</w:t>
            </w:r>
          </w:p>
          <w:p w14:paraId="3B8CB42E" w14:textId="77777777" w:rsidR="00B30714" w:rsidRPr="00755B2B" w:rsidRDefault="00B30714" w:rsidP="002D5DD2">
            <w:pPr>
              <w:pStyle w:val="ListParagraph"/>
              <w:numPr>
                <w:ilvl w:val="0"/>
                <w:numId w:val="0"/>
              </w:numPr>
              <w:ind w:left="461"/>
              <w:rPr>
                <w:b/>
              </w:rPr>
            </w:pPr>
            <w:r>
              <w:t>Samples of t</w:t>
            </w:r>
            <w:r w:rsidRPr="0029425F">
              <w:t xml:space="preserve">he </w:t>
            </w:r>
            <w:r w:rsidRPr="0029425F">
              <w:rPr>
                <w:i/>
                <w:iCs/>
              </w:rPr>
              <w:t>Safe Cesarean Checklist for Planned/Routine Cesarean Sections</w:t>
            </w:r>
            <w:r w:rsidRPr="0029425F">
              <w:t xml:space="preserve"> </w:t>
            </w:r>
            <w:r>
              <w:t>are</w:t>
            </w:r>
            <w:r w:rsidRPr="0029425F">
              <w:t xml:space="preserve"> </w:t>
            </w:r>
            <w:r>
              <w:t>provided</w:t>
            </w:r>
            <w:r w:rsidRPr="0029425F">
              <w:t xml:space="preserve"> in two formats: an “at a glance” format or a “large print” format.</w:t>
            </w:r>
            <w:r w:rsidRPr="00FC2DE5">
              <w:t xml:space="preserve"> </w:t>
            </w:r>
          </w:p>
          <w:p w14:paraId="1FE913DE" w14:textId="77777777" w:rsidR="00755B2B" w:rsidRPr="0029425F" w:rsidRDefault="00755B2B" w:rsidP="002D5DD2">
            <w:pPr>
              <w:pStyle w:val="ListParagraph"/>
              <w:numPr>
                <w:ilvl w:val="0"/>
                <w:numId w:val="0"/>
              </w:numPr>
              <w:ind w:left="461"/>
              <w:rPr>
                <w:b/>
              </w:rPr>
            </w:pPr>
            <w:r>
              <w:t>The specific checklist items can be customized based on unit preference.</w:t>
            </w:r>
          </w:p>
        </w:tc>
        <w:tc>
          <w:tcPr>
            <w:tcW w:w="4680" w:type="dxa"/>
          </w:tcPr>
          <w:p w14:paraId="4BABE63E" w14:textId="77777777" w:rsidR="00B30714" w:rsidRPr="00C808E2" w:rsidRDefault="00B30714" w:rsidP="00AE4E1E">
            <w:pPr>
              <w:pStyle w:val="SlideNumber"/>
              <w:spacing w:before="40" w:line="240" w:lineRule="auto"/>
              <w:contextualSpacing/>
              <w:rPr>
                <w:rFonts w:asciiTheme="minorBidi" w:hAnsiTheme="minorBidi" w:cstheme="minorBidi"/>
              </w:rPr>
            </w:pPr>
            <w:r w:rsidRPr="00C808E2">
              <w:rPr>
                <w:rFonts w:asciiTheme="minorBidi" w:hAnsiTheme="minorBidi" w:cstheme="minorBidi"/>
              </w:rPr>
              <w:t>Slid</w:t>
            </w:r>
            <w:r w:rsidRPr="00C808E2">
              <w:rPr>
                <w:rFonts w:asciiTheme="minorBidi" w:hAnsiTheme="minorBidi" w:cstheme="minorBidi"/>
                <w:i w:val="0"/>
              </w:rPr>
              <w:t xml:space="preserve">e </w:t>
            </w:r>
            <w:r w:rsidRPr="00C808E2">
              <w:rPr>
                <w:rFonts w:asciiTheme="minorBidi" w:hAnsiTheme="minorBidi" w:cstheme="minorBidi"/>
              </w:rPr>
              <w:t>1</w:t>
            </w:r>
            <w:r w:rsidR="001B3C59">
              <w:rPr>
                <w:rFonts w:asciiTheme="minorBidi" w:hAnsiTheme="minorBidi" w:cstheme="minorBidi"/>
              </w:rPr>
              <w:t>3</w:t>
            </w:r>
          </w:p>
          <w:p w14:paraId="1CACB403" w14:textId="59F13B3C" w:rsidR="00B30714" w:rsidRPr="00C808E2" w:rsidRDefault="00681DFE" w:rsidP="00AE4E1E">
            <w:pPr>
              <w:pStyle w:val="SlideNumber"/>
              <w:spacing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167A5C71" wp14:editId="23485F3A">
                  <wp:extent cx="2755392" cy="2066544"/>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B30714" w:rsidRPr="00C808E2" w14:paraId="2B814FFA" w14:textId="77777777" w:rsidTr="00ED1F81">
        <w:trPr>
          <w:cantSplit/>
        </w:trPr>
        <w:tc>
          <w:tcPr>
            <w:tcW w:w="4795" w:type="dxa"/>
          </w:tcPr>
          <w:p w14:paraId="378B5A7D" w14:textId="77777777" w:rsidR="00B30714" w:rsidRDefault="00B30714" w:rsidP="003F1AD0">
            <w:pPr>
              <w:pStyle w:val="SayThis"/>
            </w:pPr>
            <w:r>
              <w:lastRenderedPageBreak/>
              <w:t xml:space="preserve">SAY: </w:t>
            </w:r>
          </w:p>
          <w:p w14:paraId="781B43E0" w14:textId="77777777" w:rsidR="00B30714" w:rsidRPr="00672C44" w:rsidRDefault="00B30714" w:rsidP="00BE1B9E">
            <w:pPr>
              <w:pStyle w:val="ArielInstructions"/>
              <w:rPr>
                <w:b/>
              </w:rPr>
            </w:pPr>
            <w:r w:rsidRPr="00672C44">
              <w:t xml:space="preserve">The </w:t>
            </w:r>
            <w:r>
              <w:t>next</w:t>
            </w:r>
            <w:r w:rsidRPr="00672C44">
              <w:t xml:space="preserve"> consideration </w:t>
            </w:r>
            <w:r>
              <w:t>of</w:t>
            </w:r>
            <w:r w:rsidRPr="006C1B03">
              <w:t xml:space="preserve"> </w:t>
            </w:r>
            <w:r>
              <w:t xml:space="preserve">L&amp;D </w:t>
            </w:r>
            <w:r w:rsidR="002D5DD2">
              <w:t>u</w:t>
            </w:r>
            <w:r>
              <w:t xml:space="preserve">nit </w:t>
            </w:r>
            <w:r w:rsidR="002D5DD2">
              <w:t>s</w:t>
            </w:r>
            <w:r>
              <w:t xml:space="preserve">afety for </w:t>
            </w:r>
            <w:r w:rsidRPr="00452D77">
              <w:t xml:space="preserve">safe </w:t>
            </w:r>
            <w:r w:rsidR="00B1246D">
              <w:t>cesarean</w:t>
            </w:r>
            <w:r w:rsidR="00BE1B9E">
              <w:t xml:space="preserve"> section </w:t>
            </w:r>
            <w:r w:rsidRPr="00452D77">
              <w:t xml:space="preserve">is </w:t>
            </w:r>
            <w:r w:rsidR="002D5DD2">
              <w:t>s</w:t>
            </w:r>
            <w:r w:rsidRPr="00672C44">
              <w:rPr>
                <w:i/>
              </w:rPr>
              <w:t>imulation.</w:t>
            </w:r>
          </w:p>
          <w:p w14:paraId="4907D9BE" w14:textId="77777777" w:rsidR="00B30714" w:rsidRPr="00672C44" w:rsidRDefault="00B30714" w:rsidP="003F1AD0">
            <w:pPr>
              <w:pStyle w:val="ArielInstructions"/>
              <w:rPr>
                <w:b/>
              </w:rPr>
            </w:pPr>
            <w:r w:rsidRPr="00672C44">
              <w:t xml:space="preserve">Team-based </w:t>
            </w:r>
            <w:r w:rsidRPr="002D5DD2">
              <w:t>in situ</w:t>
            </w:r>
            <w:r w:rsidRPr="00672C44">
              <w:t xml:space="preserve"> simulation can improve knowledge, practical skills, communication, and team performance in acute situations.</w:t>
            </w:r>
          </w:p>
          <w:p w14:paraId="4D39211E" w14:textId="0B59DC63" w:rsidR="00B30714" w:rsidRDefault="00B30714" w:rsidP="00246C19">
            <w:pPr>
              <w:pStyle w:val="ArielInstructions"/>
              <w:rPr>
                <w:b/>
              </w:rPr>
            </w:pPr>
            <w:r w:rsidRPr="00320914">
              <w:t xml:space="preserve">Several sample scenarios are available through the </w:t>
            </w:r>
            <w:r w:rsidR="00246C19">
              <w:t>SPPC</w:t>
            </w:r>
            <w:r w:rsidRPr="00320914">
              <w:t xml:space="preserve"> can be used to train teams on the key perinatal safety elements related to safe </w:t>
            </w:r>
            <w:r w:rsidR="00B1246D">
              <w:t>cesarean</w:t>
            </w:r>
            <w:r w:rsidRPr="00320914">
              <w:t xml:space="preserve"> section. </w:t>
            </w:r>
          </w:p>
          <w:p w14:paraId="23B86699" w14:textId="77777777" w:rsidR="00B30714" w:rsidRDefault="00B30714" w:rsidP="003F1AD0">
            <w:pPr>
              <w:pStyle w:val="ArielInstructions"/>
              <w:rPr>
                <w:b/>
              </w:rPr>
            </w:pPr>
            <w:r w:rsidRPr="00320914">
              <w:t>Any of the sample scenarios</w:t>
            </w:r>
            <w:r w:rsidR="00755B2B">
              <w:t xml:space="preserve"> available through the SPPC </w:t>
            </w:r>
            <w:r w:rsidRPr="00320914">
              <w:t xml:space="preserve">that ultimately result in a team’s decision to proceed to the OR for </w:t>
            </w:r>
            <w:r w:rsidR="00B1246D">
              <w:t>cesarean</w:t>
            </w:r>
            <w:r w:rsidRPr="00320914">
              <w:t xml:space="preserve"> section delivery either emergently</w:t>
            </w:r>
            <w:r>
              <w:t xml:space="preserve"> or nonemergently can be used.</w:t>
            </w:r>
          </w:p>
          <w:p w14:paraId="7444C83B" w14:textId="77777777" w:rsidR="00B30714" w:rsidRPr="00672C44" w:rsidRDefault="00B30714" w:rsidP="003F1AD0">
            <w:pPr>
              <w:pStyle w:val="ArielInstructions"/>
              <w:rPr>
                <w:b/>
              </w:rPr>
            </w:pPr>
            <w:r>
              <w:t>These</w:t>
            </w:r>
            <w:r w:rsidRPr="00672C44">
              <w:t xml:space="preserve"> scenario</w:t>
            </w:r>
            <w:r>
              <w:t>s reinforce</w:t>
            </w:r>
            <w:r w:rsidRPr="00672C44">
              <w:t xml:space="preserve"> teamwork and communication related to</w:t>
            </w:r>
            <w:r w:rsidR="00BD349B">
              <w:t>—</w:t>
            </w:r>
          </w:p>
          <w:p w14:paraId="0DC278AC" w14:textId="77777777" w:rsidR="00B30714" w:rsidRPr="00320914" w:rsidRDefault="00B30714" w:rsidP="003C1D8E">
            <w:pPr>
              <w:pStyle w:val="ListParagraph"/>
              <w:rPr>
                <w:b/>
              </w:rPr>
            </w:pPr>
            <w:r w:rsidRPr="00320914">
              <w:t>situational awareness</w:t>
            </w:r>
            <w:r w:rsidR="00D32FED">
              <w:t>;</w:t>
            </w:r>
          </w:p>
          <w:p w14:paraId="789C0E10" w14:textId="77777777" w:rsidR="00B30714" w:rsidRPr="00320914" w:rsidRDefault="00755B2B" w:rsidP="003C1D8E">
            <w:pPr>
              <w:pStyle w:val="ListParagraph"/>
              <w:rPr>
                <w:b/>
              </w:rPr>
            </w:pPr>
            <w:r>
              <w:t xml:space="preserve">efficient </w:t>
            </w:r>
            <w:r w:rsidR="00B30714" w:rsidRPr="00320914">
              <w:t xml:space="preserve">use of safe surgery checklists to guide the perioperative process using a perioperative briefing, timeout, and </w:t>
            </w:r>
            <w:r w:rsidR="00D32FED" w:rsidRPr="00320914">
              <w:t>sign</w:t>
            </w:r>
            <w:r w:rsidR="00B30714" w:rsidRPr="00320914">
              <w:t>out</w:t>
            </w:r>
            <w:r w:rsidR="00D32FED">
              <w:t>;</w:t>
            </w:r>
          </w:p>
          <w:p w14:paraId="15D462C4" w14:textId="77777777" w:rsidR="00B30714" w:rsidRPr="00320914" w:rsidRDefault="00B30714" w:rsidP="003C1D8E">
            <w:pPr>
              <w:pStyle w:val="ListParagraph"/>
              <w:rPr>
                <w:b/>
              </w:rPr>
            </w:pPr>
            <w:r w:rsidRPr="00320914">
              <w:t>communication with rapid responders</w:t>
            </w:r>
            <w:r w:rsidR="00D32FED">
              <w:t>;</w:t>
            </w:r>
          </w:p>
          <w:p w14:paraId="0FDDC2DC" w14:textId="77777777" w:rsidR="00B30714" w:rsidRPr="00320914" w:rsidRDefault="00B30714" w:rsidP="003C1D8E">
            <w:pPr>
              <w:pStyle w:val="ListParagraph"/>
              <w:rPr>
                <w:b/>
              </w:rPr>
            </w:pPr>
            <w:r w:rsidRPr="00320914">
              <w:t>communicating with patient/family</w:t>
            </w:r>
            <w:r w:rsidR="00D32FED">
              <w:t>; and</w:t>
            </w:r>
          </w:p>
          <w:p w14:paraId="49893A9A" w14:textId="77777777" w:rsidR="00B30714" w:rsidRPr="00F40575" w:rsidRDefault="00B30714" w:rsidP="003C1D8E">
            <w:pPr>
              <w:pStyle w:val="ListParagraph"/>
              <w:rPr>
                <w:b/>
                <w:color w:val="auto"/>
              </w:rPr>
            </w:pPr>
            <w:r w:rsidRPr="00320914">
              <w:t xml:space="preserve">using briefings, huddles, and debriefings </w:t>
            </w:r>
          </w:p>
        </w:tc>
        <w:tc>
          <w:tcPr>
            <w:tcW w:w="4680" w:type="dxa"/>
          </w:tcPr>
          <w:p w14:paraId="309A0721" w14:textId="77777777" w:rsidR="00B30714" w:rsidRPr="00C808E2" w:rsidRDefault="001B3C59" w:rsidP="007F3FA2">
            <w:pPr>
              <w:pStyle w:val="SlideNumber"/>
              <w:spacing w:before="40" w:line="240" w:lineRule="auto"/>
              <w:contextualSpacing/>
              <w:rPr>
                <w:rFonts w:asciiTheme="minorBidi" w:hAnsiTheme="minorBidi" w:cstheme="minorBidi"/>
              </w:rPr>
            </w:pPr>
            <w:r>
              <w:rPr>
                <w:rFonts w:asciiTheme="minorBidi" w:hAnsiTheme="minorBidi" w:cstheme="minorBidi"/>
              </w:rPr>
              <w:t>Slide 14</w:t>
            </w:r>
          </w:p>
          <w:p w14:paraId="20104705" w14:textId="183CCE29" w:rsidR="00B30714" w:rsidRPr="00C808E2" w:rsidRDefault="00681DFE" w:rsidP="007F3FA2">
            <w:pPr>
              <w:pStyle w:val="SlideNumber"/>
              <w:spacing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6FBDBA5B" wp14:editId="333E7E4C">
                  <wp:extent cx="2755392" cy="20665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r w:rsidR="00CE11CE" w:rsidRPr="00C808E2" w14:paraId="2E01795D" w14:textId="77777777" w:rsidTr="00F1496F">
        <w:tc>
          <w:tcPr>
            <w:tcW w:w="4795" w:type="dxa"/>
          </w:tcPr>
          <w:p w14:paraId="1AE5F666" w14:textId="77777777" w:rsidR="00CE11CE" w:rsidRPr="00672C44" w:rsidRDefault="002245BC" w:rsidP="003F1AD0">
            <w:pPr>
              <w:pStyle w:val="SayThis"/>
            </w:pPr>
            <w:r w:rsidRPr="00672C44">
              <w:t>SAY:</w:t>
            </w:r>
          </w:p>
          <w:p w14:paraId="032A72F6" w14:textId="77777777" w:rsidR="002245BC" w:rsidRPr="00EA49C0" w:rsidRDefault="00EA49C0" w:rsidP="003F1AD0">
            <w:pPr>
              <w:pStyle w:val="ArielInstructions"/>
              <w:rPr>
                <w:b/>
                <w:bCs/>
              </w:rPr>
            </w:pPr>
            <w:r>
              <w:t>Now</w:t>
            </w:r>
            <w:r w:rsidRPr="00EA49C0">
              <w:t xml:space="preserve">, </w:t>
            </w:r>
            <w:r>
              <w:t>let’s look at</w:t>
            </w:r>
            <w:r w:rsidRPr="00EA49C0">
              <w:t xml:space="preserve"> some </w:t>
            </w:r>
            <w:r w:rsidR="00755B2B">
              <w:t xml:space="preserve">of the key safety elements </w:t>
            </w:r>
            <w:r w:rsidR="002305D8">
              <w:t xml:space="preserve">from the tool </w:t>
            </w:r>
            <w:r w:rsidR="00755B2B">
              <w:t xml:space="preserve">related to care during a delivery complicated by </w:t>
            </w:r>
            <w:r>
              <w:t>shoulder dystocia.</w:t>
            </w:r>
          </w:p>
        </w:tc>
        <w:tc>
          <w:tcPr>
            <w:tcW w:w="4680" w:type="dxa"/>
          </w:tcPr>
          <w:p w14:paraId="0E88FAEC" w14:textId="77777777" w:rsidR="00CE11CE" w:rsidRPr="00C808E2" w:rsidRDefault="001B3C59" w:rsidP="007F3FA2">
            <w:pPr>
              <w:pStyle w:val="SlideNumber"/>
              <w:spacing w:before="40" w:line="240" w:lineRule="auto"/>
              <w:contextualSpacing/>
              <w:rPr>
                <w:rFonts w:asciiTheme="minorBidi" w:hAnsiTheme="minorBidi" w:cstheme="minorBidi"/>
              </w:rPr>
            </w:pPr>
            <w:r>
              <w:rPr>
                <w:rFonts w:asciiTheme="minorBidi" w:hAnsiTheme="minorBidi" w:cstheme="minorBidi"/>
              </w:rPr>
              <w:t>Slide 15</w:t>
            </w:r>
          </w:p>
          <w:p w14:paraId="380EE204" w14:textId="7FDA0733" w:rsidR="00CE11CE" w:rsidRPr="00C808E2" w:rsidRDefault="00681DFE" w:rsidP="007F3FA2">
            <w:pPr>
              <w:pStyle w:val="SlideNumber"/>
              <w:spacing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6A531DE5" wp14:editId="1D1699D3">
                  <wp:extent cx="2755392" cy="206654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CE11CE" w:rsidRPr="00C808E2" w14:paraId="6F599C99" w14:textId="77777777" w:rsidTr="00ED1F81">
        <w:trPr>
          <w:cantSplit/>
        </w:trPr>
        <w:tc>
          <w:tcPr>
            <w:tcW w:w="4795" w:type="dxa"/>
          </w:tcPr>
          <w:p w14:paraId="0999AA52" w14:textId="77777777" w:rsidR="00CE11CE" w:rsidRPr="009D4BA1" w:rsidRDefault="002245BC" w:rsidP="003F1AD0">
            <w:pPr>
              <w:pStyle w:val="SayThis"/>
            </w:pPr>
            <w:r w:rsidRPr="009D4BA1">
              <w:lastRenderedPageBreak/>
              <w:t>SAY:</w:t>
            </w:r>
          </w:p>
          <w:p w14:paraId="6727D4D8" w14:textId="77777777" w:rsidR="00EA49C0" w:rsidRPr="00452D77" w:rsidRDefault="00EA49C0" w:rsidP="003F1AD0">
            <w:pPr>
              <w:pStyle w:val="ArielInstructions"/>
              <w:rPr>
                <w:b/>
                <w:i/>
              </w:rPr>
            </w:pPr>
            <w:r w:rsidRPr="006C1B03">
              <w:t xml:space="preserve">The first consideration </w:t>
            </w:r>
            <w:r>
              <w:t>of</w:t>
            </w:r>
            <w:r w:rsidRPr="006C1B03">
              <w:t xml:space="preserve"> </w:t>
            </w:r>
            <w:r>
              <w:t xml:space="preserve">L&amp;D </w:t>
            </w:r>
            <w:r w:rsidR="00BD349B">
              <w:t>u</w:t>
            </w:r>
            <w:r>
              <w:t xml:space="preserve">nit </w:t>
            </w:r>
            <w:r w:rsidR="00BD349B">
              <w:t>s</w:t>
            </w:r>
            <w:r>
              <w:t>afety for management of shoulder dystocia</w:t>
            </w:r>
            <w:r w:rsidRPr="00452D77">
              <w:t xml:space="preserve"> is to</w:t>
            </w:r>
            <w:r>
              <w:rPr>
                <w:i/>
              </w:rPr>
              <w:t xml:space="preserve"> </w:t>
            </w:r>
            <w:r w:rsidRPr="006C1B03">
              <w:rPr>
                <w:i/>
              </w:rPr>
              <w:t>standardize when possible.</w:t>
            </w:r>
          </w:p>
          <w:p w14:paraId="7E1D4020" w14:textId="77777777" w:rsidR="00EA49C0" w:rsidRPr="006C1B03" w:rsidRDefault="00051BB4" w:rsidP="003F1AD0">
            <w:pPr>
              <w:pStyle w:val="ArielInstructions"/>
              <w:rPr>
                <w:b/>
              </w:rPr>
            </w:pPr>
            <w:r w:rsidRPr="006C1B03">
              <w:t xml:space="preserve">The key safety elements </w:t>
            </w:r>
            <w:r>
              <w:t xml:space="preserve">focus on the use of </w:t>
            </w:r>
            <w:r w:rsidRPr="00051BB4">
              <w:t>an established approach to managing and documenting</w:t>
            </w:r>
            <w:r w:rsidR="00517177">
              <w:t xml:space="preserve"> episodes of shoulder dystocia </w:t>
            </w:r>
            <w:r>
              <w:t xml:space="preserve">and standardizing communication during an episode. </w:t>
            </w:r>
            <w:r w:rsidRPr="00051BB4">
              <w:t>This approach can include</w:t>
            </w:r>
            <w:r w:rsidR="00BD349B">
              <w:t>—</w:t>
            </w:r>
          </w:p>
          <w:p w14:paraId="43320DC7" w14:textId="77777777" w:rsidR="00051BB4" w:rsidRPr="00051BB4" w:rsidRDefault="00051BB4" w:rsidP="003C1D8E">
            <w:pPr>
              <w:pStyle w:val="ListParagraph"/>
              <w:rPr>
                <w:b/>
              </w:rPr>
            </w:pPr>
            <w:r>
              <w:t xml:space="preserve">The </w:t>
            </w:r>
            <w:r w:rsidR="00AF50AF">
              <w:t xml:space="preserve">care provider </w:t>
            </w:r>
            <w:r w:rsidRPr="00051BB4">
              <w:t>clearly stating the concern for shoulder dystocia</w:t>
            </w:r>
          </w:p>
          <w:p w14:paraId="72475266" w14:textId="77777777" w:rsidR="00051BB4" w:rsidRPr="00051BB4" w:rsidRDefault="00051BB4" w:rsidP="003C1D8E">
            <w:pPr>
              <w:pStyle w:val="ListParagraph"/>
              <w:rPr>
                <w:b/>
              </w:rPr>
            </w:pPr>
            <w:r w:rsidRPr="00051BB4">
              <w:t>Communication to others for assistance to put plan for safe delivery into place.</w:t>
            </w:r>
          </w:p>
          <w:p w14:paraId="3530FB5B" w14:textId="77777777" w:rsidR="007B306B" w:rsidRPr="00051BB4" w:rsidRDefault="007B306B" w:rsidP="003C1D8E">
            <w:pPr>
              <w:pStyle w:val="ListParagraph"/>
              <w:rPr>
                <w:b/>
              </w:rPr>
            </w:pPr>
            <w:r w:rsidRPr="00051BB4">
              <w:t>Role designation of staff (e.g. recorder, patient/family communicator)</w:t>
            </w:r>
          </w:p>
          <w:p w14:paraId="3327A5E8" w14:textId="77777777" w:rsidR="00051BB4" w:rsidRPr="00051BB4" w:rsidRDefault="00051BB4" w:rsidP="003C1D8E">
            <w:pPr>
              <w:pStyle w:val="ListParagraph"/>
              <w:rPr>
                <w:b/>
              </w:rPr>
            </w:pPr>
            <w:r w:rsidRPr="00051BB4">
              <w:t>Clinical maneuvers and directed maternal pushing</w:t>
            </w:r>
            <w:r w:rsidR="00831AE9">
              <w:rPr>
                <w:vertAlign w:val="superscript"/>
              </w:rPr>
              <w:t>8,9</w:t>
            </w:r>
          </w:p>
          <w:p w14:paraId="13147293" w14:textId="77777777" w:rsidR="00051BB4" w:rsidRPr="00051BB4" w:rsidRDefault="00051BB4" w:rsidP="003C1D8E">
            <w:pPr>
              <w:pStyle w:val="ListParagraph"/>
              <w:rPr>
                <w:b/>
              </w:rPr>
            </w:pPr>
            <w:r w:rsidRPr="00051BB4">
              <w:t>Recording t</w:t>
            </w:r>
            <w:r>
              <w:t>he t</w:t>
            </w:r>
            <w:r w:rsidRPr="00051BB4">
              <w:t>ime of dystocia identification, and</w:t>
            </w:r>
            <w:r>
              <w:t xml:space="preserve"> the</w:t>
            </w:r>
            <w:r w:rsidRPr="00051BB4">
              <w:t xml:space="preserve"> time of maneuvers as performed</w:t>
            </w:r>
          </w:p>
          <w:p w14:paraId="127C3B36" w14:textId="77777777" w:rsidR="00051BB4" w:rsidRPr="00051BB4" w:rsidRDefault="00051BB4" w:rsidP="005C0AF8">
            <w:pPr>
              <w:pStyle w:val="ListParagraph"/>
              <w:spacing w:after="120"/>
              <w:rPr>
                <w:b/>
              </w:rPr>
            </w:pPr>
            <w:r w:rsidRPr="00051BB4">
              <w:t>Episode documentation elements</w:t>
            </w:r>
            <w:r w:rsidR="00831AE9" w:rsidRPr="00831AE9">
              <w:rPr>
                <w:vertAlign w:val="superscript"/>
              </w:rPr>
              <w:t>10</w:t>
            </w:r>
          </w:p>
          <w:p w14:paraId="42F836DF" w14:textId="2F643197" w:rsidR="002245BC" w:rsidRPr="009E6B35" w:rsidRDefault="00517177" w:rsidP="005C0AF8">
            <w:pPr>
              <w:spacing w:after="0"/>
              <w:rPr>
                <w:b/>
              </w:rPr>
            </w:pPr>
            <w:r w:rsidRPr="00517177">
              <w:t xml:space="preserve">Standardize communication </w:t>
            </w:r>
            <w:r w:rsidR="00AF50AF">
              <w:t>using call outs</w:t>
            </w:r>
            <w:r w:rsidR="00AF50AF" w:rsidRPr="009E6B35">
              <w:rPr>
                <w:vertAlign w:val="superscript"/>
              </w:rPr>
              <w:t>11</w:t>
            </w:r>
            <w:r w:rsidR="00BD349B">
              <w:t>—</w:t>
            </w:r>
          </w:p>
          <w:p w14:paraId="065FA55B" w14:textId="77777777" w:rsidR="00AF50AF" w:rsidRDefault="00AF50AF" w:rsidP="005C0AF8">
            <w:pPr>
              <w:pStyle w:val="ListParagraph"/>
            </w:pPr>
            <w:r>
              <w:t>to state concern for dystocia</w:t>
            </w:r>
          </w:p>
          <w:p w14:paraId="1E573781" w14:textId="77777777" w:rsidR="00517177" w:rsidRPr="003C1D8E" w:rsidRDefault="00517177" w:rsidP="005C0AF8">
            <w:pPr>
              <w:pStyle w:val="ListParagraph"/>
            </w:pPr>
            <w:r w:rsidRPr="003C1D8E">
              <w:t>for fetal condition</w:t>
            </w:r>
          </w:p>
          <w:p w14:paraId="12F9001F" w14:textId="77777777" w:rsidR="00517177" w:rsidRDefault="00517177" w:rsidP="005C0AF8">
            <w:pPr>
              <w:pStyle w:val="ListParagraph"/>
              <w:rPr>
                <w:b/>
              </w:rPr>
            </w:pPr>
            <w:r w:rsidRPr="00517177">
              <w:t>as each clinical maneuver is attempted</w:t>
            </w:r>
          </w:p>
          <w:p w14:paraId="758657D6" w14:textId="77777777" w:rsidR="00517177" w:rsidRPr="00517177" w:rsidRDefault="00517177" w:rsidP="005C0AF8">
            <w:pPr>
              <w:pStyle w:val="ListParagraph"/>
              <w:rPr>
                <w:b/>
              </w:rPr>
            </w:pPr>
            <w:r w:rsidRPr="00517177">
              <w:t>for number of minutes that have passed since diagnosis</w:t>
            </w:r>
          </w:p>
        </w:tc>
        <w:tc>
          <w:tcPr>
            <w:tcW w:w="4680" w:type="dxa"/>
          </w:tcPr>
          <w:p w14:paraId="3DE49DE2" w14:textId="77777777" w:rsidR="00CE11CE" w:rsidRPr="00C808E2" w:rsidRDefault="001B3C59" w:rsidP="007F3FA2">
            <w:pPr>
              <w:pStyle w:val="SlideNumber"/>
              <w:spacing w:before="40" w:line="240" w:lineRule="auto"/>
              <w:contextualSpacing/>
              <w:rPr>
                <w:rFonts w:asciiTheme="minorBidi" w:hAnsiTheme="minorBidi" w:cstheme="minorBidi"/>
              </w:rPr>
            </w:pPr>
            <w:r>
              <w:rPr>
                <w:rFonts w:asciiTheme="minorBidi" w:hAnsiTheme="minorBidi" w:cstheme="minorBidi"/>
              </w:rPr>
              <w:t>Slide 16</w:t>
            </w:r>
          </w:p>
          <w:p w14:paraId="0689CBBC" w14:textId="4F4C2F0B" w:rsidR="00CE11CE" w:rsidRPr="00C808E2" w:rsidRDefault="00681DFE" w:rsidP="00681DFE">
            <w:pPr>
              <w:spacing w:line="240" w:lineRule="auto"/>
              <w:contextualSpacing/>
              <w:jc w:val="center"/>
              <w:rPr>
                <w:rFonts w:asciiTheme="minorBidi" w:hAnsiTheme="minorBidi" w:cstheme="minorBidi"/>
                <w:bCs w:val="0"/>
                <w:i/>
              </w:rPr>
            </w:pPr>
            <w:r w:rsidRPr="00681DFE">
              <w:rPr>
                <w:rFonts w:asciiTheme="minorBidi" w:hAnsiTheme="minorBidi" w:cstheme="minorBidi"/>
                <w:bCs w:val="0"/>
                <w:i/>
                <w:noProof/>
              </w:rPr>
              <w:drawing>
                <wp:inline distT="0" distB="0" distL="0" distR="0" wp14:anchorId="38B59828" wp14:editId="2701049C">
                  <wp:extent cx="2755392" cy="206654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CE11CE" w:rsidRPr="00672C44" w14:paraId="78C366F6" w14:textId="77777777" w:rsidTr="00ED1F81">
        <w:trPr>
          <w:cantSplit/>
        </w:trPr>
        <w:tc>
          <w:tcPr>
            <w:tcW w:w="4795" w:type="dxa"/>
          </w:tcPr>
          <w:p w14:paraId="5BD9875A" w14:textId="77777777" w:rsidR="00CE11CE" w:rsidRPr="00672C44" w:rsidRDefault="007F3FA2" w:rsidP="003F1AD0">
            <w:pPr>
              <w:pStyle w:val="SayThis"/>
            </w:pPr>
            <w:r w:rsidRPr="00672C44">
              <w:lastRenderedPageBreak/>
              <w:t>SAY:</w:t>
            </w:r>
          </w:p>
          <w:p w14:paraId="432A6595" w14:textId="0B777D9C" w:rsidR="00857C93" w:rsidRDefault="00051BB4" w:rsidP="003F1AD0">
            <w:pPr>
              <w:pStyle w:val="ArielInstructions"/>
              <w:rPr>
                <w:b/>
              </w:rPr>
            </w:pPr>
            <w:r w:rsidRPr="00F40575">
              <w:t xml:space="preserve">The </w:t>
            </w:r>
            <w:r>
              <w:t>next</w:t>
            </w:r>
            <w:r w:rsidRPr="00F40575">
              <w:t xml:space="preserve"> consideration</w:t>
            </w:r>
            <w:r w:rsidRPr="006C1B03">
              <w:t xml:space="preserve"> </w:t>
            </w:r>
            <w:r>
              <w:t>of</w:t>
            </w:r>
            <w:r w:rsidRPr="006C1B03">
              <w:t xml:space="preserve"> </w:t>
            </w:r>
            <w:r w:rsidR="00246C19">
              <w:t>L&amp;D unit s</w:t>
            </w:r>
            <w:r>
              <w:t>afety for shoulder dystocia</w:t>
            </w:r>
            <w:r w:rsidRPr="00452D77">
              <w:t xml:space="preserve"> </w:t>
            </w:r>
            <w:r>
              <w:t>management</w:t>
            </w:r>
            <w:r w:rsidRPr="00452D77">
              <w:t xml:space="preserve"> is to</w:t>
            </w:r>
            <w:r>
              <w:rPr>
                <w:i/>
              </w:rPr>
              <w:t xml:space="preserve"> </w:t>
            </w:r>
            <w:r w:rsidRPr="00F40575">
              <w:rPr>
                <w:i/>
              </w:rPr>
              <w:t>create independent checks</w:t>
            </w:r>
            <w:r w:rsidR="00857C93">
              <w:t>.</w:t>
            </w:r>
          </w:p>
          <w:p w14:paraId="4C87CF75" w14:textId="77777777" w:rsidR="00857C93" w:rsidRDefault="00857C93" w:rsidP="003C1D8E">
            <w:pPr>
              <w:pStyle w:val="ListParagraph"/>
              <w:rPr>
                <w:b/>
              </w:rPr>
            </w:pPr>
            <w:r w:rsidRPr="00857C93">
              <w:t>Cognitive aids such as checklists, algorithms, or protocols may improve clinical team response and m</w:t>
            </w:r>
            <w:r>
              <w:t>anagement of shoulder dystocia.</w:t>
            </w:r>
            <w:r w:rsidR="00831AE9" w:rsidRPr="00522CF8">
              <w:rPr>
                <w:sz w:val="18"/>
                <w:szCs w:val="18"/>
                <w:vertAlign w:val="superscript"/>
              </w:rPr>
              <w:t>10,12-15</w:t>
            </w:r>
          </w:p>
          <w:p w14:paraId="112E9C8A" w14:textId="77777777" w:rsidR="007F3FA2" w:rsidRDefault="00857C93" w:rsidP="00773D01">
            <w:pPr>
              <w:pStyle w:val="ListParagraph"/>
              <w:numPr>
                <w:ilvl w:val="1"/>
                <w:numId w:val="2"/>
              </w:numPr>
              <w:ind w:left="1080" w:hanging="360"/>
              <w:rPr>
                <w:b/>
              </w:rPr>
            </w:pPr>
            <w:r w:rsidRPr="00857C93">
              <w:t>Such aids can provide clinical teams with an independent check on steps for facilitating a safe delivery by offering logic and a clear focus during what can often be a chaotic event.</w:t>
            </w:r>
          </w:p>
          <w:p w14:paraId="4438163A" w14:textId="77777777" w:rsidR="00CB33E3" w:rsidRPr="00857C93" w:rsidRDefault="00CB33E3" w:rsidP="00773D01">
            <w:pPr>
              <w:pStyle w:val="ListParagraph"/>
              <w:numPr>
                <w:ilvl w:val="1"/>
                <w:numId w:val="2"/>
              </w:numPr>
              <w:ind w:left="1080" w:hanging="360"/>
              <w:rPr>
                <w:b/>
              </w:rPr>
            </w:pPr>
            <w:r>
              <w:t>Such aids help teams have a shared mental model and efficient approach for management and documentation during an episode.</w:t>
            </w:r>
          </w:p>
        </w:tc>
        <w:tc>
          <w:tcPr>
            <w:tcW w:w="4680" w:type="dxa"/>
          </w:tcPr>
          <w:p w14:paraId="36B97C79" w14:textId="77777777" w:rsidR="00CE11CE" w:rsidRPr="00672C44" w:rsidRDefault="001B3C59" w:rsidP="007F3FA2">
            <w:pPr>
              <w:pStyle w:val="SlideNumber"/>
              <w:spacing w:before="40" w:line="240" w:lineRule="auto"/>
              <w:contextualSpacing/>
              <w:rPr>
                <w:rFonts w:asciiTheme="minorBidi" w:hAnsiTheme="minorBidi" w:cstheme="minorBidi"/>
              </w:rPr>
            </w:pPr>
            <w:r>
              <w:rPr>
                <w:rFonts w:asciiTheme="minorBidi" w:hAnsiTheme="minorBidi" w:cstheme="minorBidi"/>
              </w:rPr>
              <w:t>Slide 17</w:t>
            </w:r>
          </w:p>
          <w:p w14:paraId="04E8F9CA" w14:textId="01CB560D" w:rsidR="00CE11CE" w:rsidRPr="00672C44" w:rsidRDefault="00681DFE" w:rsidP="007F3FA2">
            <w:pPr>
              <w:pStyle w:val="SlideNumber"/>
              <w:spacing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70B0DBCE" wp14:editId="1E3B7A8D">
                  <wp:extent cx="2755392" cy="2066544"/>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CB33E3" w:rsidRPr="00672C44" w14:paraId="58AA4CB5" w14:textId="77777777" w:rsidTr="00D009C1">
        <w:tc>
          <w:tcPr>
            <w:tcW w:w="4795" w:type="dxa"/>
          </w:tcPr>
          <w:p w14:paraId="7B51EE7D" w14:textId="77777777" w:rsidR="00CB33E3" w:rsidRDefault="00CB33E3" w:rsidP="003F1AD0">
            <w:pPr>
              <w:pStyle w:val="SayThis"/>
            </w:pPr>
            <w:r>
              <w:t>SAY:</w:t>
            </w:r>
          </w:p>
          <w:p w14:paraId="11372CD2" w14:textId="77777777" w:rsidR="00CB33E3" w:rsidRDefault="00CB33E3" w:rsidP="003F1AD0">
            <w:pPr>
              <w:pStyle w:val="ArielInstructions"/>
              <w:rPr>
                <w:b/>
              </w:rPr>
            </w:pPr>
            <w:r>
              <w:t xml:space="preserve">A </w:t>
            </w:r>
            <w:r w:rsidR="00AE4E1E" w:rsidRPr="00CB33E3">
              <w:t>sample checklist for shoulder dystocia is provided as an appendix to this tool. It provides suggested checklist items that teams can use for safe care during a</w:t>
            </w:r>
            <w:r>
              <w:t>n episode of shoulder dystocia, and can also foster accurate and comprehensive documentation, which can be critical for a medical liability defense.</w:t>
            </w:r>
          </w:p>
          <w:p w14:paraId="0CBF2E10" w14:textId="77777777" w:rsidR="00AE4E1E" w:rsidRPr="00CB33E3" w:rsidRDefault="00AE4E1E" w:rsidP="003C1D8E">
            <w:pPr>
              <w:pStyle w:val="ListParagraph"/>
              <w:rPr>
                <w:b/>
              </w:rPr>
            </w:pPr>
            <w:r w:rsidRPr="00CB33E3">
              <w:t>The specific checklist items can be customized based on unit preference.</w:t>
            </w:r>
          </w:p>
          <w:p w14:paraId="1D56D104" w14:textId="77777777" w:rsidR="00CB33E3" w:rsidRPr="00CB33E3" w:rsidRDefault="00AE4E1E" w:rsidP="003C1D8E">
            <w:pPr>
              <w:pStyle w:val="ListParagraph"/>
              <w:rPr>
                <w:b/>
              </w:rPr>
            </w:pPr>
            <w:r w:rsidRPr="00CB33E3">
              <w:t>Other sample checklists, algorithms, and protocols are also available.</w:t>
            </w:r>
            <w:r w:rsidR="00831AE9">
              <w:rPr>
                <w:vertAlign w:val="superscript"/>
              </w:rPr>
              <w:t>10,12-15</w:t>
            </w:r>
          </w:p>
        </w:tc>
        <w:tc>
          <w:tcPr>
            <w:tcW w:w="4680" w:type="dxa"/>
          </w:tcPr>
          <w:p w14:paraId="269D3895" w14:textId="77777777" w:rsidR="001B3C59" w:rsidRPr="00672C44" w:rsidRDefault="001B3C59" w:rsidP="001B3C59">
            <w:pPr>
              <w:pStyle w:val="SlideNumber"/>
              <w:spacing w:before="40" w:line="240" w:lineRule="auto"/>
              <w:rPr>
                <w:rFonts w:asciiTheme="minorBidi" w:hAnsiTheme="minorBidi" w:cstheme="minorBidi"/>
              </w:rPr>
            </w:pPr>
            <w:r>
              <w:rPr>
                <w:rFonts w:asciiTheme="minorBidi" w:hAnsiTheme="minorBidi" w:cstheme="minorBidi"/>
              </w:rPr>
              <w:t>Slide 18</w:t>
            </w:r>
          </w:p>
          <w:p w14:paraId="78907375" w14:textId="1B9A150A" w:rsidR="00CB33E3" w:rsidRPr="00672C44"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0125CF2B" wp14:editId="464F735A">
                  <wp:extent cx="2755392" cy="2066544"/>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bl>
    <w:p w14:paraId="184DA9AD" w14:textId="77777777" w:rsidR="00517177" w:rsidRDefault="00517177">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CE11CE" w:rsidRPr="00672C44" w14:paraId="139708A7" w14:textId="77777777" w:rsidTr="00D009C1">
        <w:tc>
          <w:tcPr>
            <w:tcW w:w="4795" w:type="dxa"/>
          </w:tcPr>
          <w:p w14:paraId="7673173A" w14:textId="77777777" w:rsidR="007F3FA2" w:rsidRPr="00672C44" w:rsidRDefault="007F3FA2" w:rsidP="003F1AD0">
            <w:pPr>
              <w:pStyle w:val="SayThis"/>
            </w:pPr>
            <w:r w:rsidRPr="00672C44">
              <w:lastRenderedPageBreak/>
              <w:t xml:space="preserve">SAY: </w:t>
            </w:r>
          </w:p>
          <w:p w14:paraId="384F13EB" w14:textId="232FAB79" w:rsidR="00857C93" w:rsidRPr="0094523F" w:rsidRDefault="00857C93" w:rsidP="003F1AD0">
            <w:pPr>
              <w:pStyle w:val="ArielInstructions"/>
              <w:rPr>
                <w:b/>
              </w:rPr>
            </w:pPr>
            <w:r w:rsidRPr="00672C44">
              <w:t xml:space="preserve">The </w:t>
            </w:r>
            <w:r>
              <w:t>next</w:t>
            </w:r>
            <w:r w:rsidRPr="00672C44">
              <w:t xml:space="preserve"> consideration </w:t>
            </w:r>
            <w:r>
              <w:t>of</w:t>
            </w:r>
            <w:r w:rsidRPr="006C1B03">
              <w:t xml:space="preserve"> </w:t>
            </w:r>
            <w:r w:rsidR="00246C19">
              <w:t>L&amp;D unit s</w:t>
            </w:r>
            <w:r>
              <w:t>afety for shoulder dystocia</w:t>
            </w:r>
            <w:r w:rsidRPr="00452D77">
              <w:t xml:space="preserve"> </w:t>
            </w:r>
            <w:r>
              <w:t>management</w:t>
            </w:r>
            <w:r w:rsidRPr="00452D77">
              <w:t xml:space="preserve"> is </w:t>
            </w:r>
            <w:r w:rsidR="00BD349B">
              <w:t>s</w:t>
            </w:r>
            <w:r w:rsidRPr="00672C44">
              <w:rPr>
                <w:i/>
              </w:rPr>
              <w:t>imulation.</w:t>
            </w:r>
            <w:r w:rsidR="0094523F">
              <w:rPr>
                <w:i/>
              </w:rPr>
              <w:t xml:space="preserve"> </w:t>
            </w:r>
            <w:r w:rsidR="00AE5D13">
              <w:t>Studies have shown that simulation training can improve clinician skills.</w:t>
            </w:r>
            <w:r w:rsidR="00AE5D13">
              <w:rPr>
                <w:vertAlign w:val="superscript"/>
              </w:rPr>
              <w:t>13,16,17</w:t>
            </w:r>
            <w:r w:rsidR="00AE5D13" w:rsidRPr="0094523F">
              <w:t xml:space="preserve"> </w:t>
            </w:r>
            <w:r w:rsidR="0094523F" w:rsidRPr="0094523F">
              <w:t>A sample scenario is available through the SPPC to train teams on the key perinatal safety elements related to shoulder dystocia management. This scenario reinforces teamwork and communication related to</w:t>
            </w:r>
            <w:r w:rsidR="00BD349B">
              <w:t>—</w:t>
            </w:r>
          </w:p>
          <w:p w14:paraId="4CBBDDFC" w14:textId="77777777" w:rsidR="00AE4E1E" w:rsidRPr="00A17690" w:rsidRDefault="00AE4E1E" w:rsidP="003C1D8E">
            <w:pPr>
              <w:pStyle w:val="ListParagraph"/>
            </w:pPr>
            <w:r w:rsidRPr="00A17690">
              <w:t>situational awareness</w:t>
            </w:r>
            <w:r w:rsidR="00E151B1">
              <w:t>,</w:t>
            </w:r>
          </w:p>
          <w:p w14:paraId="5E3FEE8D" w14:textId="77777777" w:rsidR="00AE4E1E" w:rsidRPr="00A17690" w:rsidRDefault="00AE4E1E" w:rsidP="003C1D8E">
            <w:pPr>
              <w:pStyle w:val="ListParagraph"/>
            </w:pPr>
            <w:r w:rsidRPr="00A17690">
              <w:t>ability to get additional help quickly</w:t>
            </w:r>
            <w:r w:rsidR="00E151B1">
              <w:t>,</w:t>
            </w:r>
          </w:p>
          <w:p w14:paraId="55AF878A" w14:textId="77777777" w:rsidR="00AE4E1E" w:rsidRPr="00A17690" w:rsidRDefault="00AE4E1E" w:rsidP="003C1D8E">
            <w:pPr>
              <w:pStyle w:val="ListParagraph"/>
            </w:pPr>
            <w:r w:rsidRPr="00A17690">
              <w:t>use of cognitive aids, such as checklists</w:t>
            </w:r>
            <w:r w:rsidR="00E151B1">
              <w:t>,</w:t>
            </w:r>
          </w:p>
          <w:p w14:paraId="49EF9DB0" w14:textId="77777777" w:rsidR="00AE4E1E" w:rsidRPr="00A17690" w:rsidRDefault="00AE4E1E" w:rsidP="003C1D8E">
            <w:pPr>
              <w:pStyle w:val="ListParagraph"/>
            </w:pPr>
            <w:r w:rsidRPr="00A17690">
              <w:t>communication with rapid responders</w:t>
            </w:r>
            <w:r w:rsidR="00E151B1">
              <w:t>,</w:t>
            </w:r>
          </w:p>
          <w:p w14:paraId="088139A4" w14:textId="4CC6048A" w:rsidR="00AE4E1E" w:rsidRPr="00A17690" w:rsidRDefault="00AE4E1E" w:rsidP="00246C19">
            <w:pPr>
              <w:pStyle w:val="ListParagraph"/>
            </w:pPr>
            <w:r w:rsidRPr="00A17690">
              <w:t>communicati</w:t>
            </w:r>
            <w:r w:rsidR="00246C19">
              <w:t>on</w:t>
            </w:r>
            <w:r w:rsidRPr="00A17690">
              <w:t xml:space="preserve"> with patient/family</w:t>
            </w:r>
            <w:r w:rsidR="00E151B1">
              <w:t>, and</w:t>
            </w:r>
          </w:p>
          <w:p w14:paraId="608CEDBE" w14:textId="5A912CB9" w:rsidR="00AE4E1E" w:rsidRPr="00A17690" w:rsidRDefault="00AE4E1E" w:rsidP="00246C19">
            <w:pPr>
              <w:pStyle w:val="ListParagraph"/>
            </w:pPr>
            <w:r w:rsidRPr="00A17690">
              <w:t>us</w:t>
            </w:r>
            <w:r w:rsidR="00246C19">
              <w:t>e of</w:t>
            </w:r>
            <w:r w:rsidRPr="00A17690">
              <w:t xml:space="preserve"> brief</w:t>
            </w:r>
            <w:r w:rsidR="0094523F">
              <w:t>ings, huddles, and debriefings</w:t>
            </w:r>
            <w:r w:rsidR="00BD349B">
              <w:t>.</w:t>
            </w:r>
          </w:p>
          <w:p w14:paraId="19896F76" w14:textId="77777777" w:rsidR="00CE11CE" w:rsidRPr="0022389C" w:rsidRDefault="0094523F" w:rsidP="003F1AD0">
            <w:pPr>
              <w:pStyle w:val="ArielInstructions"/>
            </w:pPr>
            <w:r w:rsidRPr="0094523F">
              <w:t>Shoulder dystocia simulation training focused on clinical/technical skills may require a mannequin or high-fidelity birthing simulator.</w:t>
            </w:r>
          </w:p>
        </w:tc>
        <w:tc>
          <w:tcPr>
            <w:tcW w:w="4680" w:type="dxa"/>
          </w:tcPr>
          <w:p w14:paraId="4885C8C0" w14:textId="77777777" w:rsidR="00CE11CE" w:rsidRPr="00672C4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19</w:t>
            </w:r>
          </w:p>
          <w:p w14:paraId="4F734125" w14:textId="144F1B40" w:rsidR="00CE11CE" w:rsidRPr="00672C44" w:rsidRDefault="00681DFE" w:rsidP="00681DFE">
            <w:pPr>
              <w:spacing w:before="40" w:line="240" w:lineRule="auto"/>
              <w:jc w:val="center"/>
              <w:rPr>
                <w:rFonts w:asciiTheme="minorBidi" w:hAnsiTheme="minorBidi" w:cstheme="minorBidi"/>
                <w:bCs w:val="0"/>
              </w:rPr>
            </w:pPr>
            <w:r w:rsidRPr="00681DFE">
              <w:rPr>
                <w:rFonts w:asciiTheme="minorBidi" w:hAnsiTheme="minorBidi" w:cstheme="minorBidi"/>
                <w:bCs w:val="0"/>
                <w:noProof/>
              </w:rPr>
              <w:drawing>
                <wp:inline distT="0" distB="0" distL="0" distR="0" wp14:anchorId="39D5203F" wp14:editId="599156A7">
                  <wp:extent cx="2755392" cy="2066544"/>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CE11CE" w:rsidRPr="00672C44" w14:paraId="44BD0894" w14:textId="77777777" w:rsidTr="00D009C1">
        <w:tc>
          <w:tcPr>
            <w:tcW w:w="4795" w:type="dxa"/>
          </w:tcPr>
          <w:p w14:paraId="2433AAD6" w14:textId="77777777" w:rsidR="007F3FA2" w:rsidRPr="00672C44" w:rsidRDefault="007F3FA2" w:rsidP="003F1AD0">
            <w:pPr>
              <w:pStyle w:val="SayThis"/>
            </w:pPr>
            <w:r w:rsidRPr="00672C44">
              <w:t>SAY:</w:t>
            </w:r>
          </w:p>
          <w:p w14:paraId="6D2DA81C" w14:textId="77777777" w:rsidR="008E5CD7" w:rsidRPr="00672C44" w:rsidRDefault="00AE4E1E" w:rsidP="003F1AD0">
            <w:pPr>
              <w:pStyle w:val="ArielInstructions"/>
              <w:rPr>
                <w:b/>
              </w:rPr>
            </w:pPr>
            <w:r>
              <w:t>In this segment we will discuss some</w:t>
            </w:r>
            <w:r w:rsidRPr="00EA49C0">
              <w:t xml:space="preserve"> </w:t>
            </w:r>
            <w:r>
              <w:t xml:space="preserve">of the key safety elements </w:t>
            </w:r>
            <w:r w:rsidR="002305D8">
              <w:t xml:space="preserve">from the tool </w:t>
            </w:r>
            <w:r>
              <w:t>related to obstetric hemorr</w:t>
            </w:r>
            <w:r w:rsidR="0094523F">
              <w:t>h</w:t>
            </w:r>
            <w:r>
              <w:t>age.</w:t>
            </w:r>
          </w:p>
        </w:tc>
        <w:tc>
          <w:tcPr>
            <w:tcW w:w="4680" w:type="dxa"/>
          </w:tcPr>
          <w:p w14:paraId="0B97283F" w14:textId="77777777" w:rsidR="00CE11CE" w:rsidRPr="00672C4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20</w:t>
            </w:r>
          </w:p>
          <w:p w14:paraId="40EFA5EB" w14:textId="69351BD5" w:rsidR="00CE11CE" w:rsidRPr="00672C44" w:rsidRDefault="00681DFE" w:rsidP="00681DFE">
            <w:pPr>
              <w:spacing w:before="40" w:line="240" w:lineRule="auto"/>
              <w:jc w:val="center"/>
              <w:rPr>
                <w:rFonts w:asciiTheme="minorBidi" w:hAnsiTheme="minorBidi" w:cstheme="minorBidi"/>
                <w:bCs w:val="0"/>
                <w:i/>
              </w:rPr>
            </w:pPr>
            <w:r w:rsidRPr="00681DFE">
              <w:rPr>
                <w:rFonts w:asciiTheme="minorBidi" w:hAnsiTheme="minorBidi" w:cstheme="minorBidi"/>
                <w:bCs w:val="0"/>
                <w:i/>
                <w:noProof/>
              </w:rPr>
              <w:drawing>
                <wp:inline distT="0" distB="0" distL="0" distR="0" wp14:anchorId="3579B9AF" wp14:editId="085D7CEB">
                  <wp:extent cx="2755392" cy="2066544"/>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bl>
    <w:p w14:paraId="22FEF84C" w14:textId="77777777" w:rsidR="0094523F" w:rsidRDefault="0094523F">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7F3FA2" w:rsidRPr="00C808E2" w14:paraId="281AA9B8" w14:textId="77777777" w:rsidTr="00D009C1">
        <w:tc>
          <w:tcPr>
            <w:tcW w:w="4795" w:type="dxa"/>
          </w:tcPr>
          <w:p w14:paraId="2A884FFB" w14:textId="77777777" w:rsidR="007F3FA2" w:rsidRPr="00672C44" w:rsidRDefault="007F3FA2" w:rsidP="003F1AD0">
            <w:pPr>
              <w:pStyle w:val="SayThis"/>
            </w:pPr>
            <w:r w:rsidRPr="00672C44">
              <w:lastRenderedPageBreak/>
              <w:t>SAY:</w:t>
            </w:r>
          </w:p>
          <w:p w14:paraId="4A7117E4" w14:textId="77777777" w:rsidR="00B01326" w:rsidRPr="00452D77" w:rsidRDefault="00B01326" w:rsidP="003F1AD0">
            <w:pPr>
              <w:pStyle w:val="ArielInstructions"/>
              <w:rPr>
                <w:b/>
                <w:i/>
              </w:rPr>
            </w:pPr>
            <w:r w:rsidRPr="006C1B03">
              <w:t xml:space="preserve">The first consideration </w:t>
            </w:r>
            <w:r>
              <w:t>of</w:t>
            </w:r>
            <w:r w:rsidRPr="006C1B03">
              <w:t xml:space="preserve"> </w:t>
            </w:r>
            <w:r>
              <w:t xml:space="preserve">L&amp;D </w:t>
            </w:r>
            <w:r w:rsidR="00BD349B">
              <w:t>u</w:t>
            </w:r>
            <w:r>
              <w:t xml:space="preserve">nit </w:t>
            </w:r>
            <w:r w:rsidR="00BD349B">
              <w:t>s</w:t>
            </w:r>
            <w:r>
              <w:t xml:space="preserve">afety for management of </w:t>
            </w:r>
            <w:r w:rsidR="00BA4F4A">
              <w:t>obstetric</w:t>
            </w:r>
            <w:r>
              <w:t xml:space="preserve"> hemorrhage</w:t>
            </w:r>
            <w:r w:rsidRPr="00452D77">
              <w:t xml:space="preserve"> is to</w:t>
            </w:r>
            <w:r>
              <w:rPr>
                <w:i/>
              </w:rPr>
              <w:t xml:space="preserve"> </w:t>
            </w:r>
            <w:r w:rsidRPr="006C1B03">
              <w:rPr>
                <w:i/>
              </w:rPr>
              <w:t>standardize when possible.</w:t>
            </w:r>
          </w:p>
          <w:p w14:paraId="6FAE5925" w14:textId="77777777" w:rsidR="00973F25" w:rsidRDefault="00B01326" w:rsidP="003F1AD0">
            <w:pPr>
              <w:pStyle w:val="ArielInstructions"/>
              <w:rPr>
                <w:b/>
              </w:rPr>
            </w:pPr>
            <w:r w:rsidRPr="006C1B03">
              <w:t xml:space="preserve">The key safety elements </w:t>
            </w:r>
            <w:r>
              <w:t xml:space="preserve">focus on </w:t>
            </w:r>
            <w:r w:rsidR="00973F25">
              <w:t xml:space="preserve">a </w:t>
            </w:r>
            <w:r w:rsidR="00973F25" w:rsidRPr="00973F25">
              <w:t xml:space="preserve">hemorrhage response protocol </w:t>
            </w:r>
            <w:r w:rsidR="00973F25">
              <w:t xml:space="preserve">that </w:t>
            </w:r>
            <w:r w:rsidR="00973F25" w:rsidRPr="00973F25">
              <w:t xml:space="preserve">provides a standardized approach to management and timely treatment intensification for responding to identified </w:t>
            </w:r>
            <w:r w:rsidR="0035274E">
              <w:t>obstetric</w:t>
            </w:r>
            <w:r w:rsidR="00973F25" w:rsidRPr="00973F25">
              <w:t xml:space="preserve"> hemorrhages.</w:t>
            </w:r>
            <w:r w:rsidR="00973F25">
              <w:t xml:space="preserve"> </w:t>
            </w:r>
            <w:r w:rsidR="00973F25" w:rsidRPr="00973F25">
              <w:t>This approach can include</w:t>
            </w:r>
            <w:r w:rsidR="00BD349B">
              <w:t>—</w:t>
            </w:r>
          </w:p>
          <w:p w14:paraId="0E9EE00C" w14:textId="77777777" w:rsidR="00B01326" w:rsidRDefault="00973F25" w:rsidP="003C1D8E">
            <w:pPr>
              <w:pStyle w:val="ListParagraph"/>
              <w:rPr>
                <w:b/>
              </w:rPr>
            </w:pPr>
            <w:r>
              <w:t>T</w:t>
            </w:r>
            <w:r w:rsidR="00B01326">
              <w:t xml:space="preserve">he use of </w:t>
            </w:r>
            <w:r w:rsidR="00B01326" w:rsidRPr="00B01326">
              <w:t>routine and standardized hemorrhage risk assessment on admission</w:t>
            </w:r>
            <w:r w:rsidR="00DD69DC">
              <w:t>.</w:t>
            </w:r>
            <w:r w:rsidR="00E151B1">
              <w:rPr>
                <w:vertAlign w:val="superscript"/>
              </w:rPr>
              <w:t>18-21</w:t>
            </w:r>
          </w:p>
          <w:p w14:paraId="0005ECBA" w14:textId="77777777" w:rsidR="00B01326" w:rsidRPr="00051BB4" w:rsidRDefault="00B01326" w:rsidP="00B00DC3">
            <w:pPr>
              <w:pStyle w:val="ListParagraph2"/>
              <w:numPr>
                <w:ilvl w:val="2"/>
                <w:numId w:val="32"/>
              </w:numPr>
              <w:ind w:left="990" w:hanging="180"/>
              <w:rPr>
                <w:b/>
              </w:rPr>
            </w:pPr>
            <w:r>
              <w:t>I</w:t>
            </w:r>
            <w:r w:rsidRPr="00B01326">
              <w:t>ndividual risk factors predict some occurrences of obstetric hemorrhage.</w:t>
            </w:r>
          </w:p>
          <w:p w14:paraId="7E57502B" w14:textId="77777777" w:rsidR="00B01326" w:rsidRDefault="00B01326" w:rsidP="00B00DC3">
            <w:pPr>
              <w:pStyle w:val="ListParagraph2"/>
              <w:numPr>
                <w:ilvl w:val="2"/>
                <w:numId w:val="32"/>
              </w:numPr>
              <w:ind w:left="990" w:hanging="180"/>
              <w:rPr>
                <w:b/>
              </w:rPr>
            </w:pPr>
            <w:r w:rsidRPr="00B01326">
              <w:t>Risk assessment</w:t>
            </w:r>
            <w:r>
              <w:t>s</w:t>
            </w:r>
            <w:r w:rsidRPr="00B01326">
              <w:t xml:space="preserve"> may include</w:t>
            </w:r>
            <w:r w:rsidR="00973F25">
              <w:t xml:space="preserve"> </w:t>
            </w:r>
            <w:r w:rsidRPr="00973F25">
              <w:t>the presence of clinical conditions that increase risk of hemorrhage, or patient preferences that may limit the use of blood and blood products in the event of a hemorrhage.</w:t>
            </w:r>
          </w:p>
          <w:p w14:paraId="76AB6F17" w14:textId="245F5486" w:rsidR="00D54743" w:rsidRPr="00973F25" w:rsidRDefault="00D54743" w:rsidP="00B00DC3">
            <w:pPr>
              <w:pStyle w:val="ListParagraph2"/>
              <w:numPr>
                <w:ilvl w:val="2"/>
                <w:numId w:val="32"/>
              </w:numPr>
              <w:ind w:left="990" w:hanging="180"/>
              <w:rPr>
                <w:b/>
              </w:rPr>
            </w:pPr>
            <w:r>
              <w:t>Risk assessment can then determine the unit’s process for patients based on level of risk, for example different criteria for type and hold, versus type and screen, versus type and</w:t>
            </w:r>
            <w:r w:rsidR="00DD69DC">
              <w:t xml:space="preserve"> cross, criteria for </w:t>
            </w:r>
            <w:r w:rsidR="00246C19">
              <w:t>intravenous (</w:t>
            </w:r>
            <w:r w:rsidR="00DD69DC">
              <w:t>IV</w:t>
            </w:r>
            <w:r w:rsidR="00246C19">
              <w:t>)</w:t>
            </w:r>
            <w:r w:rsidR="00DD69DC">
              <w:t xml:space="preserve"> access</w:t>
            </w:r>
            <w:r>
              <w:t>, and need for readily available specialized equipment (e.g., rapid volume infusers, cell saver technology).</w:t>
            </w:r>
          </w:p>
          <w:p w14:paraId="29D1BB85" w14:textId="77777777" w:rsidR="00973F25" w:rsidRPr="00973F25" w:rsidRDefault="00973F25" w:rsidP="003C1D8E">
            <w:pPr>
              <w:pStyle w:val="ListParagraph"/>
              <w:rPr>
                <w:b/>
                <w:lang w:bidi="en-US"/>
              </w:rPr>
            </w:pPr>
            <w:r>
              <w:rPr>
                <w:rFonts w:asciiTheme="minorBidi" w:hAnsiTheme="minorBidi" w:cstheme="minorBidi"/>
              </w:rPr>
              <w:t xml:space="preserve">The use of </w:t>
            </w:r>
            <w:r w:rsidRPr="00973F25">
              <w:t>standardized obstetric hemorrhage kits and carts.</w:t>
            </w:r>
            <w:r>
              <w:t xml:space="preserve"> This allows for </w:t>
            </w:r>
            <w:r w:rsidRPr="00973F25">
              <w:rPr>
                <w:lang w:bidi="en-US"/>
              </w:rPr>
              <w:t xml:space="preserve">rapid </w:t>
            </w:r>
            <w:r w:rsidR="00D54743">
              <w:rPr>
                <w:lang w:bidi="en-US"/>
              </w:rPr>
              <w:t xml:space="preserve">access to pharmacologic therapy, such as uterotonics, </w:t>
            </w:r>
            <w:r w:rsidRPr="00973F25">
              <w:rPr>
                <w:lang w:bidi="en-US"/>
              </w:rPr>
              <w:t xml:space="preserve">and </w:t>
            </w:r>
            <w:r>
              <w:rPr>
                <w:lang w:bidi="en-US"/>
              </w:rPr>
              <w:t xml:space="preserve">the </w:t>
            </w:r>
            <w:r w:rsidRPr="00973F25">
              <w:rPr>
                <w:lang w:bidi="en-US"/>
              </w:rPr>
              <w:t>surgical equipment necessary to respond quickly to a hemorrhage</w:t>
            </w:r>
            <w:r>
              <w:rPr>
                <w:lang w:bidi="en-US"/>
              </w:rPr>
              <w:t>.</w:t>
            </w:r>
            <w:r w:rsidR="00E151B1">
              <w:rPr>
                <w:vertAlign w:val="superscript"/>
                <w:lang w:bidi="en-US"/>
              </w:rPr>
              <w:t>19,20</w:t>
            </w:r>
          </w:p>
          <w:p w14:paraId="6E13A206" w14:textId="77777777" w:rsidR="00267720" w:rsidRDefault="00973F25" w:rsidP="003C1D8E">
            <w:pPr>
              <w:pStyle w:val="ListParagraph"/>
              <w:rPr>
                <w:rFonts w:asciiTheme="minorBidi" w:hAnsiTheme="minorBidi"/>
              </w:rPr>
            </w:pPr>
            <w:r>
              <w:rPr>
                <w:rFonts w:asciiTheme="minorBidi" w:hAnsiTheme="minorBidi" w:cstheme="minorBidi"/>
              </w:rPr>
              <w:t xml:space="preserve">The use of a </w:t>
            </w:r>
            <w:r w:rsidRPr="00973F25">
              <w:t xml:space="preserve">standardized approach for active management of </w:t>
            </w:r>
            <w:r>
              <w:t xml:space="preserve">the </w:t>
            </w:r>
            <w:r w:rsidRPr="00973F25">
              <w:t>third stage of labor for vaginal births to prevent hemorrhage.</w:t>
            </w:r>
            <w:r w:rsidR="00E151B1">
              <w:rPr>
                <w:vertAlign w:val="superscript"/>
              </w:rPr>
              <w:t>22-31</w:t>
            </w:r>
          </w:p>
          <w:p w14:paraId="023BAFAD" w14:textId="77777777" w:rsidR="00267720" w:rsidRDefault="00267720" w:rsidP="00B00DC3">
            <w:pPr>
              <w:pStyle w:val="ListParagraph2"/>
              <w:numPr>
                <w:ilvl w:val="2"/>
                <w:numId w:val="29"/>
              </w:numPr>
              <w:ind w:left="990" w:hanging="180"/>
            </w:pPr>
            <w:r w:rsidRPr="00267720">
              <w:t xml:space="preserve">However, achieving </w:t>
            </w:r>
            <w:r w:rsidR="00E151B1">
              <w:t>unitwide</w:t>
            </w:r>
            <w:r>
              <w:t xml:space="preserve"> agreement on the components of an active management approach</w:t>
            </w:r>
            <w:r w:rsidRPr="00267720">
              <w:t xml:space="preserve"> may be challenging because of the available evidence about active </w:t>
            </w:r>
            <w:r w:rsidRPr="00267720">
              <w:lastRenderedPageBreak/>
              <w:t>management, differing values and opinions about the use of active v</w:t>
            </w:r>
            <w:r w:rsidR="00BD349B">
              <w:t>ersu</w:t>
            </w:r>
            <w:r w:rsidRPr="00267720">
              <w:t xml:space="preserve">s expectant management, and patient preferences. </w:t>
            </w:r>
          </w:p>
          <w:p w14:paraId="46CF3E1D" w14:textId="77777777" w:rsidR="00267720" w:rsidRPr="00267720" w:rsidRDefault="00267720" w:rsidP="00B00DC3">
            <w:pPr>
              <w:pStyle w:val="ListParagraph2"/>
              <w:ind w:left="990" w:hanging="180"/>
            </w:pPr>
            <w:r w:rsidRPr="00267720">
              <w:t>Consider using CUSP strategies to gain consensus on a standard approach that yields the most standa</w:t>
            </w:r>
            <w:r>
              <w:t xml:space="preserve">rdization while still allowing </w:t>
            </w:r>
            <w:r w:rsidRPr="00267720">
              <w:t>flexibility for patient preferences and/or where evidence is insufficien</w:t>
            </w:r>
            <w:r w:rsidR="00DD69DC">
              <w:t>t and variability in approach is</w:t>
            </w:r>
            <w:r w:rsidRPr="00267720">
              <w:t xml:space="preserve"> unlikel</w:t>
            </w:r>
            <w:r>
              <w:t>y to increase risk of errors.</w:t>
            </w:r>
          </w:p>
        </w:tc>
        <w:tc>
          <w:tcPr>
            <w:tcW w:w="4680" w:type="dxa"/>
          </w:tcPr>
          <w:p w14:paraId="178EB635" w14:textId="77777777" w:rsidR="007F3FA2" w:rsidRDefault="001B3C59" w:rsidP="00EE2B1F">
            <w:pPr>
              <w:pStyle w:val="SlideNumber"/>
              <w:spacing w:before="40" w:line="240" w:lineRule="auto"/>
              <w:rPr>
                <w:rFonts w:asciiTheme="minorBidi" w:hAnsiTheme="minorBidi" w:cstheme="minorBidi"/>
              </w:rPr>
            </w:pPr>
            <w:r>
              <w:rPr>
                <w:rFonts w:asciiTheme="minorBidi" w:hAnsiTheme="minorBidi" w:cstheme="minorBidi"/>
              </w:rPr>
              <w:lastRenderedPageBreak/>
              <w:t>Slide 21</w:t>
            </w:r>
          </w:p>
          <w:p w14:paraId="58F0C74D" w14:textId="54C023F8" w:rsidR="00102314" w:rsidRPr="00C808E2" w:rsidRDefault="00681DFE" w:rsidP="0094523F">
            <w:pPr>
              <w:pStyle w:val="SlideNumber"/>
              <w:spacing w:before="40" w:line="240" w:lineRule="auto"/>
              <w:contextualSpacing/>
              <w:rPr>
                <w:rFonts w:asciiTheme="minorBidi" w:hAnsiTheme="minorBidi" w:cstheme="minorBidi"/>
              </w:rPr>
            </w:pPr>
            <w:r w:rsidRPr="00681DFE">
              <w:rPr>
                <w:rFonts w:asciiTheme="minorBidi" w:hAnsiTheme="minorBidi" w:cstheme="minorBidi"/>
                <w:noProof/>
              </w:rPr>
              <w:drawing>
                <wp:inline distT="0" distB="0" distL="0" distR="0" wp14:anchorId="6A30C01A" wp14:editId="740D2147">
                  <wp:extent cx="2755392" cy="2066544"/>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BE0464" w:rsidRPr="00C808E2" w14:paraId="162F2FBE" w14:textId="77777777" w:rsidTr="00D009C1">
        <w:tc>
          <w:tcPr>
            <w:tcW w:w="4795" w:type="dxa"/>
          </w:tcPr>
          <w:p w14:paraId="21EDBC08" w14:textId="77777777" w:rsidR="00BE0464" w:rsidRPr="00672C44" w:rsidRDefault="00102314" w:rsidP="003F1AD0">
            <w:pPr>
              <w:pStyle w:val="SayThis"/>
            </w:pPr>
            <w:r w:rsidRPr="00672C44">
              <w:lastRenderedPageBreak/>
              <w:t>SAY:</w:t>
            </w:r>
          </w:p>
          <w:p w14:paraId="38533D9F" w14:textId="6FC0BF1C" w:rsidR="000505AF" w:rsidRDefault="000505AF" w:rsidP="003F1AD0">
            <w:pPr>
              <w:pStyle w:val="ArielInstructions"/>
              <w:rPr>
                <w:b/>
              </w:rPr>
            </w:pPr>
            <w:r w:rsidRPr="00F40575">
              <w:t xml:space="preserve">The </w:t>
            </w:r>
            <w:r>
              <w:t>next</w:t>
            </w:r>
            <w:r w:rsidRPr="00F40575">
              <w:t xml:space="preserve"> consideration</w:t>
            </w:r>
            <w:r w:rsidRPr="006C1B03">
              <w:t xml:space="preserve"> </w:t>
            </w:r>
            <w:r>
              <w:t>of</w:t>
            </w:r>
            <w:r w:rsidRPr="006C1B03">
              <w:t xml:space="preserve"> </w:t>
            </w:r>
            <w:r w:rsidR="00246C19">
              <w:t>L&amp;D unit s</w:t>
            </w:r>
            <w:r>
              <w:t>afety for postpartum hemorrhage</w:t>
            </w:r>
            <w:r w:rsidRPr="00452D77">
              <w:t xml:space="preserve"> </w:t>
            </w:r>
            <w:r>
              <w:t>management</w:t>
            </w:r>
            <w:r w:rsidRPr="00452D77">
              <w:t xml:space="preserve"> is to</w:t>
            </w:r>
            <w:r>
              <w:rPr>
                <w:i/>
              </w:rPr>
              <w:t xml:space="preserve"> </w:t>
            </w:r>
            <w:r w:rsidRPr="00F40575">
              <w:rPr>
                <w:i/>
              </w:rPr>
              <w:t>create independent checks</w:t>
            </w:r>
            <w:r>
              <w:t>.</w:t>
            </w:r>
          </w:p>
          <w:p w14:paraId="6C6FD7DF" w14:textId="2206A650" w:rsidR="000505AF" w:rsidRDefault="00773D01" w:rsidP="00773D01">
            <w:pPr>
              <w:pStyle w:val="ListParagraph"/>
              <w:rPr>
                <w:b/>
              </w:rPr>
            </w:pPr>
            <w:r w:rsidRPr="00773D01">
              <w:t>To reiterate, cognitive aids support standardization and a shared mental model.</w:t>
            </w:r>
          </w:p>
          <w:p w14:paraId="19B9816C" w14:textId="77777777" w:rsidR="00AE4E1E" w:rsidRPr="00AE4E1E" w:rsidRDefault="00AE4E1E" w:rsidP="003C1D8E">
            <w:pPr>
              <w:pStyle w:val="ListParagraph"/>
              <w:rPr>
                <w:b/>
              </w:rPr>
            </w:pPr>
            <w:r>
              <w:t>Many externally developed examples are available as part of perinatal safety and quality initiatives of states or professional associations.</w:t>
            </w:r>
            <w:r w:rsidR="00E151B1">
              <w:rPr>
                <w:vertAlign w:val="superscript"/>
              </w:rPr>
              <w:t>18-20,26,32-35</w:t>
            </w:r>
          </w:p>
        </w:tc>
        <w:tc>
          <w:tcPr>
            <w:tcW w:w="4680" w:type="dxa"/>
          </w:tcPr>
          <w:p w14:paraId="7CA6C600" w14:textId="77777777" w:rsidR="00BE046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22</w:t>
            </w:r>
          </w:p>
          <w:p w14:paraId="2506EFED" w14:textId="6F0312B0" w:rsidR="00102314"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63F0EC16" wp14:editId="0C5A21E3">
                  <wp:extent cx="2755392" cy="2066544"/>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267720" w:rsidRPr="00C808E2" w14:paraId="40A4AE99" w14:textId="77777777" w:rsidTr="00ED1F81">
        <w:trPr>
          <w:cantSplit/>
        </w:trPr>
        <w:tc>
          <w:tcPr>
            <w:tcW w:w="4795" w:type="dxa"/>
          </w:tcPr>
          <w:p w14:paraId="2B473AEE" w14:textId="77777777" w:rsidR="00AE4E1E" w:rsidRPr="00672C44" w:rsidRDefault="00AE4E1E" w:rsidP="003F1AD0">
            <w:pPr>
              <w:pStyle w:val="SayThis"/>
            </w:pPr>
            <w:r w:rsidRPr="00672C44">
              <w:lastRenderedPageBreak/>
              <w:t>SAY:</w:t>
            </w:r>
          </w:p>
          <w:p w14:paraId="66AC8B0F" w14:textId="77777777" w:rsidR="00267720" w:rsidRDefault="00AE4E1E" w:rsidP="00BD349B">
            <w:pPr>
              <w:pStyle w:val="ArielInstructions"/>
              <w:rPr>
                <w:b/>
              </w:rPr>
            </w:pPr>
            <w:r>
              <w:t>Another element related to</w:t>
            </w:r>
            <w:r>
              <w:rPr>
                <w:i/>
              </w:rPr>
              <w:t xml:space="preserve"> creating</w:t>
            </w:r>
            <w:r w:rsidRPr="00F40575">
              <w:rPr>
                <w:i/>
              </w:rPr>
              <w:t xml:space="preserve"> independent checks</w:t>
            </w:r>
            <w:r>
              <w:t xml:space="preserve"> is to q</w:t>
            </w:r>
            <w:r w:rsidR="00267720" w:rsidRPr="000505AF">
              <w:t xml:space="preserve">uantify blood loss </w:t>
            </w:r>
            <w:r w:rsidR="00267720">
              <w:t>during all</w:t>
            </w:r>
            <w:r w:rsidR="00267720" w:rsidRPr="000505AF">
              <w:t xml:space="preserve"> deliveries</w:t>
            </w:r>
            <w:r>
              <w:t xml:space="preserve"> and during a hemorrhage episode</w:t>
            </w:r>
            <w:r w:rsidR="00267720" w:rsidRPr="000505AF">
              <w:t>.</w:t>
            </w:r>
          </w:p>
          <w:p w14:paraId="045FAD0C" w14:textId="77777777" w:rsidR="00267720" w:rsidRPr="000505AF" w:rsidRDefault="00267720" w:rsidP="00BD349B">
            <w:pPr>
              <w:pStyle w:val="ListParagraph"/>
              <w:numPr>
                <w:ilvl w:val="0"/>
                <w:numId w:val="0"/>
              </w:numPr>
              <w:spacing w:after="200"/>
              <w:rPr>
                <w:b/>
              </w:rPr>
            </w:pPr>
            <w:r w:rsidRPr="000505AF">
              <w:t>Nonstandardized, informal, visual estimation methods typically underestimate blood loss, resulting in delayed recognition and man</w:t>
            </w:r>
            <w:r w:rsidR="00DD69DC">
              <w:t>agement of obstetric hemorrhage.</w:t>
            </w:r>
            <w:r w:rsidR="00E151B1">
              <w:rPr>
                <w:vertAlign w:val="superscript"/>
              </w:rPr>
              <w:t>19,27,36-41</w:t>
            </w:r>
          </w:p>
          <w:p w14:paraId="657E5CBB" w14:textId="476D420F" w:rsidR="00267720" w:rsidRPr="00DD69DC" w:rsidRDefault="00267720" w:rsidP="00246C19">
            <w:pPr>
              <w:pStyle w:val="ListParagraph"/>
              <w:numPr>
                <w:ilvl w:val="0"/>
                <w:numId w:val="0"/>
              </w:numPr>
              <w:spacing w:after="200"/>
            </w:pPr>
            <w:r w:rsidRPr="000505AF">
              <w:t>Methods for quantif</w:t>
            </w:r>
            <w:r w:rsidR="00246C19">
              <w:t>ying</w:t>
            </w:r>
            <w:r w:rsidRPr="000505AF">
              <w:t xml:space="preserve"> blood loss may vary by type of delivery (vaginal or cesarean) but typically involve quantifying blood loss beginning immediately after birth of the infant, using calibrated under</w:t>
            </w:r>
            <w:r w:rsidR="00246C19">
              <w:t>-</w:t>
            </w:r>
            <w:r w:rsidRPr="000505AF">
              <w:t>buttocks drapes, direct measurement of blood in collection containers</w:t>
            </w:r>
            <w:r w:rsidR="00AE4E1E">
              <w:t xml:space="preserve">, </w:t>
            </w:r>
            <w:r w:rsidR="00AE4E1E" w:rsidRPr="000505AF">
              <w:t>weighing blood blood-soaked objects to estimate volume,</w:t>
            </w:r>
            <w:r w:rsidR="00AE4E1E">
              <w:t xml:space="preserve"> or using standardized methods of visual estimation. </w:t>
            </w:r>
          </w:p>
          <w:p w14:paraId="3BB854B1" w14:textId="77777777" w:rsidR="00DD69DC" w:rsidRPr="00DD69DC" w:rsidRDefault="009C5B73" w:rsidP="00BD349B">
            <w:pPr>
              <w:pStyle w:val="ListParagraph"/>
              <w:numPr>
                <w:ilvl w:val="0"/>
                <w:numId w:val="0"/>
              </w:numPr>
              <w:spacing w:after="200"/>
              <w:rPr>
                <w:b/>
              </w:rPr>
            </w:pPr>
            <w:r w:rsidRPr="00DD69DC">
              <w:t>Resources for training staff to learn quantification methods are available.</w:t>
            </w:r>
            <w:r w:rsidR="00E151B1">
              <w:rPr>
                <w:vertAlign w:val="superscript"/>
              </w:rPr>
              <w:t>19,42-44</w:t>
            </w:r>
          </w:p>
        </w:tc>
        <w:tc>
          <w:tcPr>
            <w:tcW w:w="4680" w:type="dxa"/>
          </w:tcPr>
          <w:p w14:paraId="2995CD37" w14:textId="77777777" w:rsidR="00517177" w:rsidRDefault="00517177" w:rsidP="00517177">
            <w:pPr>
              <w:pStyle w:val="SlideNumber"/>
              <w:spacing w:before="40" w:line="240" w:lineRule="auto"/>
              <w:rPr>
                <w:rFonts w:asciiTheme="minorBidi" w:hAnsiTheme="minorBidi" w:cstheme="minorBidi"/>
              </w:rPr>
            </w:pPr>
            <w:r>
              <w:rPr>
                <w:rFonts w:asciiTheme="minorBidi" w:hAnsiTheme="minorBidi" w:cstheme="minorBidi"/>
              </w:rPr>
              <w:t>Slide 23</w:t>
            </w:r>
          </w:p>
          <w:p w14:paraId="72EE7252" w14:textId="7EC731CE" w:rsidR="00267720"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3ACEAF43" wp14:editId="5D8AF5BA">
                  <wp:extent cx="2755392" cy="2066544"/>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BE0464" w:rsidRPr="00C808E2" w14:paraId="230D91F3" w14:textId="77777777" w:rsidTr="00ED1F81">
        <w:trPr>
          <w:cantSplit/>
        </w:trPr>
        <w:tc>
          <w:tcPr>
            <w:tcW w:w="4795" w:type="dxa"/>
          </w:tcPr>
          <w:p w14:paraId="08CAF256" w14:textId="77777777" w:rsidR="00BE0464" w:rsidRPr="00672C44" w:rsidRDefault="00326D49" w:rsidP="003F1AD0">
            <w:pPr>
              <w:pStyle w:val="SayThis"/>
            </w:pPr>
            <w:r w:rsidRPr="00672C44">
              <w:t>SAY:</w:t>
            </w:r>
          </w:p>
          <w:p w14:paraId="6CBF7D0B" w14:textId="77777777" w:rsidR="00B4443D" w:rsidRDefault="00B4443D" w:rsidP="003F1AD0">
            <w:pPr>
              <w:pStyle w:val="ArielInstructions"/>
              <w:rPr>
                <w:b/>
              </w:rPr>
            </w:pPr>
            <w:r w:rsidRPr="00B4443D">
              <w:t>The next consi</w:t>
            </w:r>
            <w:r w:rsidR="0035274E">
              <w:t xml:space="preserve">deration </w:t>
            </w:r>
            <w:r w:rsidRPr="00B4443D">
              <w:t xml:space="preserve">is </w:t>
            </w:r>
            <w:r w:rsidR="00BD349B">
              <w:rPr>
                <w:i/>
                <w:iCs/>
              </w:rPr>
              <w:t>s</w:t>
            </w:r>
            <w:r w:rsidRPr="00B4443D">
              <w:rPr>
                <w:i/>
                <w:iCs/>
              </w:rPr>
              <w:t>imulation</w:t>
            </w:r>
            <w:r w:rsidRPr="00B4443D">
              <w:t>.</w:t>
            </w:r>
          </w:p>
          <w:p w14:paraId="092D0ADB" w14:textId="77777777" w:rsidR="00AE4E1E" w:rsidRDefault="00B4443D" w:rsidP="003F1AD0">
            <w:pPr>
              <w:pStyle w:val="ArielInstructions"/>
              <w:rPr>
                <w:b/>
                <w:bCs/>
              </w:rPr>
            </w:pPr>
            <w:r>
              <w:t>Two</w:t>
            </w:r>
            <w:r w:rsidRPr="00B4443D">
              <w:t xml:space="preserve"> sample scenario</w:t>
            </w:r>
            <w:r>
              <w:t>s</w:t>
            </w:r>
            <w:r w:rsidR="00114DF1">
              <w:t>,</w:t>
            </w:r>
            <w:r w:rsidRPr="00B4443D">
              <w:t xml:space="preserve"> available through </w:t>
            </w:r>
            <w:r w:rsidR="00BD349B">
              <w:t>SPPC</w:t>
            </w:r>
            <w:r w:rsidR="00114DF1">
              <w:t>,</w:t>
            </w:r>
            <w:r w:rsidRPr="00B4443D">
              <w:t xml:space="preserve"> can be used to train teams on the key perinatal safety elements related to a team approach to</w:t>
            </w:r>
            <w:r>
              <w:t xml:space="preserve"> </w:t>
            </w:r>
            <w:r w:rsidR="00AE4E1E">
              <w:rPr>
                <w:rFonts w:cstheme="minorBidi"/>
              </w:rPr>
              <w:t>obstetric hemorrhage</w:t>
            </w:r>
            <w:r w:rsidRPr="00B4443D">
              <w:t xml:space="preserve">. </w:t>
            </w:r>
            <w:r>
              <w:t xml:space="preserve">These scenarios, </w:t>
            </w:r>
            <w:r w:rsidR="00AE4E1E">
              <w:t xml:space="preserve">one </w:t>
            </w:r>
            <w:r>
              <w:t xml:space="preserve">for antepartum </w:t>
            </w:r>
            <w:r w:rsidR="00BD349B">
              <w:t xml:space="preserve">hemorrhage </w:t>
            </w:r>
            <w:r>
              <w:t xml:space="preserve">and </w:t>
            </w:r>
            <w:r w:rsidR="00AE4E1E">
              <w:t xml:space="preserve">one for </w:t>
            </w:r>
            <w:r>
              <w:t>postpartum</w:t>
            </w:r>
            <w:r w:rsidRPr="00B4443D">
              <w:t xml:space="preserve"> </w:t>
            </w:r>
            <w:r>
              <w:t xml:space="preserve">hemorrhage, </w:t>
            </w:r>
            <w:r w:rsidR="0094523F">
              <w:t>reinforce teamwork and communication related to</w:t>
            </w:r>
            <w:r w:rsidR="00BD349B">
              <w:t>—</w:t>
            </w:r>
          </w:p>
          <w:p w14:paraId="200630C7" w14:textId="77777777" w:rsidR="00AE4E1E" w:rsidRDefault="00AE4E1E" w:rsidP="003C1D8E">
            <w:pPr>
              <w:pStyle w:val="ListParagraph"/>
              <w:rPr>
                <w:b/>
              </w:rPr>
            </w:pPr>
            <w:r w:rsidRPr="00AE4E1E">
              <w:t>situational awareness</w:t>
            </w:r>
            <w:r w:rsidR="00D561CB">
              <w:t>;</w:t>
            </w:r>
          </w:p>
          <w:p w14:paraId="288A0521" w14:textId="77777777" w:rsidR="00AE4E1E" w:rsidRDefault="00AE4E1E" w:rsidP="003C1D8E">
            <w:pPr>
              <w:pStyle w:val="ListParagraph"/>
              <w:rPr>
                <w:b/>
              </w:rPr>
            </w:pPr>
            <w:r w:rsidRPr="00AE4E1E">
              <w:t>early identification of he</w:t>
            </w:r>
            <w:r>
              <w:t xml:space="preserve">morrhage through quantification </w:t>
            </w:r>
            <w:r w:rsidRPr="00AE4E1E">
              <w:t>of blood loss</w:t>
            </w:r>
            <w:r w:rsidR="00D561CB">
              <w:t>;</w:t>
            </w:r>
          </w:p>
          <w:p w14:paraId="51F39DBA" w14:textId="77777777" w:rsidR="00AE4E1E" w:rsidRDefault="00AE4E1E" w:rsidP="003C1D8E">
            <w:pPr>
              <w:pStyle w:val="ListParagraph"/>
              <w:rPr>
                <w:b/>
              </w:rPr>
            </w:pPr>
            <w:r w:rsidRPr="00AE4E1E">
              <w:t>use of cognitive aids</w:t>
            </w:r>
            <w:r>
              <w:t>, such as hemorrhage flowsheets, algorithms, and protocols</w:t>
            </w:r>
            <w:r w:rsidR="00D561CB">
              <w:t>;</w:t>
            </w:r>
          </w:p>
          <w:p w14:paraId="09F6C124" w14:textId="77777777" w:rsidR="00AE4E1E" w:rsidRDefault="00AE4E1E" w:rsidP="003C1D8E">
            <w:pPr>
              <w:pStyle w:val="ListParagraph"/>
              <w:rPr>
                <w:b/>
              </w:rPr>
            </w:pPr>
            <w:r w:rsidRPr="00AE4E1E">
              <w:t>communication with rapid responders</w:t>
            </w:r>
            <w:r w:rsidR="00D561CB">
              <w:t>;</w:t>
            </w:r>
          </w:p>
          <w:p w14:paraId="5A5C2A03" w14:textId="77777777" w:rsidR="00AE4E1E" w:rsidRDefault="00AE4E1E" w:rsidP="003C1D8E">
            <w:pPr>
              <w:pStyle w:val="ListParagraph"/>
              <w:rPr>
                <w:b/>
              </w:rPr>
            </w:pPr>
            <w:r w:rsidRPr="00AE4E1E">
              <w:t>communicating with patient/family</w:t>
            </w:r>
            <w:r w:rsidR="00D561CB">
              <w:t>; and</w:t>
            </w:r>
          </w:p>
          <w:p w14:paraId="1CC4AE2D" w14:textId="77777777" w:rsidR="00326D49" w:rsidRDefault="00AE4E1E" w:rsidP="003C1D8E">
            <w:pPr>
              <w:pStyle w:val="ListParagraph"/>
              <w:rPr>
                <w:b/>
              </w:rPr>
            </w:pPr>
            <w:r w:rsidRPr="00AE4E1E">
              <w:t>using briefings, huddles, and debriefings</w:t>
            </w:r>
            <w:r w:rsidR="00D561CB">
              <w:t>.</w:t>
            </w:r>
            <w:r w:rsidRPr="00AE4E1E">
              <w:t xml:space="preserve"> </w:t>
            </w:r>
          </w:p>
          <w:p w14:paraId="3D7EF173" w14:textId="77777777" w:rsidR="00AE4E1E" w:rsidRDefault="00AE4E1E" w:rsidP="003F1AD0">
            <w:pPr>
              <w:pStyle w:val="ArielInstructions"/>
              <w:rPr>
                <w:vertAlign w:val="superscript"/>
              </w:rPr>
            </w:pPr>
            <w:r>
              <w:t>Several externally developed scenarios are also available.</w:t>
            </w:r>
            <w:r w:rsidR="00E151B1">
              <w:rPr>
                <w:vertAlign w:val="superscript"/>
              </w:rPr>
              <w:t>45-51</w:t>
            </w:r>
          </w:p>
          <w:p w14:paraId="405ABC34" w14:textId="77777777" w:rsidR="00681DFE" w:rsidRPr="00681DFE" w:rsidRDefault="00681DFE" w:rsidP="00681DFE">
            <w:pPr>
              <w:rPr>
                <w:lang w:bidi="en-US"/>
              </w:rPr>
            </w:pPr>
          </w:p>
        </w:tc>
        <w:tc>
          <w:tcPr>
            <w:tcW w:w="4680" w:type="dxa"/>
          </w:tcPr>
          <w:p w14:paraId="73F2F825" w14:textId="77777777" w:rsidR="00BE0464" w:rsidRDefault="001B3C59" w:rsidP="00EE2B1F">
            <w:pPr>
              <w:pStyle w:val="SlideNumber"/>
              <w:spacing w:before="40" w:line="240" w:lineRule="auto"/>
              <w:rPr>
                <w:rFonts w:asciiTheme="minorBidi" w:hAnsiTheme="minorBidi" w:cstheme="minorBidi"/>
                <w:noProof/>
              </w:rPr>
            </w:pPr>
            <w:r>
              <w:rPr>
                <w:rFonts w:asciiTheme="minorBidi" w:hAnsiTheme="minorBidi" w:cstheme="minorBidi"/>
              </w:rPr>
              <w:t xml:space="preserve">Slide </w:t>
            </w:r>
            <w:r w:rsidR="00517177">
              <w:rPr>
                <w:rFonts w:asciiTheme="minorBidi" w:hAnsiTheme="minorBidi" w:cstheme="minorBidi"/>
              </w:rPr>
              <w:t>24</w:t>
            </w:r>
          </w:p>
          <w:p w14:paraId="4B269ACD" w14:textId="1F893771" w:rsidR="00EE2B1F"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6E20A7A4" wp14:editId="31D1177D">
                  <wp:extent cx="2755392" cy="2066544"/>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r w:rsidR="00BE0464" w:rsidRPr="00C808E2" w14:paraId="751DC409" w14:textId="77777777" w:rsidTr="00D009C1">
        <w:tc>
          <w:tcPr>
            <w:tcW w:w="4795" w:type="dxa"/>
          </w:tcPr>
          <w:p w14:paraId="5AA4EB32" w14:textId="77777777" w:rsidR="00BE0464" w:rsidRPr="00672C44" w:rsidRDefault="00326D49" w:rsidP="003F1AD0">
            <w:pPr>
              <w:pStyle w:val="SayThis"/>
            </w:pPr>
            <w:r w:rsidRPr="00672C44">
              <w:lastRenderedPageBreak/>
              <w:t xml:space="preserve">SAY: </w:t>
            </w:r>
          </w:p>
          <w:p w14:paraId="03DFC7CB" w14:textId="77777777" w:rsidR="00EE2B1F" w:rsidRPr="00672C44" w:rsidRDefault="003B53C5" w:rsidP="003F1AD0">
            <w:pPr>
              <w:pStyle w:val="ArielInstructions"/>
            </w:pPr>
            <w:r>
              <w:t>In this segment, we will discuss</w:t>
            </w:r>
            <w:r w:rsidR="00AE4E1E" w:rsidRPr="00EA49C0">
              <w:t xml:space="preserve"> some </w:t>
            </w:r>
            <w:r w:rsidR="00AE4E1E">
              <w:t xml:space="preserve">of the key safety elements </w:t>
            </w:r>
            <w:r w:rsidR="002305D8">
              <w:t xml:space="preserve">from the tool </w:t>
            </w:r>
            <w:r w:rsidR="00AE4E1E">
              <w:t xml:space="preserve">related to care during a delivery complicated by </w:t>
            </w:r>
            <w:r>
              <w:t>cord prolapse</w:t>
            </w:r>
            <w:r w:rsidR="00AE4E1E">
              <w:t>.</w:t>
            </w:r>
          </w:p>
        </w:tc>
        <w:tc>
          <w:tcPr>
            <w:tcW w:w="4680" w:type="dxa"/>
          </w:tcPr>
          <w:p w14:paraId="3B005611" w14:textId="77777777" w:rsidR="00BE046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2</w:t>
            </w:r>
            <w:r w:rsidR="00806081">
              <w:rPr>
                <w:rFonts w:asciiTheme="minorBidi" w:hAnsiTheme="minorBidi" w:cstheme="minorBidi"/>
              </w:rPr>
              <w:t>5</w:t>
            </w:r>
          </w:p>
          <w:p w14:paraId="16F2A12C" w14:textId="10C1BB31" w:rsidR="00DE54CD"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7336F388" wp14:editId="0EBD7C75">
                  <wp:extent cx="2755392" cy="2066544"/>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BE0464" w:rsidRPr="00C808E2" w14:paraId="46437944" w14:textId="77777777" w:rsidTr="00ED1F81">
        <w:trPr>
          <w:cantSplit/>
        </w:trPr>
        <w:tc>
          <w:tcPr>
            <w:tcW w:w="4795" w:type="dxa"/>
          </w:tcPr>
          <w:p w14:paraId="11F6902C" w14:textId="77777777" w:rsidR="00BE0464" w:rsidRDefault="00DE54CD" w:rsidP="003F1AD0">
            <w:pPr>
              <w:pStyle w:val="SayThis"/>
            </w:pPr>
            <w:r>
              <w:t xml:space="preserve">SAY: </w:t>
            </w:r>
          </w:p>
          <w:p w14:paraId="3B05A80C" w14:textId="77777777" w:rsidR="002E2625" w:rsidRPr="00452D77" w:rsidRDefault="002E2625" w:rsidP="003F1AD0">
            <w:pPr>
              <w:pStyle w:val="ArielInstructions"/>
              <w:rPr>
                <w:b/>
                <w:i/>
              </w:rPr>
            </w:pPr>
            <w:r w:rsidRPr="006C1B03">
              <w:t xml:space="preserve">The first consideration </w:t>
            </w:r>
            <w:r>
              <w:t>of</w:t>
            </w:r>
            <w:r w:rsidRPr="006C1B03">
              <w:t xml:space="preserve"> </w:t>
            </w:r>
            <w:r>
              <w:t xml:space="preserve">L&amp;D </w:t>
            </w:r>
            <w:r w:rsidR="00BD349B">
              <w:t>u</w:t>
            </w:r>
            <w:r>
              <w:t xml:space="preserve">nit </w:t>
            </w:r>
            <w:r w:rsidR="00BD349B">
              <w:t>s</w:t>
            </w:r>
            <w:r>
              <w:t xml:space="preserve">afety for cord prolapse management </w:t>
            </w:r>
            <w:r w:rsidRPr="00452D77">
              <w:t>is to</w:t>
            </w:r>
            <w:r>
              <w:rPr>
                <w:i/>
              </w:rPr>
              <w:t xml:space="preserve"> </w:t>
            </w:r>
            <w:r w:rsidRPr="006C1B03">
              <w:rPr>
                <w:i/>
              </w:rPr>
              <w:t>standardize when possible.</w:t>
            </w:r>
          </w:p>
          <w:p w14:paraId="630CB9CF" w14:textId="77777777" w:rsidR="002E2625" w:rsidRDefault="002E2625" w:rsidP="00F45E56">
            <w:pPr>
              <w:pStyle w:val="ArielInstructions"/>
              <w:rPr>
                <w:b/>
              </w:rPr>
            </w:pPr>
            <w:r w:rsidRPr="006C1B03">
              <w:t xml:space="preserve">The key safety elements </w:t>
            </w:r>
            <w:r>
              <w:t xml:space="preserve">focus on a </w:t>
            </w:r>
            <w:r w:rsidR="00F45E56">
              <w:t>cord prolapse</w:t>
            </w:r>
            <w:r w:rsidRPr="00973F25">
              <w:t xml:space="preserve"> response protocol </w:t>
            </w:r>
            <w:r>
              <w:t xml:space="preserve">that uses a unit-approved predetermined approach, and standard communication of information to manage a cord prolapse. </w:t>
            </w:r>
            <w:r w:rsidRPr="00973F25">
              <w:t>This approach can include</w:t>
            </w:r>
            <w:r w:rsidR="00BD349B">
              <w:t>—</w:t>
            </w:r>
          </w:p>
          <w:p w14:paraId="7A413827" w14:textId="256BB6E6" w:rsidR="002E2625" w:rsidRPr="002E2625" w:rsidRDefault="00D561CB" w:rsidP="003C1D8E">
            <w:pPr>
              <w:pStyle w:val="ListParagraph"/>
              <w:rPr>
                <w:b/>
              </w:rPr>
            </w:pPr>
            <w:r>
              <w:t>s</w:t>
            </w:r>
            <w:r w:rsidRPr="002E2625">
              <w:t xml:space="preserve">taff </w:t>
            </w:r>
            <w:r w:rsidR="002E2625" w:rsidRPr="002E2625">
              <w:t xml:space="preserve">who identify a possible prolapse and </w:t>
            </w:r>
            <w:r w:rsidR="00246C19">
              <w:t xml:space="preserve">call </w:t>
            </w:r>
            <w:r w:rsidR="002E2625">
              <w:t>out</w:t>
            </w:r>
            <w:r w:rsidR="002E2625" w:rsidRPr="002E2625">
              <w:t xml:space="preserve"> the concern</w:t>
            </w:r>
            <w:r>
              <w:t>;</w:t>
            </w:r>
          </w:p>
          <w:p w14:paraId="331416F8" w14:textId="77777777" w:rsidR="002E2625" w:rsidRPr="002E2625" w:rsidRDefault="00D561CB" w:rsidP="003C1D8E">
            <w:pPr>
              <w:pStyle w:val="ListParagraph"/>
              <w:rPr>
                <w:b/>
              </w:rPr>
            </w:pPr>
            <w:r>
              <w:t>c</w:t>
            </w:r>
            <w:r w:rsidRPr="002E2625">
              <w:t xml:space="preserve">ommunication </w:t>
            </w:r>
            <w:r w:rsidR="002E2625" w:rsidRPr="002E2625">
              <w:t>to others for assistance to put plan for safe delivery into place</w:t>
            </w:r>
            <w:r>
              <w:rPr>
                <w:vertAlign w:val="superscript"/>
              </w:rPr>
              <w:t>52</w:t>
            </w:r>
            <w:r>
              <w:t>;</w:t>
            </w:r>
          </w:p>
          <w:p w14:paraId="24C20A07" w14:textId="77777777" w:rsidR="00D561CB" w:rsidRDefault="00D561CB" w:rsidP="003C1D8E">
            <w:pPr>
              <w:pStyle w:val="ListParagraph"/>
              <w:rPr>
                <w:b/>
              </w:rPr>
            </w:pPr>
            <w:r>
              <w:t>r</w:t>
            </w:r>
            <w:r w:rsidRPr="002E2625">
              <w:t xml:space="preserve">ole </w:t>
            </w:r>
            <w:r w:rsidR="003B53C5" w:rsidRPr="002E2625">
              <w:t>designation of staff (e.g., recorder, patient/family communicator)</w:t>
            </w:r>
            <w:r>
              <w:t>;</w:t>
            </w:r>
          </w:p>
          <w:p w14:paraId="43077187" w14:textId="77777777" w:rsidR="002E2625" w:rsidRPr="002E2625" w:rsidRDefault="00D561CB" w:rsidP="003C1D8E">
            <w:pPr>
              <w:pStyle w:val="ListParagraph"/>
              <w:rPr>
                <w:b/>
              </w:rPr>
            </w:pPr>
            <w:r>
              <w:t>a</w:t>
            </w:r>
            <w:r w:rsidRPr="002E2625">
              <w:t xml:space="preserve">ppropriate </w:t>
            </w:r>
            <w:r w:rsidR="002E2625" w:rsidRPr="002E2625">
              <w:t>clinical interventions</w:t>
            </w:r>
            <w:r>
              <w:t>;</w:t>
            </w:r>
          </w:p>
          <w:p w14:paraId="0F9B30B9" w14:textId="305462BB" w:rsidR="002E2625" w:rsidRPr="003B53C5" w:rsidRDefault="00D561CB" w:rsidP="003C1D8E">
            <w:pPr>
              <w:pStyle w:val="ListParagraph"/>
              <w:rPr>
                <w:b/>
              </w:rPr>
            </w:pPr>
            <w:r>
              <w:t>r</w:t>
            </w:r>
            <w:r w:rsidRPr="002E2625">
              <w:t xml:space="preserve">ecording </w:t>
            </w:r>
            <w:r w:rsidR="00246C19">
              <w:t xml:space="preserve">of </w:t>
            </w:r>
            <w:r w:rsidR="002E2625" w:rsidRPr="002E2625">
              <w:t>time of prolapse identification, and time of interventions performed</w:t>
            </w:r>
            <w:r>
              <w:t>; and</w:t>
            </w:r>
          </w:p>
          <w:p w14:paraId="4FA8D32B" w14:textId="77777777" w:rsidR="0046060B" w:rsidRPr="004C4237" w:rsidRDefault="00D561CB" w:rsidP="003C1D8E">
            <w:pPr>
              <w:pStyle w:val="ListParagraph"/>
              <w:rPr>
                <w:b/>
              </w:rPr>
            </w:pPr>
            <w:r>
              <w:t>e</w:t>
            </w:r>
            <w:r w:rsidRPr="002E2625">
              <w:t xml:space="preserve">pisode </w:t>
            </w:r>
            <w:r w:rsidR="002E2625" w:rsidRPr="002E2625">
              <w:t>documentation elements</w:t>
            </w:r>
            <w:r>
              <w:t>.</w:t>
            </w:r>
          </w:p>
        </w:tc>
        <w:tc>
          <w:tcPr>
            <w:tcW w:w="4680" w:type="dxa"/>
          </w:tcPr>
          <w:p w14:paraId="1AB9E7AC" w14:textId="77777777" w:rsidR="00BE046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2</w:t>
            </w:r>
            <w:r w:rsidR="00806081">
              <w:rPr>
                <w:rFonts w:asciiTheme="minorBidi" w:hAnsiTheme="minorBidi" w:cstheme="minorBidi"/>
              </w:rPr>
              <w:t>6</w:t>
            </w:r>
          </w:p>
          <w:p w14:paraId="68F97D29" w14:textId="7335CE6A" w:rsidR="0046060B"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723CA022" wp14:editId="47771E59">
                  <wp:extent cx="2755392" cy="2066544"/>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bl>
    <w:p w14:paraId="1025F3AD" w14:textId="77777777" w:rsidR="00216E03" w:rsidRDefault="00216E03">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BE0464" w:rsidRPr="00C808E2" w14:paraId="08FF5543" w14:textId="77777777" w:rsidTr="00D009C1">
        <w:tc>
          <w:tcPr>
            <w:tcW w:w="4795" w:type="dxa"/>
          </w:tcPr>
          <w:p w14:paraId="25900AB5" w14:textId="46D90F1F" w:rsidR="00BE0464" w:rsidRPr="004C4237" w:rsidRDefault="0046060B" w:rsidP="003F1AD0">
            <w:pPr>
              <w:pStyle w:val="SayThis"/>
            </w:pPr>
            <w:r w:rsidRPr="004C4237">
              <w:lastRenderedPageBreak/>
              <w:t xml:space="preserve">SAY: </w:t>
            </w:r>
          </w:p>
          <w:p w14:paraId="21F795E7" w14:textId="77777777" w:rsidR="00114DF1" w:rsidRDefault="00114DF1" w:rsidP="003F1AD0">
            <w:pPr>
              <w:pStyle w:val="ArielInstructions"/>
              <w:rPr>
                <w:b/>
              </w:rPr>
            </w:pPr>
            <w:r w:rsidRPr="00F40575">
              <w:t xml:space="preserve">The </w:t>
            </w:r>
            <w:r>
              <w:t>next</w:t>
            </w:r>
            <w:r w:rsidRPr="00F40575">
              <w:t xml:space="preserve"> consideration</w:t>
            </w:r>
            <w:r w:rsidRPr="006C1B03">
              <w:t xml:space="preserve"> </w:t>
            </w:r>
            <w:r>
              <w:t>of</w:t>
            </w:r>
            <w:r w:rsidRPr="006C1B03">
              <w:t xml:space="preserve"> </w:t>
            </w:r>
            <w:r>
              <w:t xml:space="preserve">L&amp;D </w:t>
            </w:r>
            <w:r w:rsidR="00BD349B">
              <w:t>u</w:t>
            </w:r>
            <w:r>
              <w:t xml:space="preserve">nit </w:t>
            </w:r>
            <w:r w:rsidR="00BD349B">
              <w:t>s</w:t>
            </w:r>
            <w:r>
              <w:t>afety for cord prolapse</w:t>
            </w:r>
            <w:r w:rsidRPr="00452D77">
              <w:t xml:space="preserve"> </w:t>
            </w:r>
            <w:r>
              <w:t>management</w:t>
            </w:r>
            <w:r w:rsidRPr="00452D77">
              <w:t xml:space="preserve"> is to</w:t>
            </w:r>
            <w:r>
              <w:rPr>
                <w:i/>
              </w:rPr>
              <w:t xml:space="preserve"> </w:t>
            </w:r>
            <w:r w:rsidRPr="00F40575">
              <w:rPr>
                <w:i/>
              </w:rPr>
              <w:t>create independent checks</w:t>
            </w:r>
            <w:r>
              <w:t>.</w:t>
            </w:r>
          </w:p>
          <w:p w14:paraId="323E71B8" w14:textId="77777777" w:rsidR="00114DF1" w:rsidRDefault="003B53C5" w:rsidP="003F1AD0">
            <w:pPr>
              <w:pStyle w:val="ArielInstructions"/>
              <w:rPr>
                <w:b/>
                <w:bCs/>
              </w:rPr>
            </w:pPr>
            <w:r w:rsidRPr="003B53C5">
              <w:t>Staff can i</w:t>
            </w:r>
            <w:r w:rsidR="003572E7" w:rsidRPr="003B53C5">
              <w:t>ncrease situational awareness by using cognitive aids, such as checklists, of maternal and fetal criteria for procedures that increase</w:t>
            </w:r>
            <w:r w:rsidR="006228E0">
              <w:t xml:space="preserve"> risk for cord </w:t>
            </w:r>
            <w:r w:rsidR="00D561CB">
              <w:t>prolapse</w:t>
            </w:r>
            <w:r w:rsidR="00D561CB" w:rsidRPr="002A1EFD">
              <w:rPr>
                <w:vertAlign w:val="superscript"/>
              </w:rPr>
              <w:t>5</w:t>
            </w:r>
            <w:r w:rsidR="00D561CB">
              <w:rPr>
                <w:vertAlign w:val="superscript"/>
              </w:rPr>
              <w:t>3</w:t>
            </w:r>
            <w:r w:rsidR="00D561CB">
              <w:t xml:space="preserve"> </w:t>
            </w:r>
            <w:r w:rsidR="006228E0">
              <w:t>such as</w:t>
            </w:r>
            <w:r w:rsidR="00BD349B">
              <w:t>—</w:t>
            </w:r>
          </w:p>
          <w:p w14:paraId="209D7F88" w14:textId="77777777" w:rsidR="00114DF1" w:rsidRPr="00114DF1" w:rsidRDefault="00D561CB" w:rsidP="003C1D8E">
            <w:pPr>
              <w:pStyle w:val="ListParagraph"/>
              <w:rPr>
                <w:b/>
              </w:rPr>
            </w:pPr>
            <w:r>
              <w:t>a</w:t>
            </w:r>
            <w:r w:rsidRPr="00114DF1">
              <w:t>mniotomy</w:t>
            </w:r>
          </w:p>
          <w:p w14:paraId="55323628" w14:textId="77777777" w:rsidR="00114DF1" w:rsidRPr="00114DF1" w:rsidRDefault="00D561CB" w:rsidP="003C1D8E">
            <w:pPr>
              <w:pStyle w:val="ListParagraph"/>
              <w:rPr>
                <w:b/>
              </w:rPr>
            </w:pPr>
            <w:r>
              <w:t>i</w:t>
            </w:r>
            <w:r w:rsidRPr="00114DF1">
              <w:t xml:space="preserve">ntrauterine </w:t>
            </w:r>
            <w:r w:rsidR="00114DF1" w:rsidRPr="00114DF1">
              <w:t>pressure catheter or fetal scalp electrode placement</w:t>
            </w:r>
          </w:p>
          <w:p w14:paraId="02548DC1" w14:textId="77777777" w:rsidR="00114DF1" w:rsidRPr="00114DF1" w:rsidRDefault="00D561CB" w:rsidP="003C1D8E">
            <w:pPr>
              <w:pStyle w:val="ListParagraph"/>
              <w:rPr>
                <w:b/>
              </w:rPr>
            </w:pPr>
            <w:r>
              <w:t>m</w:t>
            </w:r>
            <w:r w:rsidR="00114DF1" w:rsidRPr="00114DF1">
              <w:t>anual rotation</w:t>
            </w:r>
          </w:p>
          <w:p w14:paraId="00CEC3D7" w14:textId="77777777" w:rsidR="00114DF1" w:rsidRPr="00114DF1" w:rsidRDefault="00D561CB" w:rsidP="003C1D8E">
            <w:pPr>
              <w:pStyle w:val="ListParagraph"/>
              <w:rPr>
                <w:b/>
              </w:rPr>
            </w:pPr>
            <w:r>
              <w:t>p</w:t>
            </w:r>
            <w:r w:rsidR="00114DF1" w:rsidRPr="00114DF1">
              <w:t>lacement of cervical balloon catheter</w:t>
            </w:r>
          </w:p>
          <w:p w14:paraId="173BAE5B" w14:textId="77777777" w:rsidR="00114DF1" w:rsidRPr="00114DF1" w:rsidRDefault="00D561CB" w:rsidP="003C1D8E">
            <w:pPr>
              <w:pStyle w:val="ListParagraph"/>
              <w:rPr>
                <w:b/>
              </w:rPr>
            </w:pPr>
            <w:r>
              <w:t>e</w:t>
            </w:r>
            <w:r w:rsidR="00114DF1" w:rsidRPr="00114DF1">
              <w:t>xternal cephalic version</w:t>
            </w:r>
          </w:p>
          <w:p w14:paraId="679C99B7" w14:textId="77777777" w:rsidR="00114DF1" w:rsidRPr="00114DF1" w:rsidRDefault="00D561CB" w:rsidP="003C1D8E">
            <w:pPr>
              <w:pStyle w:val="ListParagraph"/>
              <w:rPr>
                <w:b/>
              </w:rPr>
            </w:pPr>
            <w:r>
              <w:t>a</w:t>
            </w:r>
            <w:r w:rsidR="00114DF1" w:rsidRPr="00114DF1">
              <w:t>mnioinfusion</w:t>
            </w:r>
          </w:p>
          <w:p w14:paraId="31F6CE0B" w14:textId="77777777" w:rsidR="001A688A" w:rsidRPr="00DA1325" w:rsidRDefault="00D561CB" w:rsidP="003C1D8E">
            <w:pPr>
              <w:pStyle w:val="ListParagraph"/>
              <w:rPr>
                <w:b/>
              </w:rPr>
            </w:pPr>
            <w:r>
              <w:t>p</w:t>
            </w:r>
            <w:r w:rsidR="00114DF1" w:rsidRPr="00114DF1">
              <w:t>lacement of forceps or vacuum</w:t>
            </w:r>
          </w:p>
          <w:p w14:paraId="7DC1E530" w14:textId="6D70F78B" w:rsidR="00DA1325" w:rsidRPr="00DA1325" w:rsidRDefault="00DA1325" w:rsidP="00DA1325">
            <w:pPr>
              <w:pStyle w:val="ArielInstructions"/>
              <w:rPr>
                <w:b/>
              </w:rPr>
            </w:pPr>
            <w:r w:rsidRPr="006228E0">
              <w:t xml:space="preserve">Cognitive aids such as checklists, algorithms, or protocols, may improve </w:t>
            </w:r>
            <w:r>
              <w:t>team response to cord prolapse.</w:t>
            </w:r>
            <w:r w:rsidRPr="002A1EFD">
              <w:rPr>
                <w:vertAlign w:val="superscript"/>
              </w:rPr>
              <w:t>5</w:t>
            </w:r>
            <w:r>
              <w:rPr>
                <w:vertAlign w:val="superscript"/>
              </w:rPr>
              <w:t>4-57</w:t>
            </w:r>
          </w:p>
        </w:tc>
        <w:tc>
          <w:tcPr>
            <w:tcW w:w="4680" w:type="dxa"/>
          </w:tcPr>
          <w:p w14:paraId="12826172" w14:textId="77777777" w:rsidR="00BE0464"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2</w:t>
            </w:r>
            <w:r w:rsidR="002A1EFD">
              <w:rPr>
                <w:rFonts w:asciiTheme="minorBidi" w:hAnsiTheme="minorBidi" w:cstheme="minorBidi"/>
              </w:rPr>
              <w:t>7</w:t>
            </w:r>
          </w:p>
          <w:p w14:paraId="2EE10165" w14:textId="75395D39" w:rsidR="0046060B" w:rsidRDefault="00681DFE" w:rsidP="00EE2B1F">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34BA5BB4" wp14:editId="4313DCF8">
                  <wp:extent cx="2755392" cy="2066544"/>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5392" cy="2066544"/>
                          </a:xfrm>
                          <a:prstGeom prst="rect">
                            <a:avLst/>
                          </a:prstGeom>
                        </pic:spPr>
                      </pic:pic>
                    </a:graphicData>
                  </a:graphic>
                </wp:inline>
              </w:drawing>
            </w:r>
          </w:p>
        </w:tc>
      </w:tr>
      <w:tr w:rsidR="006228E0" w:rsidRPr="00C808E2" w14:paraId="2D0D1B61" w14:textId="77777777" w:rsidTr="00D009C1">
        <w:tc>
          <w:tcPr>
            <w:tcW w:w="4795" w:type="dxa"/>
          </w:tcPr>
          <w:p w14:paraId="2AA792A6" w14:textId="0E64345C" w:rsidR="006228E0" w:rsidRDefault="006228E0" w:rsidP="003F1AD0">
            <w:pPr>
              <w:pStyle w:val="SayThis"/>
            </w:pPr>
            <w:r>
              <w:t xml:space="preserve">SAY: </w:t>
            </w:r>
          </w:p>
          <w:p w14:paraId="79B1B950" w14:textId="77777777" w:rsidR="006228E0" w:rsidRPr="006228E0" w:rsidRDefault="006228E0" w:rsidP="003C1D8E">
            <w:pPr>
              <w:pStyle w:val="ListParagraph"/>
            </w:pPr>
            <w:r>
              <w:t xml:space="preserve">A </w:t>
            </w:r>
            <w:r w:rsidRPr="004C4237">
              <w:t xml:space="preserve">sample </w:t>
            </w:r>
            <w:r w:rsidR="00BD349B">
              <w:t>c</w:t>
            </w:r>
            <w:r w:rsidRPr="004B08D5">
              <w:t xml:space="preserve">ord </w:t>
            </w:r>
            <w:r w:rsidR="00BD349B">
              <w:t>p</w:t>
            </w:r>
            <w:r w:rsidRPr="004B08D5">
              <w:t xml:space="preserve">rolapse </w:t>
            </w:r>
            <w:r w:rsidR="00BD349B">
              <w:t>m</w:t>
            </w:r>
            <w:r w:rsidRPr="004B08D5">
              <w:t xml:space="preserve">anagement </w:t>
            </w:r>
            <w:r>
              <w:t xml:space="preserve">and </w:t>
            </w:r>
            <w:r w:rsidR="00BD349B">
              <w:t>d</w:t>
            </w:r>
            <w:r>
              <w:t xml:space="preserve">ocumentation </w:t>
            </w:r>
            <w:r w:rsidR="00BD349B">
              <w:t>c</w:t>
            </w:r>
            <w:r w:rsidRPr="004B08D5">
              <w:t>hecklist</w:t>
            </w:r>
            <w:r>
              <w:t xml:space="preserve"> is </w:t>
            </w:r>
            <w:r w:rsidRPr="004C4237">
              <w:t>provid</w:t>
            </w:r>
            <w:r>
              <w:t>ed as an appendix to this tool.</w:t>
            </w:r>
          </w:p>
          <w:p w14:paraId="321F33CD" w14:textId="77777777" w:rsidR="006228E0" w:rsidRDefault="006228E0" w:rsidP="003C1D8E">
            <w:pPr>
              <w:pStyle w:val="ListParagraph"/>
              <w:rPr>
                <w:b/>
              </w:rPr>
            </w:pPr>
            <w:r>
              <w:t xml:space="preserve">This sample provides </w:t>
            </w:r>
            <w:r w:rsidR="003572E7" w:rsidRPr="006228E0">
              <w:t>suggested checklist items for safe care</w:t>
            </w:r>
            <w:r>
              <w:t xml:space="preserve"> during a delivery complicated </w:t>
            </w:r>
            <w:r w:rsidR="003572E7" w:rsidRPr="006228E0">
              <w:t>by cord prolapse. It can also foster accurate and comprehensive documentation, which can be critical for a medical liability defense.</w:t>
            </w:r>
            <w:r>
              <w:t xml:space="preserve"> Although the</w:t>
            </w:r>
            <w:r w:rsidRPr="004B08D5">
              <w:t xml:space="preserve"> steps in the sample checklist are </w:t>
            </w:r>
            <w:r>
              <w:t xml:space="preserve">presented in sequential </w:t>
            </w:r>
            <w:r w:rsidRPr="004B08D5">
              <w:t>order</w:t>
            </w:r>
            <w:r>
              <w:t>; t</w:t>
            </w:r>
            <w:r w:rsidRPr="004B08D5">
              <w:t>his is done to ensure that no steps are missed rather than to dictate a rigid sequence of events. The L&amp;D team should use its clinical judgment and evidence-based practices to determine the order of steps. In practice, steps</w:t>
            </w:r>
            <w:r>
              <w:t xml:space="preserve"> listed</w:t>
            </w:r>
            <w:r w:rsidRPr="004B08D5">
              <w:t xml:space="preserve"> may not occur sequentially</w:t>
            </w:r>
            <w:r>
              <w:t>.</w:t>
            </w:r>
            <w:r w:rsidRPr="006228E0">
              <w:t xml:space="preserve"> </w:t>
            </w:r>
          </w:p>
          <w:p w14:paraId="721319C2" w14:textId="77777777" w:rsidR="006228E0" w:rsidRPr="006228E0" w:rsidRDefault="003572E7" w:rsidP="003C1D8E">
            <w:pPr>
              <w:pStyle w:val="ListParagraph"/>
              <w:rPr>
                <w:b/>
              </w:rPr>
            </w:pPr>
            <w:r w:rsidRPr="006228E0">
              <w:t>The checklist items can be customized based on unit preference. Other example checklists, algorithms, and protocols are also available.</w:t>
            </w:r>
            <w:r w:rsidR="00D561CB">
              <w:rPr>
                <w:vertAlign w:val="superscript"/>
              </w:rPr>
              <w:t>54-56</w:t>
            </w:r>
          </w:p>
        </w:tc>
        <w:tc>
          <w:tcPr>
            <w:tcW w:w="4680" w:type="dxa"/>
          </w:tcPr>
          <w:p w14:paraId="61D022F5" w14:textId="13C5C83F" w:rsidR="006228E0" w:rsidRDefault="001B3C59" w:rsidP="00D561CB">
            <w:pPr>
              <w:pStyle w:val="SlideNumber"/>
              <w:spacing w:before="40" w:line="240" w:lineRule="auto"/>
              <w:rPr>
                <w:rFonts w:asciiTheme="minorBidi" w:hAnsiTheme="minorBidi" w:cstheme="minorBidi"/>
              </w:rPr>
            </w:pPr>
            <w:r>
              <w:rPr>
                <w:rFonts w:asciiTheme="minorBidi" w:hAnsiTheme="minorBidi" w:cstheme="minorBidi"/>
              </w:rPr>
              <w:t>Slide 2</w:t>
            </w:r>
            <w:r w:rsidR="00DA1325">
              <w:rPr>
                <w:rFonts w:asciiTheme="minorBidi" w:hAnsiTheme="minorBidi" w:cstheme="minorBidi"/>
              </w:rPr>
              <w:t>8</w:t>
            </w:r>
          </w:p>
          <w:p w14:paraId="08D9F809" w14:textId="5CE3347C" w:rsidR="006228E0" w:rsidRDefault="00681DFE" w:rsidP="00D561CB">
            <w:pPr>
              <w:pStyle w:val="SlideNumber"/>
              <w:spacing w:before="40" w:line="240" w:lineRule="auto"/>
              <w:rPr>
                <w:rFonts w:asciiTheme="minorBidi" w:hAnsiTheme="minorBidi" w:cstheme="minorBidi"/>
              </w:rPr>
            </w:pPr>
            <w:r w:rsidRPr="00681DFE">
              <w:rPr>
                <w:rFonts w:asciiTheme="minorBidi" w:hAnsiTheme="minorBidi" w:cstheme="minorBidi"/>
                <w:noProof/>
              </w:rPr>
              <w:drawing>
                <wp:inline distT="0" distB="0" distL="0" distR="0" wp14:anchorId="13616818" wp14:editId="04D06474">
                  <wp:extent cx="2755392" cy="2066544"/>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55392" cy="2066544"/>
                          </a:xfrm>
                          <a:prstGeom prst="rect">
                            <a:avLst/>
                          </a:prstGeom>
                        </pic:spPr>
                      </pic:pic>
                    </a:graphicData>
                  </a:graphic>
                </wp:inline>
              </w:drawing>
            </w:r>
          </w:p>
        </w:tc>
      </w:tr>
      <w:tr w:rsidR="006228E0" w:rsidRPr="00C808E2" w14:paraId="00599026" w14:textId="77777777" w:rsidTr="00ED1F81">
        <w:trPr>
          <w:cantSplit/>
        </w:trPr>
        <w:tc>
          <w:tcPr>
            <w:tcW w:w="4795" w:type="dxa"/>
          </w:tcPr>
          <w:p w14:paraId="6AE03539" w14:textId="77777777" w:rsidR="006228E0" w:rsidRPr="004C4237" w:rsidRDefault="006228E0" w:rsidP="003F1AD0">
            <w:pPr>
              <w:pStyle w:val="SayThis"/>
            </w:pPr>
            <w:r w:rsidRPr="004C4237">
              <w:lastRenderedPageBreak/>
              <w:t xml:space="preserve">SAY: </w:t>
            </w:r>
          </w:p>
          <w:p w14:paraId="3666B582" w14:textId="77777777" w:rsidR="006228E0" w:rsidRDefault="006228E0" w:rsidP="003F1AD0">
            <w:pPr>
              <w:pStyle w:val="ArielInstructions"/>
              <w:rPr>
                <w:b/>
              </w:rPr>
            </w:pPr>
            <w:r w:rsidRPr="00B4443D">
              <w:t xml:space="preserve">The next consideration of L&amp;D Unit Safety for </w:t>
            </w:r>
            <w:r>
              <w:rPr>
                <w:rFonts w:asciiTheme="minorBidi" w:hAnsiTheme="minorBidi" w:cstheme="minorBidi"/>
              </w:rPr>
              <w:t>cord prolapse</w:t>
            </w:r>
            <w:r w:rsidRPr="00452D77">
              <w:rPr>
                <w:rFonts w:asciiTheme="minorBidi" w:hAnsiTheme="minorBidi" w:cstheme="minorBidi"/>
              </w:rPr>
              <w:t xml:space="preserve"> </w:t>
            </w:r>
            <w:r>
              <w:rPr>
                <w:rFonts w:asciiTheme="minorBidi" w:hAnsiTheme="minorBidi" w:cstheme="minorBidi"/>
              </w:rPr>
              <w:t>management</w:t>
            </w:r>
            <w:r w:rsidRPr="00452D77">
              <w:rPr>
                <w:rFonts w:asciiTheme="minorBidi" w:hAnsiTheme="minorBidi" w:cstheme="minorBidi"/>
              </w:rPr>
              <w:t xml:space="preserve"> </w:t>
            </w:r>
            <w:r w:rsidRPr="00B4443D">
              <w:t xml:space="preserve">is </w:t>
            </w:r>
            <w:r w:rsidR="00760CDD">
              <w:rPr>
                <w:i/>
                <w:iCs/>
              </w:rPr>
              <w:t>s</w:t>
            </w:r>
            <w:r w:rsidRPr="00B4443D">
              <w:rPr>
                <w:i/>
                <w:iCs/>
              </w:rPr>
              <w:t>imulation</w:t>
            </w:r>
            <w:r w:rsidRPr="00B4443D">
              <w:t>.</w:t>
            </w:r>
          </w:p>
          <w:p w14:paraId="1D4E01FD" w14:textId="77777777" w:rsidR="006228E0" w:rsidRDefault="006228E0" w:rsidP="003F1AD0">
            <w:pPr>
              <w:pStyle w:val="ArielInstructions"/>
              <w:rPr>
                <w:b/>
                <w:bCs/>
              </w:rPr>
            </w:pPr>
            <w:r>
              <w:t>A</w:t>
            </w:r>
            <w:r w:rsidRPr="00B4443D">
              <w:t xml:space="preserve"> sample scenario</w:t>
            </w:r>
            <w:r>
              <w:t>,</w:t>
            </w:r>
            <w:r w:rsidRPr="00B4443D">
              <w:t xml:space="preserve"> available through </w:t>
            </w:r>
            <w:r w:rsidR="00760CDD">
              <w:t>SPPC</w:t>
            </w:r>
            <w:r>
              <w:t>,</w:t>
            </w:r>
            <w:r w:rsidRPr="00B4443D">
              <w:t xml:space="preserve"> can be used to train teams on the key perinatal safety elements related to a team </w:t>
            </w:r>
            <w:r w:rsidRPr="004B08D5">
              <w:t>approach to cord prolapse.</w:t>
            </w:r>
            <w:r w:rsidR="0035274E">
              <w:rPr>
                <w:vertAlign w:val="superscript"/>
              </w:rPr>
              <w:t xml:space="preserve"> </w:t>
            </w:r>
            <w:r>
              <w:t>This scenario reinforces</w:t>
            </w:r>
            <w:r w:rsidR="00760CDD">
              <w:t>—</w:t>
            </w:r>
          </w:p>
          <w:p w14:paraId="54AEFE82" w14:textId="77777777" w:rsidR="00EB63F1" w:rsidRPr="006228E0" w:rsidRDefault="003572E7" w:rsidP="003C1D8E">
            <w:pPr>
              <w:pStyle w:val="ListParagraph"/>
              <w:rPr>
                <w:b/>
              </w:rPr>
            </w:pPr>
            <w:r w:rsidRPr="006228E0">
              <w:t>situational awareness</w:t>
            </w:r>
            <w:r w:rsidR="00D561CB">
              <w:t>,</w:t>
            </w:r>
          </w:p>
          <w:p w14:paraId="58669286" w14:textId="77777777" w:rsidR="00EB63F1" w:rsidRPr="006228E0" w:rsidRDefault="003572E7" w:rsidP="003C1D8E">
            <w:pPr>
              <w:pStyle w:val="ListParagraph"/>
              <w:rPr>
                <w:b/>
              </w:rPr>
            </w:pPr>
            <w:r w:rsidRPr="006228E0">
              <w:t>ability to get additional help quickly</w:t>
            </w:r>
            <w:r w:rsidR="00D561CB">
              <w:t>,</w:t>
            </w:r>
          </w:p>
          <w:p w14:paraId="720FFB97" w14:textId="77777777" w:rsidR="00EB63F1" w:rsidRPr="006228E0" w:rsidRDefault="006228E0" w:rsidP="003C1D8E">
            <w:pPr>
              <w:pStyle w:val="ListParagraph"/>
              <w:rPr>
                <w:b/>
              </w:rPr>
            </w:pPr>
            <w:r>
              <w:t xml:space="preserve">efficient </w:t>
            </w:r>
            <w:r w:rsidR="003572E7" w:rsidRPr="006228E0">
              <w:t>use of cognitive aids, such as checklists</w:t>
            </w:r>
            <w:r w:rsidR="00D561CB">
              <w:t>,</w:t>
            </w:r>
          </w:p>
          <w:p w14:paraId="6A33B2AF" w14:textId="77777777" w:rsidR="00EB63F1" w:rsidRPr="006228E0" w:rsidRDefault="003572E7" w:rsidP="003C1D8E">
            <w:pPr>
              <w:pStyle w:val="ListParagraph"/>
              <w:rPr>
                <w:b/>
              </w:rPr>
            </w:pPr>
            <w:r w:rsidRPr="006228E0">
              <w:t>communication with rapid responders</w:t>
            </w:r>
            <w:r w:rsidR="00D561CB">
              <w:t>,</w:t>
            </w:r>
          </w:p>
          <w:p w14:paraId="5C5AD3E4" w14:textId="77777777" w:rsidR="00EB63F1" w:rsidRPr="006228E0" w:rsidRDefault="003572E7" w:rsidP="003C1D8E">
            <w:pPr>
              <w:pStyle w:val="ListParagraph"/>
              <w:rPr>
                <w:b/>
              </w:rPr>
            </w:pPr>
            <w:r w:rsidRPr="006228E0">
              <w:t>communicating with patient/family</w:t>
            </w:r>
            <w:r w:rsidR="00D561CB">
              <w:t>, and</w:t>
            </w:r>
          </w:p>
          <w:p w14:paraId="237FB662" w14:textId="77777777" w:rsidR="006228E0" w:rsidRDefault="003572E7" w:rsidP="003C1D8E">
            <w:pPr>
              <w:pStyle w:val="ListParagraph"/>
              <w:rPr>
                <w:b/>
              </w:rPr>
            </w:pPr>
            <w:r w:rsidRPr="006228E0">
              <w:t>using briefings, huddles, and debriefings</w:t>
            </w:r>
            <w:r w:rsidR="00D561CB">
              <w:t>.</w:t>
            </w:r>
          </w:p>
          <w:p w14:paraId="75849E4C" w14:textId="77777777" w:rsidR="006228E0" w:rsidRPr="006228E0" w:rsidRDefault="006228E0" w:rsidP="003F1AD0">
            <w:pPr>
              <w:pStyle w:val="ArielInstructions"/>
              <w:rPr>
                <w:b/>
              </w:rPr>
            </w:pPr>
            <w:r>
              <w:t xml:space="preserve">Cord prolapse </w:t>
            </w:r>
            <w:r w:rsidRPr="006228E0">
              <w:t>simulation training focused on clinical/technical skills may require a mannequin or high-fidelity birthing simulator</w:t>
            </w:r>
            <w:r w:rsidR="00D561CB">
              <w:t>.</w:t>
            </w:r>
          </w:p>
        </w:tc>
        <w:tc>
          <w:tcPr>
            <w:tcW w:w="4680" w:type="dxa"/>
          </w:tcPr>
          <w:p w14:paraId="7BB9BB7F" w14:textId="34AB6DD4" w:rsidR="006228E0" w:rsidRDefault="00DA1325" w:rsidP="00EE2B1F">
            <w:pPr>
              <w:pStyle w:val="SlideNumber"/>
              <w:spacing w:before="40" w:line="240" w:lineRule="auto"/>
              <w:rPr>
                <w:rFonts w:asciiTheme="minorBidi" w:hAnsiTheme="minorBidi" w:cstheme="minorBidi"/>
              </w:rPr>
            </w:pPr>
            <w:r>
              <w:rPr>
                <w:rFonts w:asciiTheme="minorBidi" w:hAnsiTheme="minorBidi" w:cstheme="minorBidi"/>
              </w:rPr>
              <w:t>Slide 29</w:t>
            </w:r>
          </w:p>
          <w:p w14:paraId="1F5AFAF0" w14:textId="271B1B4F" w:rsidR="006228E0" w:rsidRDefault="009C2D56" w:rsidP="00EE2B1F">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55F35ECB" wp14:editId="1A20501D">
                  <wp:extent cx="2755392" cy="2066544"/>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5392" cy="2066544"/>
                          </a:xfrm>
                          <a:prstGeom prst="rect">
                            <a:avLst/>
                          </a:prstGeom>
                        </pic:spPr>
                      </pic:pic>
                    </a:graphicData>
                  </a:graphic>
                </wp:inline>
              </w:drawing>
            </w:r>
          </w:p>
        </w:tc>
      </w:tr>
      <w:tr w:rsidR="00EE2B1F" w:rsidRPr="00C808E2" w14:paraId="575716CB" w14:textId="77777777" w:rsidTr="00D009C1">
        <w:tc>
          <w:tcPr>
            <w:tcW w:w="4795" w:type="dxa"/>
          </w:tcPr>
          <w:p w14:paraId="06FBB5CF" w14:textId="6E1F6403" w:rsidR="00746A30" w:rsidRDefault="002305D8" w:rsidP="00E062CA">
            <w:pPr>
              <w:pStyle w:val="ArielInstructions"/>
            </w:pPr>
            <w:r>
              <w:t xml:space="preserve">Now let’s focus on </w:t>
            </w:r>
            <w:r w:rsidR="00746A30">
              <w:t xml:space="preserve">the remaining three </w:t>
            </w:r>
            <w:r>
              <w:t xml:space="preserve">key safety elements </w:t>
            </w:r>
            <w:r w:rsidR="00746A30">
              <w:t>with more general application</w:t>
            </w:r>
            <w:r w:rsidR="00E062CA">
              <w:t xml:space="preserve"> included in each of the tools</w:t>
            </w:r>
            <w:r>
              <w:t>:</w:t>
            </w:r>
          </w:p>
          <w:p w14:paraId="017A7BEE" w14:textId="77777777" w:rsidR="00746A30" w:rsidRPr="00F13F50" w:rsidRDefault="00D561CB" w:rsidP="003C1D8E">
            <w:pPr>
              <w:pStyle w:val="ListParagraph"/>
            </w:pPr>
            <w:r>
              <w:t>learn from defects,</w:t>
            </w:r>
          </w:p>
          <w:p w14:paraId="52F0FE04" w14:textId="77777777" w:rsidR="00746A30" w:rsidRPr="00F13F50" w:rsidRDefault="00D561CB" w:rsidP="003C1D8E">
            <w:pPr>
              <w:pStyle w:val="ListParagraph"/>
            </w:pPr>
            <w:r>
              <w:t xml:space="preserve">teamwork training, </w:t>
            </w:r>
            <w:r w:rsidR="00746A30">
              <w:t>and</w:t>
            </w:r>
          </w:p>
          <w:p w14:paraId="024DC29E" w14:textId="77777777" w:rsidR="00EE2B1F" w:rsidRDefault="00D561CB" w:rsidP="003C1D8E">
            <w:pPr>
              <w:pStyle w:val="ListParagraph"/>
            </w:pPr>
            <w:r w:rsidRPr="00F13F50">
              <w:t>patient and family engagement</w:t>
            </w:r>
            <w:r w:rsidR="00746A30">
              <w:t>.</w:t>
            </w:r>
          </w:p>
        </w:tc>
        <w:tc>
          <w:tcPr>
            <w:tcW w:w="4680" w:type="dxa"/>
          </w:tcPr>
          <w:p w14:paraId="7C2FD34E" w14:textId="688F2F4C" w:rsidR="00EE2B1F" w:rsidRDefault="001B3C59" w:rsidP="00EE2B1F">
            <w:pPr>
              <w:pStyle w:val="SlideNumber"/>
              <w:spacing w:before="40" w:line="240" w:lineRule="auto"/>
              <w:rPr>
                <w:rFonts w:asciiTheme="minorBidi" w:hAnsiTheme="minorBidi" w:cstheme="minorBidi"/>
              </w:rPr>
            </w:pPr>
            <w:r>
              <w:rPr>
                <w:rFonts w:asciiTheme="minorBidi" w:hAnsiTheme="minorBidi" w:cstheme="minorBidi"/>
              </w:rPr>
              <w:t xml:space="preserve">Slide </w:t>
            </w:r>
            <w:r w:rsidR="00DA1325">
              <w:rPr>
                <w:rFonts w:asciiTheme="minorBidi" w:hAnsiTheme="minorBidi" w:cstheme="minorBidi"/>
              </w:rPr>
              <w:t>30</w:t>
            </w:r>
          </w:p>
          <w:p w14:paraId="51CA421C" w14:textId="69E5D0A6" w:rsidR="00EE2B1F" w:rsidRDefault="009C2D56" w:rsidP="00EE2B1F">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308256A8" wp14:editId="48943887">
                  <wp:extent cx="2755392" cy="2066544"/>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55392" cy="2066544"/>
                          </a:xfrm>
                          <a:prstGeom prst="rect">
                            <a:avLst/>
                          </a:prstGeom>
                        </pic:spPr>
                      </pic:pic>
                    </a:graphicData>
                  </a:graphic>
                </wp:inline>
              </w:drawing>
            </w:r>
          </w:p>
        </w:tc>
      </w:tr>
      <w:tr w:rsidR="0063443C" w:rsidRPr="00C808E2" w14:paraId="40A1C2BA" w14:textId="77777777" w:rsidTr="00ED1F81">
        <w:trPr>
          <w:cantSplit/>
        </w:trPr>
        <w:tc>
          <w:tcPr>
            <w:tcW w:w="4795" w:type="dxa"/>
          </w:tcPr>
          <w:p w14:paraId="431255CB" w14:textId="77777777" w:rsidR="00EA49C0" w:rsidRDefault="00EA49C0" w:rsidP="003F1AD0">
            <w:pPr>
              <w:pStyle w:val="SayThis"/>
            </w:pPr>
            <w:r>
              <w:lastRenderedPageBreak/>
              <w:t xml:space="preserve">SAY: </w:t>
            </w:r>
          </w:p>
          <w:p w14:paraId="317223BD" w14:textId="77777777" w:rsidR="00EA49C0" w:rsidRPr="00672C44" w:rsidRDefault="001855C0" w:rsidP="003F1AD0">
            <w:pPr>
              <w:pStyle w:val="ArielInstructions"/>
              <w:rPr>
                <w:b/>
              </w:rPr>
            </w:pPr>
            <w:r>
              <w:t xml:space="preserve">Key perinatal safety elements around </w:t>
            </w:r>
            <w:r w:rsidR="00EA49C0" w:rsidRPr="00672C44">
              <w:rPr>
                <w:i/>
              </w:rPr>
              <w:t>learn from defects</w:t>
            </w:r>
            <w:r>
              <w:t xml:space="preserve"> include</w:t>
            </w:r>
            <w:r w:rsidR="00760CDD">
              <w:t>—</w:t>
            </w:r>
          </w:p>
          <w:p w14:paraId="02D1DF15" w14:textId="77777777" w:rsidR="001855C0" w:rsidRPr="006228E0" w:rsidRDefault="006228E0" w:rsidP="003C1D8E">
            <w:pPr>
              <w:pStyle w:val="ListParagraph"/>
              <w:rPr>
                <w:b/>
              </w:rPr>
            </w:pPr>
            <w:r>
              <w:t xml:space="preserve">Fostering a culture that supports debriefing by the clinical team immediately after a near miss, an </w:t>
            </w:r>
            <w:r w:rsidR="00EA49C0" w:rsidRPr="006228E0">
              <w:t>adverse event</w:t>
            </w:r>
            <w:r>
              <w:t>,</w:t>
            </w:r>
            <w:r w:rsidRPr="006228E0">
              <w:t xml:space="preserve"> </w:t>
            </w:r>
            <w:r>
              <w:t xml:space="preserve">or </w:t>
            </w:r>
            <w:r w:rsidR="00760CDD">
              <w:t xml:space="preserve">an </w:t>
            </w:r>
            <w:r>
              <w:t>otherwise complex episode</w:t>
            </w:r>
            <w:r w:rsidRPr="006228E0">
              <w:t xml:space="preserve"> of care.</w:t>
            </w:r>
          </w:p>
          <w:p w14:paraId="4867DECD" w14:textId="77777777" w:rsidR="00EA49C0" w:rsidRPr="006228E0" w:rsidRDefault="001855C0" w:rsidP="00055900">
            <w:pPr>
              <w:pStyle w:val="ListParagraph2"/>
              <w:numPr>
                <w:ilvl w:val="2"/>
                <w:numId w:val="29"/>
              </w:numPr>
              <w:ind w:left="1170" w:hanging="270"/>
            </w:pPr>
            <w:r>
              <w:t>A u</w:t>
            </w:r>
            <w:r w:rsidRPr="001855C0">
              <w:t xml:space="preserve">nit can decide its approach to debriefing events based on </w:t>
            </w:r>
            <w:r w:rsidR="00760CDD">
              <w:t xml:space="preserve">the </w:t>
            </w:r>
            <w:r w:rsidRPr="001855C0">
              <w:t xml:space="preserve">seriousness of </w:t>
            </w:r>
            <w:r w:rsidR="00760CDD">
              <w:t xml:space="preserve">the </w:t>
            </w:r>
            <w:r w:rsidRPr="001855C0">
              <w:t>event, expertise available, and data monitoring and tracking capabilities.</w:t>
            </w:r>
          </w:p>
          <w:p w14:paraId="53DB44D3" w14:textId="77777777" w:rsidR="0063443C" w:rsidRDefault="006228E0" w:rsidP="003C1D8E">
            <w:pPr>
              <w:pStyle w:val="ListParagraph"/>
              <w:rPr>
                <w:b/>
              </w:rPr>
            </w:pPr>
            <w:r>
              <w:t>Having</w:t>
            </w:r>
            <w:r w:rsidR="001855C0" w:rsidRPr="001855C0">
              <w:t xml:space="preserve"> a process in place to review severe maternal or neonatal morbidity and mortality events.</w:t>
            </w:r>
          </w:p>
          <w:p w14:paraId="1DEC4824" w14:textId="77777777" w:rsidR="001855C0" w:rsidRPr="001855C0" w:rsidRDefault="001855C0" w:rsidP="00055900">
            <w:pPr>
              <w:pStyle w:val="ListParagraph2"/>
              <w:numPr>
                <w:ilvl w:val="2"/>
                <w:numId w:val="29"/>
              </w:numPr>
              <w:ind w:left="1170" w:hanging="270"/>
              <w:rPr>
                <w:rFonts w:asciiTheme="minorBidi" w:hAnsiTheme="minorBidi" w:cstheme="minorBidi"/>
                <w:b/>
              </w:rPr>
            </w:pPr>
            <w:r>
              <w:t>A u</w:t>
            </w:r>
            <w:r w:rsidRPr="001855C0">
              <w:t>nit can decide its approach</w:t>
            </w:r>
            <w:r>
              <w:t xml:space="preserve"> but this review </w:t>
            </w:r>
            <w:r w:rsidRPr="001855C0">
              <w:t>might include an existing medical peer review process or review by a perinatal safety or quality committee.</w:t>
            </w:r>
          </w:p>
          <w:p w14:paraId="0C985FBA" w14:textId="77777777" w:rsidR="001855C0" w:rsidRPr="001855C0" w:rsidRDefault="001855C0" w:rsidP="003C1D8E">
            <w:pPr>
              <w:pStyle w:val="ListParagraph"/>
              <w:rPr>
                <w:b/>
              </w:rPr>
            </w:pPr>
            <w:r w:rsidRPr="001855C0">
              <w:t xml:space="preserve">Share outcomes or process improvements from </w:t>
            </w:r>
            <w:r>
              <w:t>informal debriefings and formal analyse</w:t>
            </w:r>
            <w:r w:rsidRPr="001855C0">
              <w:t>s with staff to achieve transparency and organizational learning.</w:t>
            </w:r>
          </w:p>
        </w:tc>
        <w:tc>
          <w:tcPr>
            <w:tcW w:w="4680" w:type="dxa"/>
          </w:tcPr>
          <w:p w14:paraId="4C9D2375" w14:textId="20F95391" w:rsidR="0063443C" w:rsidRDefault="001B3C59" w:rsidP="00973F25">
            <w:pPr>
              <w:pStyle w:val="SlideNumber"/>
              <w:spacing w:before="40" w:line="240" w:lineRule="auto"/>
              <w:rPr>
                <w:rFonts w:asciiTheme="minorBidi" w:hAnsiTheme="minorBidi" w:cstheme="minorBidi"/>
              </w:rPr>
            </w:pPr>
            <w:r>
              <w:rPr>
                <w:rFonts w:asciiTheme="minorBidi" w:hAnsiTheme="minorBidi" w:cstheme="minorBidi"/>
              </w:rPr>
              <w:t xml:space="preserve">Slide </w:t>
            </w:r>
            <w:r w:rsidR="00DA1325">
              <w:rPr>
                <w:rFonts w:asciiTheme="minorBidi" w:hAnsiTheme="minorBidi" w:cstheme="minorBidi"/>
              </w:rPr>
              <w:t>31</w:t>
            </w:r>
          </w:p>
          <w:p w14:paraId="436624E2" w14:textId="6B9922DE" w:rsidR="0063443C" w:rsidRDefault="009C2D56" w:rsidP="00973F25">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6CDB9F73" wp14:editId="3B6429B8">
                  <wp:extent cx="2755392" cy="2066544"/>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55392" cy="2066544"/>
                          </a:xfrm>
                          <a:prstGeom prst="rect">
                            <a:avLst/>
                          </a:prstGeom>
                        </pic:spPr>
                      </pic:pic>
                    </a:graphicData>
                  </a:graphic>
                </wp:inline>
              </w:drawing>
            </w:r>
          </w:p>
        </w:tc>
      </w:tr>
    </w:tbl>
    <w:p w14:paraId="18B81E22" w14:textId="77777777" w:rsidR="00314CBF" w:rsidRDefault="00314CBF">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EE2B1F" w:rsidRPr="00C808E2" w14:paraId="38329042" w14:textId="77777777" w:rsidTr="00D009C1">
        <w:tc>
          <w:tcPr>
            <w:tcW w:w="4795" w:type="dxa"/>
          </w:tcPr>
          <w:p w14:paraId="6A68B98B" w14:textId="77777777" w:rsidR="00EA49C0" w:rsidRDefault="00EA49C0" w:rsidP="003F1AD0">
            <w:pPr>
              <w:pStyle w:val="SayThis"/>
            </w:pPr>
            <w:r>
              <w:lastRenderedPageBreak/>
              <w:t xml:space="preserve">SAY: </w:t>
            </w:r>
          </w:p>
          <w:p w14:paraId="4EA2F65E" w14:textId="77777777" w:rsidR="00EA49C0" w:rsidRPr="009D4BA1" w:rsidRDefault="00EA49C0" w:rsidP="003F1AD0">
            <w:pPr>
              <w:pStyle w:val="ArielInstructions"/>
              <w:rPr>
                <w:b/>
              </w:rPr>
            </w:pPr>
            <w:r w:rsidRPr="009D4BA1">
              <w:t xml:space="preserve">The fifth consideration is </w:t>
            </w:r>
            <w:r w:rsidR="00760CDD">
              <w:t>t</w:t>
            </w:r>
            <w:r w:rsidRPr="009D4BA1">
              <w:rPr>
                <w:i/>
              </w:rPr>
              <w:t xml:space="preserve">eamwork </w:t>
            </w:r>
            <w:r w:rsidR="00760CDD">
              <w:rPr>
                <w:i/>
              </w:rPr>
              <w:t>t</w:t>
            </w:r>
            <w:r w:rsidRPr="009D4BA1">
              <w:rPr>
                <w:i/>
              </w:rPr>
              <w:t>raining</w:t>
            </w:r>
            <w:r w:rsidR="001855C0">
              <w:t>.</w:t>
            </w:r>
          </w:p>
          <w:p w14:paraId="5CD24B10" w14:textId="77777777" w:rsidR="00EA49C0" w:rsidRPr="009D4BA1" w:rsidRDefault="00EA49C0" w:rsidP="003F1AD0">
            <w:pPr>
              <w:pStyle w:val="ArielInstructions"/>
              <w:rPr>
                <w:b/>
              </w:rPr>
            </w:pPr>
            <w:r w:rsidRPr="009D4BA1">
              <w:t>This aspect of perinatal safety calls for L&amp;D units to foster a culture of teamwork and communication to promote effective teamwork. TeamSTEPPS</w:t>
            </w:r>
            <w:r w:rsidRPr="009D4BA1">
              <w:rPr>
                <w:vertAlign w:val="superscript"/>
              </w:rPr>
              <w:t xml:space="preserve">® </w:t>
            </w:r>
            <w:r w:rsidRPr="009D4BA1">
              <w:t>teamwork training offers several useful communication techniques.</w:t>
            </w:r>
          </w:p>
          <w:p w14:paraId="0A9699A1" w14:textId="77777777" w:rsidR="00EA49C0" w:rsidRPr="009D4BA1" w:rsidRDefault="00EA49C0" w:rsidP="003F1AD0">
            <w:pPr>
              <w:pStyle w:val="ArielInstructions"/>
              <w:rPr>
                <w:b/>
              </w:rPr>
            </w:pPr>
            <w:r>
              <w:t>These include</w:t>
            </w:r>
            <w:r w:rsidR="00054BB5">
              <w:t>—</w:t>
            </w:r>
            <w:r w:rsidRPr="009D4BA1">
              <w:t xml:space="preserve"> </w:t>
            </w:r>
          </w:p>
          <w:p w14:paraId="4E906FC8" w14:textId="77777777" w:rsidR="00EA49C0" w:rsidRPr="009D4BA1" w:rsidRDefault="00EA49C0" w:rsidP="003C1D8E">
            <w:pPr>
              <w:pStyle w:val="ListParagraph"/>
              <w:rPr>
                <w:b/>
              </w:rPr>
            </w:pPr>
            <w:r w:rsidRPr="009D4BA1">
              <w:t xml:space="preserve">Having situational awareness </w:t>
            </w:r>
            <w:r w:rsidR="003572E7">
              <w:t>about maternal and fetal risks and status</w:t>
            </w:r>
            <w:r w:rsidRPr="009D4BA1">
              <w:t xml:space="preserve">. </w:t>
            </w:r>
            <w:r w:rsidR="001855C0">
              <w:t>T</w:t>
            </w:r>
            <w:r w:rsidRPr="009D4BA1">
              <w:t xml:space="preserve">his includes staff alertness for </w:t>
            </w:r>
            <w:r w:rsidR="006228E0">
              <w:t xml:space="preserve">issues that raise maternal or fetal risk and for </w:t>
            </w:r>
            <w:r w:rsidRPr="009D4BA1">
              <w:t>early signs of fetal or maternal distress, and knowing the plan for a timely response to prevent further deterioration</w:t>
            </w:r>
            <w:r w:rsidR="001855C0">
              <w:t>.</w:t>
            </w:r>
          </w:p>
          <w:p w14:paraId="161D31A3" w14:textId="77777777" w:rsidR="00EA49C0" w:rsidRPr="008509BE" w:rsidRDefault="003970C3" w:rsidP="003C1D8E">
            <w:pPr>
              <w:pStyle w:val="ListParagraph"/>
              <w:rPr>
                <w:rFonts w:eastAsia="SimSun" w:cs="Times New Roman"/>
                <w:bCs w:val="0"/>
                <w:color w:val="auto"/>
                <w:lang w:bidi="en-US"/>
              </w:rPr>
            </w:pPr>
            <w:r>
              <w:rPr>
                <w:rFonts w:asciiTheme="minorBidi" w:hAnsiTheme="minorBidi" w:cstheme="minorBidi"/>
              </w:rPr>
              <w:t>Using</w:t>
            </w:r>
            <w:r w:rsidR="001855C0" w:rsidRPr="00E26199">
              <w:t xml:space="preserve"> SBAR (</w:t>
            </w:r>
            <w:r w:rsidR="001855C0" w:rsidRPr="00D659BA">
              <w:rPr>
                <w:b/>
              </w:rPr>
              <w:t>S</w:t>
            </w:r>
            <w:r w:rsidR="001855C0" w:rsidRPr="00E26199">
              <w:t xml:space="preserve">ituation, </w:t>
            </w:r>
            <w:r w:rsidR="001855C0" w:rsidRPr="00D659BA">
              <w:rPr>
                <w:b/>
              </w:rPr>
              <w:t>B</w:t>
            </w:r>
            <w:r w:rsidR="001855C0" w:rsidRPr="00E26199">
              <w:t xml:space="preserve">ackground, </w:t>
            </w:r>
            <w:r w:rsidR="001855C0" w:rsidRPr="00D659BA">
              <w:rPr>
                <w:b/>
              </w:rPr>
              <w:t>A</w:t>
            </w:r>
            <w:r w:rsidR="001855C0" w:rsidRPr="00E26199">
              <w:t xml:space="preserve">ssessment, and </w:t>
            </w:r>
            <w:r w:rsidR="001855C0" w:rsidRPr="00D659BA">
              <w:rPr>
                <w:b/>
              </w:rPr>
              <w:t>R</w:t>
            </w:r>
            <w:r w:rsidR="001855C0" w:rsidRPr="00E26199">
              <w:t>ecommendation), callouts, huddles, and closed-loop communication among team members</w:t>
            </w:r>
            <w:r w:rsidR="00EA49C0" w:rsidRPr="009D4BA1">
              <w:rPr>
                <w:rFonts w:asciiTheme="minorBidi" w:hAnsiTheme="minorBidi" w:cstheme="minorBidi"/>
              </w:rPr>
              <w:t xml:space="preserve">. </w:t>
            </w:r>
            <w:r w:rsidR="00EA49C0">
              <w:rPr>
                <w:rFonts w:asciiTheme="minorBidi" w:hAnsiTheme="minorBidi" w:cstheme="minorBidi"/>
              </w:rPr>
              <w:t xml:space="preserve">These are useful for </w:t>
            </w:r>
            <w:r w:rsidR="00EA49C0">
              <w:rPr>
                <w:rFonts w:eastAsia="SimSun" w:cs="Times New Roman"/>
                <w:bCs w:val="0"/>
                <w:color w:val="auto"/>
                <w:lang w:bidi="en-US"/>
              </w:rPr>
              <w:t>c</w:t>
            </w:r>
            <w:r w:rsidR="00EA49C0" w:rsidRPr="009D4BA1">
              <w:rPr>
                <w:rFonts w:eastAsia="SimSun" w:cs="Times New Roman"/>
                <w:bCs w:val="0"/>
                <w:color w:val="auto"/>
                <w:lang w:bidi="en-US"/>
              </w:rPr>
              <w:t xml:space="preserve">ommunicating a sense of urgency when requesting help responding to sudden changes in maternal or fetal </w:t>
            </w:r>
            <w:r w:rsidR="00EA49C0">
              <w:rPr>
                <w:rFonts w:eastAsia="SimSun" w:cs="Times New Roman"/>
                <w:bCs w:val="0"/>
                <w:color w:val="auto"/>
                <w:lang w:bidi="en-US"/>
              </w:rPr>
              <w:t xml:space="preserve">status, and </w:t>
            </w:r>
            <w:r w:rsidR="00EA49C0">
              <w:rPr>
                <w:rFonts w:eastAsia="SimSun"/>
                <w:bCs w:val="0"/>
                <w:color w:val="auto"/>
                <w:lang w:bidi="en-US"/>
              </w:rPr>
              <w:t>for</w:t>
            </w:r>
            <w:r w:rsidR="00EA49C0" w:rsidRPr="008509BE">
              <w:rPr>
                <w:rFonts w:eastAsia="SimSun"/>
                <w:bCs w:val="0"/>
                <w:color w:val="auto"/>
                <w:lang w:bidi="en-US"/>
              </w:rPr>
              <w:t xml:space="preserve"> briefing new care team members </w:t>
            </w:r>
            <w:r w:rsidR="00EA49C0">
              <w:rPr>
                <w:rFonts w:eastAsia="SimSun"/>
                <w:bCs w:val="0"/>
                <w:color w:val="auto"/>
                <w:lang w:bidi="en-US"/>
              </w:rPr>
              <w:t>as they arrive to assist, and give or receive orders.</w:t>
            </w:r>
          </w:p>
          <w:p w14:paraId="7905F5DB" w14:textId="77777777" w:rsidR="00EA49C0" w:rsidRPr="008509BE" w:rsidRDefault="003970C3" w:rsidP="003C1D8E">
            <w:pPr>
              <w:pStyle w:val="ListParagraph"/>
              <w:rPr>
                <w:rFonts w:eastAsia="SimSun" w:cs="Times New Roman"/>
                <w:color w:val="auto"/>
                <w:lang w:bidi="en-US"/>
              </w:rPr>
            </w:pPr>
            <w:r w:rsidRPr="008509BE">
              <w:t>Communicati</w:t>
            </w:r>
            <w:r>
              <w:t>ng</w:t>
            </w:r>
            <w:r w:rsidRPr="008509BE">
              <w:t xml:space="preserve"> </w:t>
            </w:r>
            <w:r w:rsidR="00EA49C0" w:rsidRPr="008509BE">
              <w:t xml:space="preserve">during transitions of care </w:t>
            </w:r>
            <w:r w:rsidR="00EA49C0">
              <w:t>helps to assure</w:t>
            </w:r>
            <w:r w:rsidR="00EA49C0" w:rsidRPr="008509BE">
              <w:t xml:space="preserve"> a shared mental model of </w:t>
            </w:r>
            <w:r w:rsidR="001855C0">
              <w:t xml:space="preserve">the </w:t>
            </w:r>
            <w:r w:rsidR="00EA49C0" w:rsidRPr="008509BE">
              <w:t>plan of care and</w:t>
            </w:r>
            <w:r w:rsidR="00EA49C0">
              <w:t xml:space="preserve"> perceived risks between shifts, </w:t>
            </w:r>
            <w:r w:rsidR="00EA49C0" w:rsidRPr="008509BE">
              <w:t>between units</w:t>
            </w:r>
            <w:r w:rsidR="00EA49C0">
              <w:t>, or between individuals within the same unit</w:t>
            </w:r>
            <w:r w:rsidR="00EA49C0" w:rsidRPr="008509BE">
              <w:t xml:space="preserve">. </w:t>
            </w:r>
          </w:p>
          <w:p w14:paraId="74B5C2E0" w14:textId="77777777" w:rsidR="00EE2B1F" w:rsidRDefault="00EA49C0" w:rsidP="003C1D8E">
            <w:pPr>
              <w:pStyle w:val="ListParagraph"/>
            </w:pPr>
            <w:r w:rsidRPr="009D4BA1">
              <w:t xml:space="preserve">Having </w:t>
            </w:r>
            <w:r w:rsidR="003970C3" w:rsidRPr="009D4BA1">
              <w:t>high</w:t>
            </w:r>
            <w:r w:rsidR="003970C3">
              <w:t>-</w:t>
            </w:r>
            <w:r w:rsidRPr="009D4BA1">
              <w:t>reliability teams means that anyone can sound an alarm, request help</w:t>
            </w:r>
            <w:r w:rsidR="001855C0">
              <w:t>,</w:t>
            </w:r>
            <w:r w:rsidRPr="009D4BA1">
              <w:t xml:space="preserve"> or challenge the status quo; hierarchy is minimized; and communication is continuous, valued</w:t>
            </w:r>
            <w:r w:rsidR="003970C3">
              <w:t>,</w:t>
            </w:r>
            <w:r w:rsidRPr="009D4BA1">
              <w:t xml:space="preserve"> and expected.</w:t>
            </w:r>
          </w:p>
        </w:tc>
        <w:tc>
          <w:tcPr>
            <w:tcW w:w="4680" w:type="dxa"/>
          </w:tcPr>
          <w:p w14:paraId="7C01F000" w14:textId="32A56337" w:rsidR="00EE2B1F" w:rsidRDefault="001B3C59" w:rsidP="00EE2B1F">
            <w:pPr>
              <w:pStyle w:val="SlideNumber"/>
              <w:spacing w:before="40" w:line="240" w:lineRule="auto"/>
              <w:rPr>
                <w:rFonts w:asciiTheme="minorBidi" w:hAnsiTheme="minorBidi" w:cstheme="minorBidi"/>
              </w:rPr>
            </w:pPr>
            <w:r>
              <w:rPr>
                <w:rFonts w:asciiTheme="minorBidi" w:hAnsiTheme="minorBidi" w:cstheme="minorBidi"/>
              </w:rPr>
              <w:t xml:space="preserve">Slide </w:t>
            </w:r>
            <w:r w:rsidR="00DA1325">
              <w:rPr>
                <w:rFonts w:asciiTheme="minorBidi" w:hAnsiTheme="minorBidi" w:cstheme="minorBidi"/>
              </w:rPr>
              <w:t>32</w:t>
            </w:r>
          </w:p>
          <w:p w14:paraId="71612E1A" w14:textId="515CD317" w:rsidR="0063443C" w:rsidRDefault="009C2D56" w:rsidP="00EE2B1F">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711B01CE" wp14:editId="79386F5C">
                  <wp:extent cx="2755392" cy="2066544"/>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55392" cy="2066544"/>
                          </a:xfrm>
                          <a:prstGeom prst="rect">
                            <a:avLst/>
                          </a:prstGeom>
                        </pic:spPr>
                      </pic:pic>
                    </a:graphicData>
                  </a:graphic>
                </wp:inline>
              </w:drawing>
            </w:r>
          </w:p>
        </w:tc>
      </w:tr>
    </w:tbl>
    <w:p w14:paraId="06D514B6" w14:textId="77777777" w:rsidR="00314CBF" w:rsidRDefault="00314CBF">
      <w:r>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63443C" w:rsidRPr="00C808E2" w14:paraId="30B666D7" w14:textId="77777777" w:rsidTr="00973F25">
        <w:tc>
          <w:tcPr>
            <w:tcW w:w="4795" w:type="dxa"/>
          </w:tcPr>
          <w:p w14:paraId="378850B3" w14:textId="77777777" w:rsidR="00EA49C0" w:rsidRPr="004C4237" w:rsidRDefault="00EA49C0" w:rsidP="003F1AD0">
            <w:pPr>
              <w:pStyle w:val="SayThis"/>
            </w:pPr>
            <w:r w:rsidRPr="004C4237">
              <w:lastRenderedPageBreak/>
              <w:t xml:space="preserve">SAY: </w:t>
            </w:r>
          </w:p>
          <w:p w14:paraId="038CC0EB" w14:textId="77777777" w:rsidR="00EA49C0" w:rsidRPr="004C4237" w:rsidRDefault="00EA49C0" w:rsidP="003F1AD0">
            <w:pPr>
              <w:pStyle w:val="ArielInstructions"/>
              <w:rPr>
                <w:b/>
              </w:rPr>
            </w:pPr>
            <w:r w:rsidRPr="004C4237">
              <w:t xml:space="preserve">The </w:t>
            </w:r>
            <w:r w:rsidR="001855C0">
              <w:t>final</w:t>
            </w:r>
            <w:r w:rsidRPr="004C4237">
              <w:t xml:space="preserve"> consideration is patient and family engagement. </w:t>
            </w:r>
          </w:p>
          <w:p w14:paraId="49D19B56" w14:textId="77777777" w:rsidR="00EA49C0" w:rsidRPr="004C4237" w:rsidRDefault="00EA49C0" w:rsidP="00481CD2">
            <w:pPr>
              <w:pStyle w:val="ArielInstructions"/>
              <w:spacing w:after="120"/>
              <w:rPr>
                <w:b/>
              </w:rPr>
            </w:pPr>
            <w:r w:rsidRPr="004C4237">
              <w:t>The key safety elements are</w:t>
            </w:r>
            <w:r w:rsidR="003970C3">
              <w:t xml:space="preserve"> as follows</w:t>
            </w:r>
            <w:r w:rsidRPr="004C4237">
              <w:t>:</w:t>
            </w:r>
          </w:p>
          <w:p w14:paraId="09411347" w14:textId="77777777" w:rsidR="006C7F5E" w:rsidRPr="006C7F5E" w:rsidRDefault="003572E7" w:rsidP="006C7F5E">
            <w:pPr>
              <w:pStyle w:val="ListParagraph"/>
              <w:rPr>
                <w:b/>
              </w:rPr>
            </w:pPr>
            <w:r>
              <w:t>Communicating and educating</w:t>
            </w:r>
            <w:r w:rsidR="00EA49C0" w:rsidRPr="00672C44">
              <w:t xml:space="preserve"> patients and families </w:t>
            </w:r>
            <w:r w:rsidR="008C2744">
              <w:t>around the clinical process</w:t>
            </w:r>
            <w:r>
              <w:t>es involved during episodes</w:t>
            </w:r>
            <w:r w:rsidR="008C2744">
              <w:t xml:space="preserve"> to ensure a shared mental model with the patient and family as well as the clinical team</w:t>
            </w:r>
            <w:r w:rsidR="006C7F5E">
              <w:t xml:space="preserve">. This may include </w:t>
            </w:r>
            <w:r w:rsidR="006C7F5E" w:rsidRPr="006C7F5E">
              <w:rPr>
                <w:rFonts w:cs="Times New Roman"/>
                <w:bCs w:val="0"/>
                <w:color w:val="auto"/>
                <w:lang w:bidi="en-US"/>
              </w:rPr>
              <w:t>assigning a staff member to communicate with the family during the response, and providing ongoing reassurance.</w:t>
            </w:r>
          </w:p>
          <w:p w14:paraId="208D46E3" w14:textId="77777777" w:rsidR="006C7F5E" w:rsidRPr="006C7F5E" w:rsidRDefault="006C7F5E" w:rsidP="00054BB5">
            <w:pPr>
              <w:pStyle w:val="ListParagraph"/>
              <w:rPr>
                <w:b/>
                <w:lang w:bidi="en-US"/>
              </w:rPr>
            </w:pPr>
            <w:r w:rsidRPr="006C7F5E">
              <w:rPr>
                <w:lang w:bidi="en-US"/>
              </w:rPr>
              <w:t>Likewise, a unit must be ready to disclose any unintended outcomes. Unit-established process for disclosing unintended outcomes may include the following:</w:t>
            </w:r>
          </w:p>
          <w:p w14:paraId="66E53FDD"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Prompt, compassionate, and honest communication with the patient and family</w:t>
            </w:r>
          </w:p>
          <w:p w14:paraId="03CFF37B"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Investigation</w:t>
            </w:r>
          </w:p>
          <w:p w14:paraId="5BBC6244"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Ongoing communication with the patient and family</w:t>
            </w:r>
          </w:p>
          <w:p w14:paraId="6512A776"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Apology and remediation</w:t>
            </w:r>
          </w:p>
          <w:p w14:paraId="17AF5521"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System and process improvement</w:t>
            </w:r>
          </w:p>
          <w:p w14:paraId="3C617EBF" w14:textId="77777777" w:rsidR="006C7F5E" w:rsidRPr="006C7F5E" w:rsidRDefault="006C7F5E" w:rsidP="00054BB5">
            <w:pPr>
              <w:pStyle w:val="ListParagraph"/>
              <w:numPr>
                <w:ilvl w:val="0"/>
                <w:numId w:val="31"/>
              </w:numPr>
              <w:ind w:left="1260"/>
              <w:contextualSpacing/>
              <w:rPr>
                <w:rFonts w:asciiTheme="minorBidi" w:hAnsiTheme="minorBidi" w:cstheme="minorBidi"/>
                <w:b/>
              </w:rPr>
            </w:pPr>
            <w:r w:rsidRPr="006C7F5E">
              <w:rPr>
                <w:rFonts w:asciiTheme="minorBidi" w:hAnsiTheme="minorBidi" w:cstheme="minorBidi"/>
              </w:rPr>
              <w:t>Measurement and evaluation</w:t>
            </w:r>
          </w:p>
          <w:p w14:paraId="0348423A" w14:textId="77777777" w:rsidR="006C7F5E" w:rsidRPr="003572E7" w:rsidRDefault="006C7F5E" w:rsidP="00054BB5">
            <w:pPr>
              <w:pStyle w:val="ListParagraph"/>
              <w:numPr>
                <w:ilvl w:val="0"/>
                <w:numId w:val="31"/>
              </w:numPr>
              <w:ind w:left="1260"/>
              <w:rPr>
                <w:b/>
              </w:rPr>
            </w:pPr>
            <w:r w:rsidRPr="006C7F5E">
              <w:t>Education and training</w:t>
            </w:r>
          </w:p>
        </w:tc>
        <w:tc>
          <w:tcPr>
            <w:tcW w:w="4680" w:type="dxa"/>
          </w:tcPr>
          <w:p w14:paraId="06216093" w14:textId="461D352F" w:rsidR="0063443C" w:rsidRDefault="001B3C59" w:rsidP="00973F25">
            <w:pPr>
              <w:pStyle w:val="SlideNumber"/>
              <w:spacing w:before="40" w:line="240" w:lineRule="auto"/>
              <w:rPr>
                <w:rFonts w:asciiTheme="minorBidi" w:hAnsiTheme="minorBidi" w:cstheme="minorBidi"/>
              </w:rPr>
            </w:pPr>
            <w:r>
              <w:rPr>
                <w:rFonts w:asciiTheme="minorBidi" w:hAnsiTheme="minorBidi" w:cstheme="minorBidi"/>
              </w:rPr>
              <w:t xml:space="preserve">Slide </w:t>
            </w:r>
            <w:r w:rsidR="00DA1325">
              <w:rPr>
                <w:rFonts w:asciiTheme="minorBidi" w:hAnsiTheme="minorBidi" w:cstheme="minorBidi"/>
              </w:rPr>
              <w:t>33</w:t>
            </w:r>
          </w:p>
          <w:p w14:paraId="49828F0B" w14:textId="120EA56D" w:rsidR="0063443C" w:rsidRDefault="009C2D56" w:rsidP="00973F25">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56ECF37B" wp14:editId="3D0014BD">
                  <wp:extent cx="2755392" cy="2066544"/>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55392" cy="2066544"/>
                          </a:xfrm>
                          <a:prstGeom prst="rect">
                            <a:avLst/>
                          </a:prstGeom>
                        </pic:spPr>
                      </pic:pic>
                    </a:graphicData>
                  </a:graphic>
                </wp:inline>
              </w:drawing>
            </w:r>
          </w:p>
        </w:tc>
      </w:tr>
      <w:tr w:rsidR="0063443C" w:rsidRPr="00C808E2" w14:paraId="40B832BD" w14:textId="77777777" w:rsidTr="00D009C1">
        <w:tc>
          <w:tcPr>
            <w:tcW w:w="4795" w:type="dxa"/>
          </w:tcPr>
          <w:p w14:paraId="60940618" w14:textId="77777777" w:rsidR="003F1AD0" w:rsidRPr="004C4237" w:rsidRDefault="003F1AD0" w:rsidP="003F1AD0">
            <w:pPr>
              <w:pStyle w:val="SayThis"/>
            </w:pPr>
            <w:r w:rsidRPr="004C4237">
              <w:t xml:space="preserve">SAY: </w:t>
            </w:r>
          </w:p>
          <w:p w14:paraId="29BAA534" w14:textId="77777777" w:rsidR="0063443C" w:rsidRPr="008C2744" w:rsidRDefault="003572E7" w:rsidP="00481CD2">
            <w:pPr>
              <w:pStyle w:val="ArielInstructions"/>
              <w:spacing w:after="120"/>
              <w:rPr>
                <w:b/>
                <w:bCs/>
              </w:rPr>
            </w:pPr>
            <w:r>
              <w:t>Key perinatal safety elements, sample checklists, and externally available e</w:t>
            </w:r>
            <w:r w:rsidR="006C7F5E">
              <w:t>xamples can be used to develop the</w:t>
            </w:r>
            <w:r>
              <w:t xml:space="preserve"> unit’s specific approaches </w:t>
            </w:r>
            <w:r w:rsidR="00BE1B9E">
              <w:t>to safe cesarean section</w:t>
            </w:r>
            <w:r>
              <w:t>, shoulder dystocia, obstetric hemorrhage, and cord prolapse.</w:t>
            </w:r>
          </w:p>
          <w:p w14:paraId="7860979A" w14:textId="77777777" w:rsidR="008C2744" w:rsidRPr="008C2744" w:rsidRDefault="008C2744" w:rsidP="003C1D8E">
            <w:pPr>
              <w:pStyle w:val="ListParagraph"/>
              <w:rPr>
                <w:b/>
              </w:rPr>
            </w:pPr>
            <w:r w:rsidRPr="008C2744">
              <w:t>Review the key safety elements with L&amp;D leadership and relevant staff</w:t>
            </w:r>
          </w:p>
          <w:p w14:paraId="2CA4D560" w14:textId="77777777" w:rsidR="008C2744" w:rsidRPr="008C2744" w:rsidRDefault="008C2744" w:rsidP="003C1D8E">
            <w:pPr>
              <w:pStyle w:val="ListParagraph"/>
              <w:rPr>
                <w:b/>
              </w:rPr>
            </w:pPr>
            <w:r w:rsidRPr="008C2744">
              <w:t xml:space="preserve">Determine how the elements will be </w:t>
            </w:r>
            <w:r w:rsidR="006C7F5E">
              <w:t>customized</w:t>
            </w:r>
            <w:r w:rsidRPr="008C2744">
              <w:t xml:space="preserve"> </w:t>
            </w:r>
            <w:r w:rsidR="006C7F5E">
              <w:t>for the unit</w:t>
            </w:r>
            <w:r w:rsidRPr="008C2744">
              <w:t>.</w:t>
            </w:r>
          </w:p>
          <w:p w14:paraId="4A9A830A" w14:textId="77777777" w:rsidR="008C2744" w:rsidRPr="008C2744" w:rsidRDefault="008C2744" w:rsidP="003C1D8E">
            <w:pPr>
              <w:pStyle w:val="ListParagraph"/>
              <w:rPr>
                <w:b/>
              </w:rPr>
            </w:pPr>
            <w:r w:rsidRPr="008C2744">
              <w:t xml:space="preserve">Consider any existing hospital procedures, policies, processes related to these </w:t>
            </w:r>
            <w:r w:rsidR="003572E7">
              <w:t>four situations</w:t>
            </w:r>
            <w:r w:rsidRPr="008C2744">
              <w:t>.</w:t>
            </w:r>
          </w:p>
          <w:p w14:paraId="24A1F532" w14:textId="77777777" w:rsidR="008C2744" w:rsidRPr="008C2744" w:rsidRDefault="008C2744" w:rsidP="00481CD2">
            <w:pPr>
              <w:pStyle w:val="ListParagraph"/>
              <w:spacing w:after="0"/>
              <w:rPr>
                <w:b/>
              </w:rPr>
            </w:pPr>
            <w:r w:rsidRPr="008C2744">
              <w:t xml:space="preserve">Review the sample checklists and modify </w:t>
            </w:r>
            <w:r w:rsidR="006C7F5E">
              <w:t>or build content</w:t>
            </w:r>
            <w:r w:rsidRPr="008C2744">
              <w:t xml:space="preserve"> </w:t>
            </w:r>
            <w:r>
              <w:t>to fit with</w:t>
            </w:r>
            <w:r w:rsidRPr="008C2744">
              <w:t xml:space="preserve"> existing documentation systems.</w:t>
            </w:r>
          </w:p>
        </w:tc>
        <w:tc>
          <w:tcPr>
            <w:tcW w:w="4680" w:type="dxa"/>
          </w:tcPr>
          <w:p w14:paraId="74483B7A" w14:textId="0AA25298" w:rsidR="0063443C"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3</w:t>
            </w:r>
            <w:r w:rsidR="00DA1325">
              <w:rPr>
                <w:rFonts w:asciiTheme="minorBidi" w:hAnsiTheme="minorBidi" w:cstheme="minorBidi"/>
              </w:rPr>
              <w:t>4</w:t>
            </w:r>
          </w:p>
          <w:p w14:paraId="121EBFFE" w14:textId="5DB53D2D" w:rsidR="0063443C" w:rsidRDefault="009C2D56" w:rsidP="00EE2B1F">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0CF8CEAD" wp14:editId="343BC54E">
                  <wp:extent cx="2755392" cy="2066544"/>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55392" cy="2066544"/>
                          </a:xfrm>
                          <a:prstGeom prst="rect">
                            <a:avLst/>
                          </a:prstGeom>
                        </pic:spPr>
                      </pic:pic>
                    </a:graphicData>
                  </a:graphic>
                </wp:inline>
              </w:drawing>
            </w:r>
          </w:p>
        </w:tc>
      </w:tr>
      <w:tr w:rsidR="0046060B" w:rsidRPr="00C808E2" w14:paraId="6433B8BF" w14:textId="77777777" w:rsidTr="00ED1F81">
        <w:trPr>
          <w:cantSplit/>
        </w:trPr>
        <w:tc>
          <w:tcPr>
            <w:tcW w:w="4795" w:type="dxa"/>
          </w:tcPr>
          <w:p w14:paraId="757F50BA" w14:textId="77777777" w:rsidR="0046060B" w:rsidRPr="008C2744" w:rsidRDefault="0046060B" w:rsidP="003F1AD0">
            <w:pPr>
              <w:pStyle w:val="SayThis"/>
            </w:pPr>
            <w:r w:rsidRPr="008C2744">
              <w:lastRenderedPageBreak/>
              <w:t>SAY:</w:t>
            </w:r>
          </w:p>
          <w:p w14:paraId="3048E822" w14:textId="77777777" w:rsidR="0046060B" w:rsidRPr="008C2744" w:rsidRDefault="0046060B" w:rsidP="003F1AD0">
            <w:pPr>
              <w:pStyle w:val="ArielInstructions"/>
              <w:rPr>
                <w:b/>
              </w:rPr>
            </w:pPr>
            <w:r w:rsidRPr="008C2744">
              <w:t>The next steps are to</w:t>
            </w:r>
            <w:r w:rsidR="00054BB5">
              <w:t>—</w:t>
            </w:r>
            <w:r w:rsidRPr="008C2744">
              <w:t xml:space="preserve"> </w:t>
            </w:r>
          </w:p>
          <w:p w14:paraId="77FE1DDD" w14:textId="77777777" w:rsidR="006856D8" w:rsidRPr="008C2744" w:rsidRDefault="00A41D0D" w:rsidP="003C1D8E">
            <w:pPr>
              <w:pStyle w:val="ListParagraph"/>
              <w:rPr>
                <w:b/>
              </w:rPr>
            </w:pPr>
            <w:r w:rsidRPr="008C2744">
              <w:t xml:space="preserve">Decide whether to select </w:t>
            </w:r>
            <w:r w:rsidR="00A239E0">
              <w:t xml:space="preserve">components of </w:t>
            </w:r>
            <w:r w:rsidRPr="008C2744">
              <w:t xml:space="preserve">the </w:t>
            </w:r>
            <w:r w:rsidR="008C2744">
              <w:t>L</w:t>
            </w:r>
            <w:r w:rsidR="00054BB5">
              <w:t xml:space="preserve">abor and Delivery </w:t>
            </w:r>
            <w:r w:rsidR="008C2744">
              <w:t>Unit Safety</w:t>
            </w:r>
            <w:r w:rsidRPr="008C2744">
              <w:t xml:space="preserve"> bundle for implementation locally.</w:t>
            </w:r>
            <w:r w:rsidR="00A438BE" w:rsidRPr="008C2744">
              <w:t xml:space="preserve"> </w:t>
            </w:r>
            <w:r w:rsidRPr="008C2744">
              <w:t>Factors to consider</w:t>
            </w:r>
            <w:r w:rsidR="00054BB5">
              <w:t>—</w:t>
            </w:r>
          </w:p>
          <w:p w14:paraId="6ACCAC5B" w14:textId="468A8C52" w:rsidR="006856D8" w:rsidRPr="008C2744" w:rsidRDefault="008C2744" w:rsidP="00DA1325">
            <w:pPr>
              <w:pStyle w:val="ListParagraph2"/>
              <w:ind w:left="990"/>
              <w:rPr>
                <w:b/>
              </w:rPr>
            </w:pPr>
            <w:r w:rsidRPr="008C2744">
              <w:t xml:space="preserve">Unit </w:t>
            </w:r>
            <w:r w:rsidR="00DA1325">
              <w:t xml:space="preserve">and malpractice claims data </w:t>
            </w:r>
            <w:r w:rsidRPr="008C2744">
              <w:t xml:space="preserve">suggesting adverse events or near misses related to </w:t>
            </w:r>
            <w:r w:rsidR="00B1246D">
              <w:t>cesarean</w:t>
            </w:r>
            <w:r w:rsidR="00BE1B9E">
              <w:t xml:space="preserve"> section</w:t>
            </w:r>
            <w:r w:rsidRPr="008C2744">
              <w:t>, shoulder dystocia, postpartum hemorrhage</w:t>
            </w:r>
            <w:r w:rsidR="00054BB5">
              <w:t>,</w:t>
            </w:r>
            <w:r w:rsidRPr="008C2744">
              <w:t xml:space="preserve"> or cord prolapse</w:t>
            </w:r>
          </w:p>
          <w:p w14:paraId="48FD0FAD" w14:textId="77777777" w:rsidR="006856D8" w:rsidRPr="008C2744" w:rsidRDefault="00A41D0D" w:rsidP="00054BB5">
            <w:pPr>
              <w:pStyle w:val="ListParagraph2"/>
              <w:ind w:left="990"/>
              <w:rPr>
                <w:b/>
              </w:rPr>
            </w:pPr>
            <w:r w:rsidRPr="008C2744">
              <w:t xml:space="preserve">Synergy with related or similar initiatives </w:t>
            </w:r>
          </w:p>
          <w:p w14:paraId="2F4F39FD" w14:textId="77777777" w:rsidR="006856D8" w:rsidRPr="008C2744" w:rsidRDefault="00A41D0D" w:rsidP="00054BB5">
            <w:pPr>
              <w:pStyle w:val="ListParagraph2"/>
              <w:ind w:left="990"/>
              <w:rPr>
                <w:b/>
              </w:rPr>
            </w:pPr>
            <w:r w:rsidRPr="008C2744">
              <w:t>Interest and enthusiasm of unit staff for implementing</w:t>
            </w:r>
          </w:p>
          <w:p w14:paraId="0D706618" w14:textId="77777777" w:rsidR="006856D8" w:rsidRPr="008C2744" w:rsidRDefault="00A41D0D" w:rsidP="003C1D8E">
            <w:pPr>
              <w:pStyle w:val="ListParagraph"/>
              <w:rPr>
                <w:b/>
              </w:rPr>
            </w:pPr>
            <w:r w:rsidRPr="008C2744">
              <w:t>Support implementation of unit procedure</w:t>
            </w:r>
            <w:r w:rsidR="00FB2E7A">
              <w:t xml:space="preserve"> with</w:t>
            </w:r>
            <w:r w:rsidR="00054BB5">
              <w:t>—</w:t>
            </w:r>
          </w:p>
          <w:p w14:paraId="2C096FA0" w14:textId="77777777" w:rsidR="006856D8" w:rsidRPr="008C2744" w:rsidRDefault="003970C3" w:rsidP="00054BB5">
            <w:pPr>
              <w:pStyle w:val="ListParagraph2"/>
              <w:ind w:left="990"/>
              <w:rPr>
                <w:b/>
              </w:rPr>
            </w:pPr>
            <w:r>
              <w:t xml:space="preserve">staff </w:t>
            </w:r>
            <w:r w:rsidR="00FB2E7A">
              <w:t xml:space="preserve">training and </w:t>
            </w:r>
            <w:r w:rsidR="00A41D0D" w:rsidRPr="008C2744">
              <w:t>communication</w:t>
            </w:r>
            <w:r w:rsidR="00FB2E7A">
              <w:t xml:space="preserve"> and</w:t>
            </w:r>
          </w:p>
          <w:p w14:paraId="010C1CDA" w14:textId="77777777" w:rsidR="006856D8" w:rsidRPr="008C2744" w:rsidRDefault="003970C3" w:rsidP="00054BB5">
            <w:pPr>
              <w:pStyle w:val="ListParagraph2"/>
              <w:ind w:left="990"/>
              <w:rPr>
                <w:b/>
              </w:rPr>
            </w:pPr>
            <w:r>
              <w:t xml:space="preserve">use </w:t>
            </w:r>
            <w:r w:rsidR="00FB2E7A">
              <w:t>of s</w:t>
            </w:r>
            <w:r w:rsidR="00A41D0D" w:rsidRPr="008C2744">
              <w:t>imulation</w:t>
            </w:r>
            <w:r w:rsidR="00FB2E7A">
              <w:t>s</w:t>
            </w:r>
            <w:r>
              <w:t>.</w:t>
            </w:r>
          </w:p>
          <w:p w14:paraId="48BB94DC" w14:textId="77777777" w:rsidR="001A688A" w:rsidRPr="008C2744" w:rsidRDefault="00A41D0D" w:rsidP="003C1D8E">
            <w:pPr>
              <w:pStyle w:val="ListParagraph"/>
              <w:rPr>
                <w:b/>
              </w:rPr>
            </w:pPr>
            <w:r w:rsidRPr="008C2744">
              <w:t>Monitor implementation progress and impact with data</w:t>
            </w:r>
            <w:r w:rsidR="003970C3">
              <w:t>.</w:t>
            </w:r>
          </w:p>
        </w:tc>
        <w:tc>
          <w:tcPr>
            <w:tcW w:w="4680" w:type="dxa"/>
          </w:tcPr>
          <w:p w14:paraId="5F4AA891" w14:textId="1731E8B6" w:rsidR="0046060B" w:rsidRDefault="001B3C59" w:rsidP="00EE2B1F">
            <w:pPr>
              <w:pStyle w:val="SlideNumber"/>
              <w:spacing w:before="40" w:line="240" w:lineRule="auto"/>
              <w:rPr>
                <w:rFonts w:asciiTheme="minorBidi" w:hAnsiTheme="minorBidi" w:cstheme="minorBidi"/>
              </w:rPr>
            </w:pPr>
            <w:r>
              <w:rPr>
                <w:rFonts w:asciiTheme="minorBidi" w:hAnsiTheme="minorBidi" w:cstheme="minorBidi"/>
              </w:rPr>
              <w:t>Slide 3</w:t>
            </w:r>
            <w:r w:rsidR="00DA1325">
              <w:rPr>
                <w:rFonts w:asciiTheme="minorBidi" w:hAnsiTheme="minorBidi" w:cstheme="minorBidi"/>
              </w:rPr>
              <w:t>5</w:t>
            </w:r>
          </w:p>
          <w:p w14:paraId="4E31B684" w14:textId="56035E9E" w:rsidR="0046060B" w:rsidRDefault="009C2D56" w:rsidP="00EE2B1F">
            <w:pPr>
              <w:pStyle w:val="SlideNumber"/>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5A51BA20" wp14:editId="2BE6FBF8">
                  <wp:extent cx="2755392" cy="2066544"/>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55392" cy="2066544"/>
                          </a:xfrm>
                          <a:prstGeom prst="rect">
                            <a:avLst/>
                          </a:prstGeom>
                        </pic:spPr>
                      </pic:pic>
                    </a:graphicData>
                  </a:graphic>
                </wp:inline>
              </w:drawing>
            </w:r>
          </w:p>
        </w:tc>
      </w:tr>
      <w:tr w:rsidR="0046060B" w:rsidRPr="00C808E2" w14:paraId="61CDD7FF" w14:textId="77777777" w:rsidTr="00D009C1">
        <w:tc>
          <w:tcPr>
            <w:tcW w:w="4795" w:type="dxa"/>
          </w:tcPr>
          <w:p w14:paraId="2F436C93" w14:textId="77777777" w:rsidR="0046060B" w:rsidRPr="008C2744" w:rsidRDefault="0046060B" w:rsidP="003F1AD0">
            <w:pPr>
              <w:pStyle w:val="SayThis"/>
            </w:pPr>
            <w:r w:rsidRPr="008C2744">
              <w:t xml:space="preserve">SAY: </w:t>
            </w:r>
          </w:p>
          <w:p w14:paraId="48A9208A" w14:textId="1DB85E4F" w:rsidR="0046060B" w:rsidRPr="008C2744" w:rsidRDefault="00246C19" w:rsidP="003F1AD0">
            <w:pPr>
              <w:pStyle w:val="ArielInstructions"/>
              <w:rPr>
                <w:b/>
              </w:rPr>
            </w:pPr>
            <w:r>
              <w:t>Here are s</w:t>
            </w:r>
            <w:r w:rsidR="006C7F5E">
              <w:t>ome tips for implementing</w:t>
            </w:r>
            <w:r w:rsidR="0046060B" w:rsidRPr="008C2744">
              <w:t xml:space="preserve"> tools successfully: </w:t>
            </w:r>
          </w:p>
          <w:p w14:paraId="1B521F82" w14:textId="77777777" w:rsidR="006856D8" w:rsidRPr="008C2744" w:rsidRDefault="00A41D0D" w:rsidP="003C1D8E">
            <w:pPr>
              <w:pStyle w:val="ListParagraph"/>
              <w:rPr>
                <w:b/>
              </w:rPr>
            </w:pPr>
            <w:r w:rsidRPr="008C2744">
              <w:t xml:space="preserve">Use CUSP principles for implementing teamwork and communication (e.g., incorporating diverse perspectives) </w:t>
            </w:r>
            <w:r w:rsidR="00FB2E7A" w:rsidRPr="00FB2E7A">
              <w:t>to develop consensus on the “clinical conten</w:t>
            </w:r>
            <w:r w:rsidR="00FB2E7A">
              <w:t>t” of the L&amp;D Unit Safety tools.</w:t>
            </w:r>
          </w:p>
          <w:p w14:paraId="388F7BBE" w14:textId="77777777" w:rsidR="006856D8" w:rsidRPr="008C2744" w:rsidRDefault="00A41D0D" w:rsidP="003C1D8E">
            <w:pPr>
              <w:pStyle w:val="ListParagraph"/>
              <w:rPr>
                <w:b/>
              </w:rPr>
            </w:pPr>
            <w:r w:rsidRPr="008C2744">
              <w:t xml:space="preserve">Pilot test any new </w:t>
            </w:r>
            <w:r w:rsidR="004C4237" w:rsidRPr="008C2744">
              <w:t>procedures</w:t>
            </w:r>
            <w:r w:rsidRPr="008C2744">
              <w:t xml:space="preserve"> to work out any bugs or problems.</w:t>
            </w:r>
          </w:p>
          <w:p w14:paraId="738B06BB" w14:textId="77777777" w:rsidR="006856D8" w:rsidRPr="008C2744" w:rsidRDefault="006C7F5E" w:rsidP="003C1D8E">
            <w:pPr>
              <w:pStyle w:val="ListParagraph"/>
              <w:rPr>
                <w:b/>
              </w:rPr>
            </w:pPr>
            <w:r>
              <w:t xml:space="preserve">Comprehensively review </w:t>
            </w:r>
            <w:r w:rsidR="00A41D0D" w:rsidRPr="008C2744">
              <w:t xml:space="preserve">unit procedures each year to assess the need for updates to ensure content is up to date. </w:t>
            </w:r>
          </w:p>
          <w:p w14:paraId="378E248D" w14:textId="77777777" w:rsidR="0046060B" w:rsidRPr="00FB2E7A" w:rsidRDefault="00A41D0D" w:rsidP="003C1D8E">
            <w:pPr>
              <w:pStyle w:val="ListParagraph"/>
              <w:rPr>
                <w:b/>
              </w:rPr>
            </w:pPr>
            <w:r w:rsidRPr="008C2744">
              <w:t xml:space="preserve">Create a mechanism for identifying recurrent nonuse or deviation from the established procedure by clinicians. Seek to understand why, rather than assign blame. </w:t>
            </w:r>
          </w:p>
        </w:tc>
        <w:tc>
          <w:tcPr>
            <w:tcW w:w="4680" w:type="dxa"/>
          </w:tcPr>
          <w:p w14:paraId="631D0F5C" w14:textId="11607000" w:rsidR="0046060B" w:rsidRDefault="00527D3B" w:rsidP="0063443C">
            <w:pPr>
              <w:pStyle w:val="SlideNumber"/>
              <w:tabs>
                <w:tab w:val="left" w:pos="1373"/>
              </w:tabs>
              <w:spacing w:before="40" w:line="240" w:lineRule="auto"/>
              <w:rPr>
                <w:rFonts w:asciiTheme="minorBidi" w:hAnsiTheme="minorBidi" w:cstheme="minorBidi"/>
              </w:rPr>
            </w:pPr>
            <w:r>
              <w:rPr>
                <w:rFonts w:asciiTheme="minorBidi" w:hAnsiTheme="minorBidi" w:cstheme="minorBidi"/>
              </w:rPr>
              <w:t>Slide 3</w:t>
            </w:r>
            <w:r w:rsidR="00DA1325">
              <w:rPr>
                <w:rFonts w:asciiTheme="minorBidi" w:hAnsiTheme="minorBidi" w:cstheme="minorBidi"/>
              </w:rPr>
              <w:t>6</w:t>
            </w:r>
          </w:p>
          <w:p w14:paraId="6CE329F7" w14:textId="3D4C0CEA" w:rsidR="0046060B" w:rsidRDefault="009C2D56" w:rsidP="009C2D56">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299836BD" wp14:editId="68B29486">
                  <wp:extent cx="2755392" cy="2066544"/>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55392" cy="2066544"/>
                          </a:xfrm>
                          <a:prstGeom prst="rect">
                            <a:avLst/>
                          </a:prstGeom>
                        </pic:spPr>
                      </pic:pic>
                    </a:graphicData>
                  </a:graphic>
                </wp:inline>
              </w:drawing>
            </w:r>
          </w:p>
        </w:tc>
      </w:tr>
      <w:tr w:rsidR="0046060B" w:rsidRPr="00C808E2" w14:paraId="78D5D1A0" w14:textId="77777777" w:rsidTr="00ED1F81">
        <w:trPr>
          <w:cantSplit/>
        </w:trPr>
        <w:tc>
          <w:tcPr>
            <w:tcW w:w="4795" w:type="dxa"/>
          </w:tcPr>
          <w:p w14:paraId="30E447CD" w14:textId="77777777" w:rsidR="00423041" w:rsidRPr="00423041" w:rsidRDefault="00423041" w:rsidP="003F1AD0">
            <w:pPr>
              <w:pStyle w:val="SayThis"/>
            </w:pPr>
          </w:p>
        </w:tc>
        <w:tc>
          <w:tcPr>
            <w:tcW w:w="4680" w:type="dxa"/>
          </w:tcPr>
          <w:p w14:paraId="40A3481B" w14:textId="3BACEEDA" w:rsidR="0046060B" w:rsidRDefault="00527D3B" w:rsidP="00EE2B1F">
            <w:pPr>
              <w:pStyle w:val="SlideNumber"/>
              <w:tabs>
                <w:tab w:val="left" w:pos="1373"/>
              </w:tabs>
              <w:spacing w:before="40" w:line="240" w:lineRule="auto"/>
              <w:rPr>
                <w:rFonts w:asciiTheme="minorBidi" w:hAnsiTheme="minorBidi" w:cstheme="minorBidi"/>
              </w:rPr>
            </w:pPr>
            <w:r>
              <w:rPr>
                <w:rFonts w:asciiTheme="minorBidi" w:hAnsiTheme="minorBidi" w:cstheme="minorBidi"/>
              </w:rPr>
              <w:t>Slide 3</w:t>
            </w:r>
            <w:r w:rsidR="00DA1325">
              <w:rPr>
                <w:rFonts w:asciiTheme="minorBidi" w:hAnsiTheme="minorBidi" w:cstheme="minorBidi"/>
              </w:rPr>
              <w:t>7</w:t>
            </w:r>
          </w:p>
          <w:p w14:paraId="53121C55" w14:textId="122F0196" w:rsidR="00423041" w:rsidRDefault="009C2D56" w:rsidP="009C5B73">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305C9981" wp14:editId="78B1A09F">
                  <wp:extent cx="2755392" cy="2066544"/>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5392" cy="2066544"/>
                          </a:xfrm>
                          <a:prstGeom prst="rect">
                            <a:avLst/>
                          </a:prstGeom>
                        </pic:spPr>
                      </pic:pic>
                    </a:graphicData>
                  </a:graphic>
                </wp:inline>
              </w:drawing>
            </w:r>
          </w:p>
        </w:tc>
      </w:tr>
      <w:tr w:rsidR="009C5B73" w:rsidRPr="00C808E2" w14:paraId="507E233D" w14:textId="77777777" w:rsidTr="00D561CB">
        <w:tc>
          <w:tcPr>
            <w:tcW w:w="4795" w:type="dxa"/>
          </w:tcPr>
          <w:p w14:paraId="3DD7E4C8" w14:textId="77777777" w:rsidR="009C5B73" w:rsidRDefault="009C5B73" w:rsidP="003F1AD0">
            <w:pPr>
              <w:pStyle w:val="SayThis"/>
            </w:pPr>
          </w:p>
        </w:tc>
        <w:tc>
          <w:tcPr>
            <w:tcW w:w="4680" w:type="dxa"/>
          </w:tcPr>
          <w:p w14:paraId="1E7097A9" w14:textId="4C8EB4B7" w:rsidR="009C5B73" w:rsidRDefault="00DA1325" w:rsidP="00D561CB">
            <w:pPr>
              <w:pStyle w:val="SlideNumber"/>
              <w:tabs>
                <w:tab w:val="left" w:pos="1373"/>
              </w:tabs>
              <w:spacing w:before="40" w:line="240" w:lineRule="auto"/>
              <w:rPr>
                <w:rFonts w:asciiTheme="minorBidi" w:hAnsiTheme="minorBidi" w:cstheme="minorBidi"/>
              </w:rPr>
            </w:pPr>
            <w:r>
              <w:rPr>
                <w:rFonts w:asciiTheme="minorBidi" w:hAnsiTheme="minorBidi" w:cstheme="minorBidi"/>
              </w:rPr>
              <w:t>Slide 38</w:t>
            </w:r>
          </w:p>
          <w:p w14:paraId="6077016A" w14:textId="31E06336"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084AE038" wp14:editId="71069EA0">
                  <wp:extent cx="2755392" cy="2066544"/>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5392" cy="2066544"/>
                          </a:xfrm>
                          <a:prstGeom prst="rect">
                            <a:avLst/>
                          </a:prstGeom>
                        </pic:spPr>
                      </pic:pic>
                    </a:graphicData>
                  </a:graphic>
                </wp:inline>
              </w:drawing>
            </w:r>
          </w:p>
        </w:tc>
      </w:tr>
      <w:tr w:rsidR="009C5B73" w:rsidRPr="00C808E2" w14:paraId="2E08DC11" w14:textId="77777777" w:rsidTr="00D561CB">
        <w:tc>
          <w:tcPr>
            <w:tcW w:w="4795" w:type="dxa"/>
          </w:tcPr>
          <w:p w14:paraId="121AABF0" w14:textId="77777777" w:rsidR="009C5B73" w:rsidRDefault="009C5B73" w:rsidP="003F1AD0">
            <w:pPr>
              <w:pStyle w:val="SayThis"/>
            </w:pPr>
          </w:p>
        </w:tc>
        <w:tc>
          <w:tcPr>
            <w:tcW w:w="4680" w:type="dxa"/>
          </w:tcPr>
          <w:p w14:paraId="2442C253" w14:textId="0F2934C2" w:rsidR="009C5B73" w:rsidRDefault="00DA1325" w:rsidP="00D561CB">
            <w:pPr>
              <w:pStyle w:val="SlideNumber"/>
              <w:tabs>
                <w:tab w:val="left" w:pos="1373"/>
              </w:tabs>
              <w:spacing w:before="40" w:line="240" w:lineRule="auto"/>
              <w:rPr>
                <w:rFonts w:asciiTheme="minorBidi" w:hAnsiTheme="minorBidi" w:cstheme="minorBidi"/>
              </w:rPr>
            </w:pPr>
            <w:r>
              <w:rPr>
                <w:rFonts w:asciiTheme="minorBidi" w:hAnsiTheme="minorBidi" w:cstheme="minorBidi"/>
              </w:rPr>
              <w:t>Slide 39</w:t>
            </w:r>
          </w:p>
          <w:p w14:paraId="30259D1B" w14:textId="6B2D5A5C"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45F0684B" wp14:editId="1499DF54">
                  <wp:extent cx="2755392" cy="2066544"/>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55392" cy="2066544"/>
                          </a:xfrm>
                          <a:prstGeom prst="rect">
                            <a:avLst/>
                          </a:prstGeom>
                        </pic:spPr>
                      </pic:pic>
                    </a:graphicData>
                  </a:graphic>
                </wp:inline>
              </w:drawing>
            </w:r>
          </w:p>
        </w:tc>
      </w:tr>
      <w:tr w:rsidR="009C5B73" w:rsidRPr="00C808E2" w14:paraId="19934AB7" w14:textId="77777777" w:rsidTr="00ED1F81">
        <w:trPr>
          <w:cantSplit/>
        </w:trPr>
        <w:tc>
          <w:tcPr>
            <w:tcW w:w="4795" w:type="dxa"/>
          </w:tcPr>
          <w:p w14:paraId="24EF480D" w14:textId="77777777" w:rsidR="009C5B73" w:rsidRDefault="009C5B73" w:rsidP="003F1AD0">
            <w:pPr>
              <w:pStyle w:val="SayThis"/>
            </w:pPr>
          </w:p>
        </w:tc>
        <w:tc>
          <w:tcPr>
            <w:tcW w:w="4680" w:type="dxa"/>
          </w:tcPr>
          <w:p w14:paraId="0AABE654" w14:textId="320D35A9" w:rsidR="009C5B73" w:rsidRDefault="00DA1325" w:rsidP="009C5B73">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40</w:t>
            </w:r>
          </w:p>
          <w:p w14:paraId="7FAFE28D" w14:textId="31D676A1"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0B91C17A" wp14:editId="6F4F1FBB">
                  <wp:extent cx="2755392" cy="2066544"/>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55392" cy="2066544"/>
                          </a:xfrm>
                          <a:prstGeom prst="rect">
                            <a:avLst/>
                          </a:prstGeom>
                        </pic:spPr>
                      </pic:pic>
                    </a:graphicData>
                  </a:graphic>
                </wp:inline>
              </w:drawing>
            </w:r>
          </w:p>
        </w:tc>
      </w:tr>
      <w:tr w:rsidR="009C5B73" w:rsidRPr="00C808E2" w14:paraId="66089D3D" w14:textId="77777777" w:rsidTr="00D561CB">
        <w:tc>
          <w:tcPr>
            <w:tcW w:w="4795" w:type="dxa"/>
          </w:tcPr>
          <w:p w14:paraId="42A5FBF6" w14:textId="77777777" w:rsidR="009C5B73" w:rsidRDefault="009C5B73" w:rsidP="003F1AD0">
            <w:pPr>
              <w:pStyle w:val="SayThis"/>
            </w:pPr>
          </w:p>
        </w:tc>
        <w:tc>
          <w:tcPr>
            <w:tcW w:w="4680" w:type="dxa"/>
          </w:tcPr>
          <w:p w14:paraId="74BFF005" w14:textId="09F71942" w:rsidR="009C5B73" w:rsidRDefault="00DA1325" w:rsidP="009C5B73">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41</w:t>
            </w:r>
          </w:p>
          <w:p w14:paraId="0267DFFD" w14:textId="56329E85"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6EF84202" wp14:editId="77497007">
                  <wp:extent cx="2755392" cy="2066544"/>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55392" cy="2066544"/>
                          </a:xfrm>
                          <a:prstGeom prst="rect">
                            <a:avLst/>
                          </a:prstGeom>
                        </pic:spPr>
                      </pic:pic>
                    </a:graphicData>
                  </a:graphic>
                </wp:inline>
              </w:drawing>
            </w:r>
          </w:p>
        </w:tc>
      </w:tr>
      <w:tr w:rsidR="009C5B73" w:rsidRPr="00C808E2" w14:paraId="13DA7B34" w14:textId="77777777" w:rsidTr="00D561CB">
        <w:tc>
          <w:tcPr>
            <w:tcW w:w="4795" w:type="dxa"/>
          </w:tcPr>
          <w:p w14:paraId="73850D11" w14:textId="77777777" w:rsidR="009C5B73" w:rsidRDefault="009C5B73" w:rsidP="003F1AD0">
            <w:pPr>
              <w:pStyle w:val="SayThis"/>
            </w:pPr>
          </w:p>
        </w:tc>
        <w:tc>
          <w:tcPr>
            <w:tcW w:w="4680" w:type="dxa"/>
          </w:tcPr>
          <w:p w14:paraId="52534933" w14:textId="48CF534F" w:rsidR="009C5B73" w:rsidRDefault="00DA1325" w:rsidP="009C5B73">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42</w:t>
            </w:r>
          </w:p>
          <w:p w14:paraId="602C0576" w14:textId="425DA8FB"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1E287E80" wp14:editId="4FD98903">
                  <wp:extent cx="2755392" cy="2066544"/>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55392" cy="2066544"/>
                          </a:xfrm>
                          <a:prstGeom prst="rect">
                            <a:avLst/>
                          </a:prstGeom>
                        </pic:spPr>
                      </pic:pic>
                    </a:graphicData>
                  </a:graphic>
                </wp:inline>
              </w:drawing>
            </w:r>
          </w:p>
        </w:tc>
      </w:tr>
      <w:tr w:rsidR="009C5B73" w:rsidRPr="00C808E2" w14:paraId="4BA76C68" w14:textId="77777777" w:rsidTr="00ED1F81">
        <w:trPr>
          <w:cantSplit/>
        </w:trPr>
        <w:tc>
          <w:tcPr>
            <w:tcW w:w="4795" w:type="dxa"/>
          </w:tcPr>
          <w:p w14:paraId="3FB52C9E" w14:textId="77777777" w:rsidR="009C5B73" w:rsidRDefault="009C5B73" w:rsidP="003F1AD0">
            <w:pPr>
              <w:pStyle w:val="SayThis"/>
            </w:pPr>
          </w:p>
        </w:tc>
        <w:tc>
          <w:tcPr>
            <w:tcW w:w="4680" w:type="dxa"/>
          </w:tcPr>
          <w:p w14:paraId="247D821E" w14:textId="3405EAB8" w:rsidR="009C5B73" w:rsidRDefault="00DE4516" w:rsidP="009C5B73">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43</w:t>
            </w:r>
          </w:p>
          <w:p w14:paraId="7DF56EC5" w14:textId="043B9834"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7D4ABB9C" wp14:editId="146DE746">
                  <wp:extent cx="2755392" cy="2066544"/>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55392" cy="2066544"/>
                          </a:xfrm>
                          <a:prstGeom prst="rect">
                            <a:avLst/>
                          </a:prstGeom>
                        </pic:spPr>
                      </pic:pic>
                    </a:graphicData>
                  </a:graphic>
                </wp:inline>
              </w:drawing>
            </w:r>
          </w:p>
        </w:tc>
      </w:tr>
      <w:tr w:rsidR="009C5B73" w:rsidRPr="00C808E2" w14:paraId="51CE8708" w14:textId="77777777" w:rsidTr="00D561CB">
        <w:tc>
          <w:tcPr>
            <w:tcW w:w="4795" w:type="dxa"/>
          </w:tcPr>
          <w:p w14:paraId="70F6C0E6" w14:textId="77777777" w:rsidR="009C5B73" w:rsidRDefault="009C5B73" w:rsidP="003F1AD0">
            <w:pPr>
              <w:pStyle w:val="SayThis"/>
            </w:pPr>
          </w:p>
        </w:tc>
        <w:tc>
          <w:tcPr>
            <w:tcW w:w="4680" w:type="dxa"/>
          </w:tcPr>
          <w:p w14:paraId="45531FB4" w14:textId="7985FA09" w:rsidR="009C5B73" w:rsidRDefault="00DE4516" w:rsidP="009C5B73">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44</w:t>
            </w:r>
          </w:p>
          <w:p w14:paraId="20F428D0" w14:textId="0FA26F0A"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658A8F06" wp14:editId="48A52C78">
                  <wp:extent cx="2755392" cy="2066544"/>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55392" cy="2066544"/>
                          </a:xfrm>
                          <a:prstGeom prst="rect">
                            <a:avLst/>
                          </a:prstGeom>
                        </pic:spPr>
                      </pic:pic>
                    </a:graphicData>
                  </a:graphic>
                </wp:inline>
              </w:drawing>
            </w:r>
          </w:p>
        </w:tc>
      </w:tr>
      <w:tr w:rsidR="009C5B73" w:rsidRPr="00C808E2" w14:paraId="59D2AE7F" w14:textId="77777777" w:rsidTr="00D561CB">
        <w:tc>
          <w:tcPr>
            <w:tcW w:w="4795" w:type="dxa"/>
          </w:tcPr>
          <w:p w14:paraId="7B1F2514" w14:textId="77777777" w:rsidR="009C5B73" w:rsidRDefault="009C5B73" w:rsidP="003F1AD0">
            <w:pPr>
              <w:pStyle w:val="SayThis"/>
            </w:pPr>
          </w:p>
        </w:tc>
        <w:tc>
          <w:tcPr>
            <w:tcW w:w="4680" w:type="dxa"/>
          </w:tcPr>
          <w:p w14:paraId="74DE7509" w14:textId="15A33123" w:rsidR="009C5B73" w:rsidRDefault="00DE4516" w:rsidP="00D561CB">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45</w:t>
            </w:r>
          </w:p>
          <w:p w14:paraId="153CD561" w14:textId="5E892D27"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4F9629BA" wp14:editId="271A069F">
                  <wp:extent cx="2755392" cy="2066544"/>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55392" cy="2066544"/>
                          </a:xfrm>
                          <a:prstGeom prst="rect">
                            <a:avLst/>
                          </a:prstGeom>
                        </pic:spPr>
                      </pic:pic>
                    </a:graphicData>
                  </a:graphic>
                </wp:inline>
              </w:drawing>
            </w:r>
          </w:p>
        </w:tc>
      </w:tr>
      <w:tr w:rsidR="009C5B73" w:rsidRPr="00C808E2" w14:paraId="39D83BC2" w14:textId="77777777" w:rsidTr="00ED1F81">
        <w:trPr>
          <w:cantSplit/>
        </w:trPr>
        <w:tc>
          <w:tcPr>
            <w:tcW w:w="4795" w:type="dxa"/>
          </w:tcPr>
          <w:p w14:paraId="027D2A30" w14:textId="77777777" w:rsidR="009C5B73" w:rsidRDefault="009C5B73" w:rsidP="003F1AD0">
            <w:pPr>
              <w:pStyle w:val="SayThis"/>
            </w:pPr>
          </w:p>
        </w:tc>
        <w:tc>
          <w:tcPr>
            <w:tcW w:w="4680" w:type="dxa"/>
          </w:tcPr>
          <w:p w14:paraId="16C82412" w14:textId="72E2AE95" w:rsidR="009C5B73" w:rsidRDefault="00DE4516" w:rsidP="00D561CB">
            <w:pPr>
              <w:pStyle w:val="SlideNumber"/>
              <w:tabs>
                <w:tab w:val="left" w:pos="1373"/>
              </w:tabs>
              <w:spacing w:before="40" w:line="240" w:lineRule="auto"/>
              <w:rPr>
                <w:rFonts w:asciiTheme="minorBidi" w:hAnsiTheme="minorBidi" w:cstheme="minorBidi"/>
              </w:rPr>
            </w:pPr>
            <w:r>
              <w:rPr>
                <w:rFonts w:asciiTheme="minorBidi" w:hAnsiTheme="minorBidi" w:cstheme="minorBidi"/>
              </w:rPr>
              <w:t>Slide 46</w:t>
            </w:r>
          </w:p>
          <w:p w14:paraId="171C7599" w14:textId="2D5801FE" w:rsidR="009C5B73" w:rsidRDefault="009C2D56" w:rsidP="00D561CB">
            <w:pPr>
              <w:pStyle w:val="SlideNumber"/>
              <w:tabs>
                <w:tab w:val="left" w:pos="1373"/>
              </w:tabs>
              <w:spacing w:before="40" w:line="240" w:lineRule="auto"/>
              <w:rPr>
                <w:rFonts w:asciiTheme="minorBidi" w:hAnsiTheme="minorBidi" w:cstheme="minorBidi"/>
              </w:rPr>
            </w:pPr>
            <w:r w:rsidRPr="009C2D56">
              <w:rPr>
                <w:rFonts w:asciiTheme="minorBidi" w:hAnsiTheme="minorBidi" w:cstheme="minorBidi"/>
                <w:noProof/>
              </w:rPr>
              <w:drawing>
                <wp:inline distT="0" distB="0" distL="0" distR="0" wp14:anchorId="24513E93" wp14:editId="30CC204F">
                  <wp:extent cx="2755392" cy="2066544"/>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55392" cy="2066544"/>
                          </a:xfrm>
                          <a:prstGeom prst="rect">
                            <a:avLst/>
                          </a:prstGeom>
                        </pic:spPr>
                      </pic:pic>
                    </a:graphicData>
                  </a:graphic>
                </wp:inline>
              </w:drawing>
            </w:r>
          </w:p>
        </w:tc>
      </w:tr>
      <w:tr w:rsidR="003970C3" w:rsidRPr="00C808E2" w14:paraId="7863BC96" w14:textId="77777777" w:rsidTr="00D561CB">
        <w:tc>
          <w:tcPr>
            <w:tcW w:w="4795" w:type="dxa"/>
          </w:tcPr>
          <w:p w14:paraId="19AC25CE" w14:textId="77777777" w:rsidR="003970C3" w:rsidRDefault="003970C3" w:rsidP="003F1AD0">
            <w:pPr>
              <w:pStyle w:val="SayThis"/>
            </w:pPr>
          </w:p>
        </w:tc>
        <w:tc>
          <w:tcPr>
            <w:tcW w:w="4680" w:type="dxa"/>
          </w:tcPr>
          <w:p w14:paraId="7C3300B0" w14:textId="49B17AC5" w:rsidR="003970C3" w:rsidRDefault="003970C3" w:rsidP="003970C3">
            <w:pPr>
              <w:pStyle w:val="SlideNumber"/>
              <w:tabs>
                <w:tab w:val="left" w:pos="1373"/>
              </w:tabs>
              <w:spacing w:before="40" w:line="240" w:lineRule="auto"/>
              <w:rPr>
                <w:rFonts w:asciiTheme="minorBidi" w:hAnsiTheme="minorBidi" w:cstheme="minorBidi"/>
              </w:rPr>
            </w:pPr>
            <w:r w:rsidRPr="003970C3">
              <w:rPr>
                <w:rFonts w:asciiTheme="minorBidi" w:hAnsiTheme="minorBidi" w:cstheme="minorBidi"/>
              </w:rPr>
              <w:t>Slide 4</w:t>
            </w:r>
            <w:r w:rsidR="009C2D56">
              <w:rPr>
                <w:rFonts w:asciiTheme="minorBidi" w:hAnsiTheme="minorBidi" w:cstheme="minorBidi"/>
              </w:rPr>
              <w:t>7</w:t>
            </w:r>
          </w:p>
          <w:p w14:paraId="4BAE4A43" w14:textId="0D5E2662" w:rsidR="003970C3" w:rsidRPr="003970C3" w:rsidRDefault="009C2D56" w:rsidP="003970C3">
            <w:pPr>
              <w:pStyle w:val="SlideNumber"/>
              <w:tabs>
                <w:tab w:val="left" w:pos="1373"/>
              </w:tabs>
              <w:spacing w:before="40" w:line="240" w:lineRule="auto"/>
              <w:rPr>
                <w:rFonts w:asciiTheme="minorBidi" w:hAnsiTheme="minorBidi" w:cstheme="minorBidi"/>
                <w:b w:val="0"/>
                <w:i w:val="0"/>
              </w:rPr>
            </w:pPr>
            <w:r w:rsidRPr="009C2D56">
              <w:rPr>
                <w:rFonts w:asciiTheme="minorBidi" w:hAnsiTheme="minorBidi" w:cstheme="minorBidi"/>
                <w:b w:val="0"/>
                <w:i w:val="0"/>
                <w:noProof/>
              </w:rPr>
              <w:drawing>
                <wp:inline distT="0" distB="0" distL="0" distR="0" wp14:anchorId="6FF343CF" wp14:editId="6430BE46">
                  <wp:extent cx="2755392" cy="2066544"/>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55392" cy="2066544"/>
                          </a:xfrm>
                          <a:prstGeom prst="rect">
                            <a:avLst/>
                          </a:prstGeom>
                        </pic:spPr>
                      </pic:pic>
                    </a:graphicData>
                  </a:graphic>
                </wp:inline>
              </w:drawing>
            </w:r>
          </w:p>
        </w:tc>
      </w:tr>
    </w:tbl>
    <w:p w14:paraId="2546B4F0" w14:textId="77777777" w:rsidR="00D14C0C" w:rsidRPr="00C808E2" w:rsidRDefault="00D14C0C" w:rsidP="00ED1F81">
      <w:pPr>
        <w:rPr>
          <w:rFonts w:asciiTheme="minorBidi" w:hAnsiTheme="minorBidi" w:cstheme="minorBidi"/>
        </w:rPr>
      </w:pPr>
    </w:p>
    <w:sectPr w:rsidR="00D14C0C" w:rsidRPr="00C808E2" w:rsidSect="00704011">
      <w:headerReference w:type="default" r:id="rId59"/>
      <w:footerReference w:type="default" r:id="rId60"/>
      <w:headerReference w:type="first" r:id="rId61"/>
      <w:footerReference w:type="first" r:id="rId62"/>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DDEF4" w14:textId="77777777" w:rsidR="00BD349B" w:rsidRDefault="00BD349B" w:rsidP="008C7B77">
      <w:r>
        <w:separator/>
      </w:r>
    </w:p>
  </w:endnote>
  <w:endnote w:type="continuationSeparator" w:id="0">
    <w:p w14:paraId="716203FE" w14:textId="77777777" w:rsidR="00BD349B" w:rsidRDefault="00BD349B"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07948" w14:textId="2D2D5751" w:rsidR="00BD349B" w:rsidRPr="008B6299" w:rsidRDefault="008B6299" w:rsidP="008B6299">
    <w:pPr>
      <w:pStyle w:val="Footer"/>
      <w:tabs>
        <w:tab w:val="clear" w:pos="4680"/>
        <w:tab w:val="left" w:pos="180"/>
      </w:tabs>
      <w:rPr>
        <w:color w:val="FFFFFF" w:themeColor="background1"/>
      </w:rPr>
    </w:pPr>
    <w:r w:rsidRPr="00AE6E52">
      <w:rPr>
        <w:noProof/>
        <w:color w:val="FFFFFF" w:themeColor="background1"/>
      </w:rPr>
      <w:drawing>
        <wp:anchor distT="0" distB="0" distL="114300" distR="114300" simplePos="0" relativeHeight="251663872" behindDoc="1" locked="0" layoutInCell="1" allowOverlap="1" wp14:anchorId="099C945E" wp14:editId="4F9F792B">
          <wp:simplePos x="0" y="0"/>
          <wp:positionH relativeFrom="column">
            <wp:posOffset>3088005</wp:posOffset>
          </wp:positionH>
          <wp:positionV relativeFrom="paragraph">
            <wp:posOffset>-455295</wp:posOffset>
          </wp:positionV>
          <wp:extent cx="3762375" cy="704215"/>
          <wp:effectExtent l="0" t="0" r="952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Pr>
            <w:noProof/>
            <w:color w:val="auto"/>
          </w:rPr>
          <w:t>AHRQ Safety Program for Perinatal Care</w:t>
        </w:r>
        <w:r>
          <w:rPr>
            <w:color w:val="FFFFFF" w:themeColor="background1"/>
          </w:rPr>
          <w:tab/>
          <w:t xml:space="preserve">L&amp;D Unit Safety   </w:t>
        </w:r>
        <w:r w:rsidRPr="00AE6E52">
          <w:rPr>
            <w:color w:val="FFFFFF" w:themeColor="background1"/>
          </w:rPr>
          <w:fldChar w:fldCharType="begin"/>
        </w:r>
        <w:r w:rsidRPr="00AE6E52">
          <w:rPr>
            <w:color w:val="FFFFFF" w:themeColor="background1"/>
          </w:rPr>
          <w:instrText xml:space="preserve"> PAGE   \* MERGEFORMAT </w:instrText>
        </w:r>
        <w:r w:rsidRPr="00AE6E52">
          <w:rPr>
            <w:color w:val="FFFFFF" w:themeColor="background1"/>
          </w:rPr>
          <w:fldChar w:fldCharType="separate"/>
        </w:r>
        <w:r w:rsidR="00704011">
          <w:rPr>
            <w:noProof/>
            <w:color w:val="FFFFFF" w:themeColor="background1"/>
          </w:rPr>
          <w:t>2</w:t>
        </w:r>
        <w:r w:rsidRPr="00AE6E52">
          <w:rPr>
            <w:noProof/>
            <w:color w:val="FFFFFF" w:themeColor="background1"/>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41232" w14:textId="069C8706" w:rsidR="008B6299" w:rsidRDefault="008B6299" w:rsidP="008B6299">
    <w:pPr>
      <w:pStyle w:val="Footer"/>
    </w:pPr>
    <w:r w:rsidRPr="00CB64EC">
      <w:rPr>
        <w:noProof/>
        <w:color w:val="auto"/>
        <w:sz w:val="18"/>
        <w:szCs w:val="18"/>
      </w:rPr>
      <mc:AlternateContent>
        <mc:Choice Requires="wps">
          <w:drawing>
            <wp:anchor distT="45720" distB="45720" distL="114300" distR="114300" simplePos="0" relativeHeight="251664896" behindDoc="0" locked="0" layoutInCell="1" allowOverlap="1" wp14:anchorId="3DF4B0F2" wp14:editId="1CA03861">
              <wp:simplePos x="0" y="0"/>
              <wp:positionH relativeFrom="column">
                <wp:posOffset>4497022</wp:posOffset>
              </wp:positionH>
              <wp:positionV relativeFrom="page">
                <wp:posOffset>9575153</wp:posOffset>
              </wp:positionV>
              <wp:extent cx="2203450" cy="40259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14:paraId="42876719" w14:textId="487FD9DB" w:rsidR="008B6299" w:rsidRPr="00E163B1" w:rsidRDefault="008B6299" w:rsidP="0089682D">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sidR="005C1BB2">
                            <w:rPr>
                              <w:color w:val="FFFFFF" w:themeColor="background1"/>
                              <w:sz w:val="18"/>
                              <w:szCs w:val="18"/>
                            </w:rPr>
                            <w:t>21</w:t>
                          </w:r>
                          <w:r w:rsidRPr="00E163B1">
                            <w:rPr>
                              <w:color w:val="FFFFFF" w:themeColor="background1"/>
                              <w:sz w:val="18"/>
                              <w:szCs w:val="18"/>
                            </w:rPr>
                            <w:t>-EF</w:t>
                          </w:r>
                        </w:p>
                        <w:p w14:paraId="5F8B105C" w14:textId="0F72DD54" w:rsidR="008B6299" w:rsidRPr="00E163B1" w:rsidRDefault="00704011" w:rsidP="0089682D">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1pt;margin-top:753.95pt;width:173.5pt;height:31.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" filled="f" stroked="f">
              <v:textbox style="mso-fit-shape-to-text:t">
                <w:txbxContent>
                  <w:p w14:paraId="42876719" w14:textId="487FD9DB" w:rsidR="008B6299" w:rsidRPr="00E163B1" w:rsidRDefault="008B6299" w:rsidP="0089682D">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sidR="005C1BB2">
                      <w:rPr>
                        <w:color w:val="FFFFFF" w:themeColor="background1"/>
                        <w:sz w:val="18"/>
                        <w:szCs w:val="18"/>
                      </w:rPr>
                      <w:t>21</w:t>
                    </w:r>
                    <w:r w:rsidRPr="00E163B1">
                      <w:rPr>
                        <w:color w:val="FFFFFF" w:themeColor="background1"/>
                        <w:sz w:val="18"/>
                        <w:szCs w:val="18"/>
                      </w:rPr>
                      <w:t>-EF</w:t>
                    </w:r>
                  </w:p>
                  <w:p w14:paraId="5F8B105C" w14:textId="0F72DD54" w:rsidR="008B6299" w:rsidRPr="00E163B1" w:rsidRDefault="00704011" w:rsidP="0089682D">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9784A" w14:textId="77777777" w:rsidR="00BD349B" w:rsidRDefault="00BD349B" w:rsidP="008C7B77">
      <w:r>
        <w:separator/>
      </w:r>
    </w:p>
  </w:footnote>
  <w:footnote w:type="continuationSeparator" w:id="0">
    <w:p w14:paraId="7C397A86" w14:textId="77777777" w:rsidR="00BD349B" w:rsidRDefault="00BD349B"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62FC9" w14:textId="2E8105A8" w:rsidR="00BD349B" w:rsidRPr="00984B7D" w:rsidRDefault="00984B7D" w:rsidP="00984B7D">
    <w:pPr>
      <w:pStyle w:val="Header"/>
      <w:spacing w:after="240"/>
      <w:rPr>
        <w:b/>
        <w:sz w:val="28"/>
        <w:szCs w:val="28"/>
      </w:rPr>
    </w:pPr>
    <w:r>
      <w:rPr>
        <w:b/>
        <w:sz w:val="28"/>
        <w:szCs w:val="28"/>
      </w:rPr>
      <w:t>Labor and Delivery Unit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8A17" w14:textId="26BA5959" w:rsidR="0037555D" w:rsidRDefault="00984B7D" w:rsidP="00233F62">
    <w:pPr>
      <w:pStyle w:val="Header"/>
      <w:spacing w:after="320"/>
      <w:rPr>
        <w:rFonts w:ascii="Arial" w:eastAsiaTheme="minorHAnsi" w:hAnsi="Arial"/>
        <w:b/>
        <w:color w:val="FFFFFF" w:themeColor="background1"/>
        <w:sz w:val="48"/>
        <w:szCs w:val="48"/>
      </w:rPr>
    </w:pPr>
    <w:r>
      <w:rPr>
        <w:b/>
        <w:color w:val="FFFFFF" w:themeColor="background1"/>
        <w:sz w:val="48"/>
        <w:szCs w:val="48"/>
      </w:rPr>
      <w:t>AHRQ</w:t>
    </w:r>
    <w:r w:rsidR="0003262A" w:rsidRPr="0037555D">
      <w:rPr>
        <w:rFonts w:ascii="Arial" w:eastAsiaTheme="minorHAnsi" w:hAnsi="Arial"/>
        <w:b/>
        <w:noProof/>
        <w:color w:val="FFFFFF" w:themeColor="background1"/>
        <w:sz w:val="48"/>
        <w:szCs w:val="48"/>
      </w:rPr>
      <w:drawing>
        <wp:anchor distT="0" distB="0" distL="114300" distR="114300" simplePos="0" relativeHeight="251650560" behindDoc="1" locked="0" layoutInCell="1" allowOverlap="1" wp14:anchorId="38E64969" wp14:editId="1CCCE558">
          <wp:simplePos x="0" y="0"/>
          <wp:positionH relativeFrom="column">
            <wp:posOffset>-904875</wp:posOffset>
          </wp:positionH>
          <wp:positionV relativeFrom="paragraph">
            <wp:posOffset>-457835</wp:posOffset>
          </wp:positionV>
          <wp:extent cx="7764145" cy="100584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14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FFFF" w:themeColor="background1"/>
        <w:sz w:val="48"/>
        <w:szCs w:val="48"/>
      </w:rPr>
      <w:t xml:space="preserve"> </w:t>
    </w:r>
    <w:r w:rsidR="00233F62">
      <w:rPr>
        <w:rFonts w:ascii="Arial" w:eastAsiaTheme="minorHAnsi" w:hAnsi="Arial"/>
        <w:b/>
        <w:color w:val="FFFFFF" w:themeColor="background1"/>
        <w:sz w:val="48"/>
        <w:szCs w:val="48"/>
      </w:rPr>
      <w:t>Safety Program for Perinatal Care</w:t>
    </w:r>
  </w:p>
  <w:p w14:paraId="56027642" w14:textId="31006ACF" w:rsidR="00984B7D" w:rsidRPr="00984B7D" w:rsidRDefault="00984B7D" w:rsidP="00984B7D">
    <w:pPr>
      <w:pStyle w:val="Header"/>
      <w:spacing w:after="240"/>
      <w:rPr>
        <w:b/>
        <w:sz w:val="28"/>
        <w:szCs w:val="28"/>
      </w:rPr>
    </w:pPr>
    <w:r>
      <w:rPr>
        <w:b/>
        <w:sz w:val="28"/>
        <w:szCs w:val="28"/>
      </w:rPr>
      <w:t>Labor and Delivery Unit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588E28"/>
    <w:lvl w:ilvl="0">
      <w:start w:val="1"/>
      <w:numFmt w:val="bullet"/>
      <w:pStyle w:val="ListBullet"/>
      <w:lvlText w:val="•"/>
      <w:lvlJc w:val="left"/>
      <w:pPr>
        <w:tabs>
          <w:tab w:val="num" w:pos="360"/>
        </w:tabs>
        <w:ind w:left="360" w:hanging="360"/>
      </w:pPr>
      <w:rPr>
        <w:rFonts w:ascii="Arial" w:hAnsi="Arial" w:hint="default"/>
      </w:rPr>
    </w:lvl>
  </w:abstractNum>
  <w:abstractNum w:abstractNumId="1">
    <w:nsid w:val="046B224B"/>
    <w:multiLevelType w:val="hybridMultilevel"/>
    <w:tmpl w:val="3DFAF416"/>
    <w:lvl w:ilvl="0" w:tplc="AEA44A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01500"/>
    <w:multiLevelType w:val="hybridMultilevel"/>
    <w:tmpl w:val="BED2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406CD"/>
    <w:multiLevelType w:val="hybridMultilevel"/>
    <w:tmpl w:val="41EC9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5377F"/>
    <w:multiLevelType w:val="hybridMultilevel"/>
    <w:tmpl w:val="A28207BE"/>
    <w:lvl w:ilvl="0" w:tplc="6A407052">
      <w:start w:val="1"/>
      <w:numFmt w:val="bullet"/>
      <w:lvlText w:val="–"/>
      <w:lvlJc w:val="left"/>
      <w:pPr>
        <w:tabs>
          <w:tab w:val="num" w:pos="720"/>
        </w:tabs>
        <w:ind w:left="720" w:hanging="360"/>
      </w:pPr>
      <w:rPr>
        <w:rFonts w:ascii="Arial" w:hAnsi="Arial" w:hint="default"/>
      </w:rPr>
    </w:lvl>
    <w:lvl w:ilvl="1" w:tplc="8F04076C">
      <w:start w:val="1"/>
      <w:numFmt w:val="bullet"/>
      <w:lvlText w:val="–"/>
      <w:lvlJc w:val="left"/>
      <w:pPr>
        <w:tabs>
          <w:tab w:val="num" w:pos="1440"/>
        </w:tabs>
        <w:ind w:left="1440" w:hanging="360"/>
      </w:pPr>
      <w:rPr>
        <w:rFonts w:ascii="Arial" w:hAnsi="Arial" w:hint="default"/>
      </w:rPr>
    </w:lvl>
    <w:lvl w:ilvl="2" w:tplc="1DF48E1A" w:tentative="1">
      <w:start w:val="1"/>
      <w:numFmt w:val="bullet"/>
      <w:lvlText w:val="–"/>
      <w:lvlJc w:val="left"/>
      <w:pPr>
        <w:tabs>
          <w:tab w:val="num" w:pos="2160"/>
        </w:tabs>
        <w:ind w:left="2160" w:hanging="360"/>
      </w:pPr>
      <w:rPr>
        <w:rFonts w:ascii="Arial" w:hAnsi="Arial" w:hint="default"/>
      </w:rPr>
    </w:lvl>
    <w:lvl w:ilvl="3" w:tplc="07BABFB4" w:tentative="1">
      <w:start w:val="1"/>
      <w:numFmt w:val="bullet"/>
      <w:lvlText w:val="–"/>
      <w:lvlJc w:val="left"/>
      <w:pPr>
        <w:tabs>
          <w:tab w:val="num" w:pos="2880"/>
        </w:tabs>
        <w:ind w:left="2880" w:hanging="360"/>
      </w:pPr>
      <w:rPr>
        <w:rFonts w:ascii="Arial" w:hAnsi="Arial" w:hint="default"/>
      </w:rPr>
    </w:lvl>
    <w:lvl w:ilvl="4" w:tplc="EF5898A0" w:tentative="1">
      <w:start w:val="1"/>
      <w:numFmt w:val="bullet"/>
      <w:lvlText w:val="–"/>
      <w:lvlJc w:val="left"/>
      <w:pPr>
        <w:tabs>
          <w:tab w:val="num" w:pos="3600"/>
        </w:tabs>
        <w:ind w:left="3600" w:hanging="360"/>
      </w:pPr>
      <w:rPr>
        <w:rFonts w:ascii="Arial" w:hAnsi="Arial" w:hint="default"/>
      </w:rPr>
    </w:lvl>
    <w:lvl w:ilvl="5" w:tplc="DBFAADDC" w:tentative="1">
      <w:start w:val="1"/>
      <w:numFmt w:val="bullet"/>
      <w:lvlText w:val="–"/>
      <w:lvlJc w:val="left"/>
      <w:pPr>
        <w:tabs>
          <w:tab w:val="num" w:pos="4320"/>
        </w:tabs>
        <w:ind w:left="4320" w:hanging="360"/>
      </w:pPr>
      <w:rPr>
        <w:rFonts w:ascii="Arial" w:hAnsi="Arial" w:hint="default"/>
      </w:rPr>
    </w:lvl>
    <w:lvl w:ilvl="6" w:tplc="5024F250" w:tentative="1">
      <w:start w:val="1"/>
      <w:numFmt w:val="bullet"/>
      <w:lvlText w:val="–"/>
      <w:lvlJc w:val="left"/>
      <w:pPr>
        <w:tabs>
          <w:tab w:val="num" w:pos="5040"/>
        </w:tabs>
        <w:ind w:left="5040" w:hanging="360"/>
      </w:pPr>
      <w:rPr>
        <w:rFonts w:ascii="Arial" w:hAnsi="Arial" w:hint="default"/>
      </w:rPr>
    </w:lvl>
    <w:lvl w:ilvl="7" w:tplc="8A4A9CAE" w:tentative="1">
      <w:start w:val="1"/>
      <w:numFmt w:val="bullet"/>
      <w:lvlText w:val="–"/>
      <w:lvlJc w:val="left"/>
      <w:pPr>
        <w:tabs>
          <w:tab w:val="num" w:pos="5760"/>
        </w:tabs>
        <w:ind w:left="5760" w:hanging="360"/>
      </w:pPr>
      <w:rPr>
        <w:rFonts w:ascii="Arial" w:hAnsi="Arial" w:hint="default"/>
      </w:rPr>
    </w:lvl>
    <w:lvl w:ilvl="8" w:tplc="25D82622" w:tentative="1">
      <w:start w:val="1"/>
      <w:numFmt w:val="bullet"/>
      <w:lvlText w:val="–"/>
      <w:lvlJc w:val="left"/>
      <w:pPr>
        <w:tabs>
          <w:tab w:val="num" w:pos="6480"/>
        </w:tabs>
        <w:ind w:left="6480" w:hanging="360"/>
      </w:pPr>
      <w:rPr>
        <w:rFonts w:ascii="Arial" w:hAnsi="Arial" w:hint="default"/>
      </w:rPr>
    </w:lvl>
  </w:abstractNum>
  <w:abstractNum w:abstractNumId="5">
    <w:nsid w:val="13BC58CF"/>
    <w:multiLevelType w:val="hybridMultilevel"/>
    <w:tmpl w:val="99BEB1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315BC"/>
    <w:multiLevelType w:val="hybridMultilevel"/>
    <w:tmpl w:val="96E0A560"/>
    <w:lvl w:ilvl="0" w:tplc="F106F8B6">
      <w:start w:val="1"/>
      <w:numFmt w:val="bullet"/>
      <w:lvlText w:val="•"/>
      <w:lvlJc w:val="left"/>
      <w:pPr>
        <w:tabs>
          <w:tab w:val="num" w:pos="360"/>
        </w:tabs>
        <w:ind w:left="360" w:hanging="360"/>
      </w:pPr>
      <w:rPr>
        <w:rFonts w:ascii="Arial" w:hAnsi="Arial" w:hint="default"/>
      </w:rPr>
    </w:lvl>
    <w:lvl w:ilvl="1" w:tplc="F95A9C46">
      <w:start w:val="1417"/>
      <w:numFmt w:val="bullet"/>
      <w:lvlText w:val="–"/>
      <w:lvlJc w:val="left"/>
      <w:pPr>
        <w:tabs>
          <w:tab w:val="num" w:pos="1080"/>
        </w:tabs>
        <w:ind w:left="1080" w:hanging="360"/>
      </w:pPr>
      <w:rPr>
        <w:rFonts w:ascii="Arial" w:hAnsi="Arial" w:hint="default"/>
      </w:rPr>
    </w:lvl>
    <w:lvl w:ilvl="2" w:tplc="D156618C" w:tentative="1">
      <w:start w:val="1"/>
      <w:numFmt w:val="bullet"/>
      <w:lvlText w:val="•"/>
      <w:lvlJc w:val="left"/>
      <w:pPr>
        <w:tabs>
          <w:tab w:val="num" w:pos="1800"/>
        </w:tabs>
        <w:ind w:left="1800" w:hanging="360"/>
      </w:pPr>
      <w:rPr>
        <w:rFonts w:ascii="Arial" w:hAnsi="Arial" w:hint="default"/>
      </w:rPr>
    </w:lvl>
    <w:lvl w:ilvl="3" w:tplc="935A49EC" w:tentative="1">
      <w:start w:val="1"/>
      <w:numFmt w:val="bullet"/>
      <w:lvlText w:val="•"/>
      <w:lvlJc w:val="left"/>
      <w:pPr>
        <w:tabs>
          <w:tab w:val="num" w:pos="2520"/>
        </w:tabs>
        <w:ind w:left="2520" w:hanging="360"/>
      </w:pPr>
      <w:rPr>
        <w:rFonts w:ascii="Arial" w:hAnsi="Arial" w:hint="default"/>
      </w:rPr>
    </w:lvl>
    <w:lvl w:ilvl="4" w:tplc="72549DAE" w:tentative="1">
      <w:start w:val="1"/>
      <w:numFmt w:val="bullet"/>
      <w:lvlText w:val="•"/>
      <w:lvlJc w:val="left"/>
      <w:pPr>
        <w:tabs>
          <w:tab w:val="num" w:pos="3240"/>
        </w:tabs>
        <w:ind w:left="3240" w:hanging="360"/>
      </w:pPr>
      <w:rPr>
        <w:rFonts w:ascii="Arial" w:hAnsi="Arial" w:hint="default"/>
      </w:rPr>
    </w:lvl>
    <w:lvl w:ilvl="5" w:tplc="A068442C" w:tentative="1">
      <w:start w:val="1"/>
      <w:numFmt w:val="bullet"/>
      <w:lvlText w:val="•"/>
      <w:lvlJc w:val="left"/>
      <w:pPr>
        <w:tabs>
          <w:tab w:val="num" w:pos="3960"/>
        </w:tabs>
        <w:ind w:left="3960" w:hanging="360"/>
      </w:pPr>
      <w:rPr>
        <w:rFonts w:ascii="Arial" w:hAnsi="Arial" w:hint="default"/>
      </w:rPr>
    </w:lvl>
    <w:lvl w:ilvl="6" w:tplc="9B36E58E" w:tentative="1">
      <w:start w:val="1"/>
      <w:numFmt w:val="bullet"/>
      <w:lvlText w:val="•"/>
      <w:lvlJc w:val="left"/>
      <w:pPr>
        <w:tabs>
          <w:tab w:val="num" w:pos="4680"/>
        </w:tabs>
        <w:ind w:left="4680" w:hanging="360"/>
      </w:pPr>
      <w:rPr>
        <w:rFonts w:ascii="Arial" w:hAnsi="Arial" w:hint="default"/>
      </w:rPr>
    </w:lvl>
    <w:lvl w:ilvl="7" w:tplc="2F10CD42" w:tentative="1">
      <w:start w:val="1"/>
      <w:numFmt w:val="bullet"/>
      <w:lvlText w:val="•"/>
      <w:lvlJc w:val="left"/>
      <w:pPr>
        <w:tabs>
          <w:tab w:val="num" w:pos="5400"/>
        </w:tabs>
        <w:ind w:left="5400" w:hanging="360"/>
      </w:pPr>
      <w:rPr>
        <w:rFonts w:ascii="Arial" w:hAnsi="Arial" w:hint="default"/>
      </w:rPr>
    </w:lvl>
    <w:lvl w:ilvl="8" w:tplc="0FC691C8" w:tentative="1">
      <w:start w:val="1"/>
      <w:numFmt w:val="bullet"/>
      <w:lvlText w:val="•"/>
      <w:lvlJc w:val="left"/>
      <w:pPr>
        <w:tabs>
          <w:tab w:val="num" w:pos="6120"/>
        </w:tabs>
        <w:ind w:left="6120" w:hanging="360"/>
      </w:pPr>
      <w:rPr>
        <w:rFonts w:ascii="Arial" w:hAnsi="Arial" w:hint="default"/>
      </w:rPr>
    </w:lvl>
  </w:abstractNum>
  <w:abstractNum w:abstractNumId="7">
    <w:nsid w:val="155F0214"/>
    <w:multiLevelType w:val="hybridMultilevel"/>
    <w:tmpl w:val="E886E2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1CC60588"/>
    <w:multiLevelType w:val="hybridMultilevel"/>
    <w:tmpl w:val="BEA0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43B1B"/>
    <w:multiLevelType w:val="hybridMultilevel"/>
    <w:tmpl w:val="7724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63089"/>
    <w:multiLevelType w:val="hybridMultilevel"/>
    <w:tmpl w:val="6722E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154278"/>
    <w:multiLevelType w:val="hybridMultilevel"/>
    <w:tmpl w:val="5616FFC6"/>
    <w:lvl w:ilvl="0" w:tplc="47BC60F6">
      <w:start w:val="1"/>
      <w:numFmt w:val="bullet"/>
      <w:pStyle w:val="ListParagraph"/>
      <w:lvlText w:val=""/>
      <w:lvlJc w:val="left"/>
      <w:pPr>
        <w:ind w:left="720" w:hanging="360"/>
      </w:pPr>
      <w:rPr>
        <w:rFonts w:ascii="Symbol" w:hAnsi="Symbol" w:hint="default"/>
      </w:rPr>
    </w:lvl>
    <w:lvl w:ilvl="1" w:tplc="A76A2BD2">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D21691"/>
    <w:multiLevelType w:val="hybridMultilevel"/>
    <w:tmpl w:val="AD0A0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D83F67"/>
    <w:multiLevelType w:val="hybridMultilevel"/>
    <w:tmpl w:val="2232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D6F2E"/>
    <w:multiLevelType w:val="hybridMultilevel"/>
    <w:tmpl w:val="FBE88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E7E5A"/>
    <w:multiLevelType w:val="hybridMultilevel"/>
    <w:tmpl w:val="0A28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C131A"/>
    <w:multiLevelType w:val="hybridMultilevel"/>
    <w:tmpl w:val="EDA8FF9C"/>
    <w:lvl w:ilvl="0" w:tplc="47BC60F6">
      <w:start w:val="1"/>
      <w:numFmt w:val="bullet"/>
      <w:lvlText w:val=""/>
      <w:lvlJc w:val="left"/>
      <w:pPr>
        <w:ind w:left="720" w:hanging="360"/>
      </w:pPr>
      <w:rPr>
        <w:rFonts w:ascii="Symbol" w:hAnsi="Symbol" w:hint="default"/>
      </w:rPr>
    </w:lvl>
    <w:lvl w:ilvl="1" w:tplc="EDD827B2">
      <w:start w:val="1"/>
      <w:numFmt w:val="bullet"/>
      <w:lvlText w:val="o"/>
      <w:lvlJc w:val="left"/>
      <w:pPr>
        <w:ind w:left="1800" w:hanging="72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15A31"/>
    <w:multiLevelType w:val="hybridMultilevel"/>
    <w:tmpl w:val="928C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A037D1"/>
    <w:multiLevelType w:val="hybridMultilevel"/>
    <w:tmpl w:val="2B74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1771A6"/>
    <w:multiLevelType w:val="hybridMultilevel"/>
    <w:tmpl w:val="7DAA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747824"/>
    <w:multiLevelType w:val="hybridMultilevel"/>
    <w:tmpl w:val="B0C0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5E497D"/>
    <w:multiLevelType w:val="hybridMultilevel"/>
    <w:tmpl w:val="05C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05918"/>
    <w:multiLevelType w:val="hybridMultilevel"/>
    <w:tmpl w:val="620E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755922"/>
    <w:multiLevelType w:val="hybridMultilevel"/>
    <w:tmpl w:val="ED02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626C53"/>
    <w:multiLevelType w:val="hybridMultilevel"/>
    <w:tmpl w:val="70F28564"/>
    <w:lvl w:ilvl="0" w:tplc="47BC60F6">
      <w:start w:val="1"/>
      <w:numFmt w:val="bullet"/>
      <w:lvlText w:val=""/>
      <w:lvlJc w:val="left"/>
      <w:pPr>
        <w:ind w:left="720" w:hanging="360"/>
      </w:pPr>
      <w:rPr>
        <w:rFonts w:ascii="Symbol" w:hAnsi="Symbol" w:hint="default"/>
      </w:rPr>
    </w:lvl>
    <w:lvl w:ilvl="1" w:tplc="EDD827B2">
      <w:start w:val="1"/>
      <w:numFmt w:val="bullet"/>
      <w:pStyle w:val="ListParagraph2"/>
      <w:lvlText w:val="o"/>
      <w:lvlJc w:val="left"/>
      <w:pPr>
        <w:ind w:left="1800" w:hanging="72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6A7419"/>
    <w:multiLevelType w:val="hybridMultilevel"/>
    <w:tmpl w:val="7BA6F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A713C0"/>
    <w:multiLevelType w:val="hybridMultilevel"/>
    <w:tmpl w:val="BE8EE300"/>
    <w:lvl w:ilvl="0" w:tplc="04090001">
      <w:start w:val="1"/>
      <w:numFmt w:val="bullet"/>
      <w:lvlText w:val=""/>
      <w:lvlJc w:val="left"/>
      <w:pPr>
        <w:tabs>
          <w:tab w:val="num" w:pos="720"/>
        </w:tabs>
        <w:ind w:left="720" w:hanging="360"/>
      </w:pPr>
      <w:rPr>
        <w:rFonts w:ascii="Symbol" w:hAnsi="Symbol" w:hint="default"/>
      </w:rPr>
    </w:lvl>
    <w:lvl w:ilvl="1" w:tplc="76529514">
      <w:start w:val="1"/>
      <w:numFmt w:val="bullet"/>
      <w:lvlText w:val="–"/>
      <w:lvlJc w:val="left"/>
      <w:pPr>
        <w:tabs>
          <w:tab w:val="num" w:pos="1440"/>
        </w:tabs>
        <w:ind w:left="1440" w:hanging="360"/>
      </w:pPr>
      <w:rPr>
        <w:rFonts w:ascii="Arial" w:hAnsi="Arial" w:hint="default"/>
      </w:rPr>
    </w:lvl>
    <w:lvl w:ilvl="2" w:tplc="B5200020" w:tentative="1">
      <w:start w:val="1"/>
      <w:numFmt w:val="bullet"/>
      <w:lvlText w:val="–"/>
      <w:lvlJc w:val="left"/>
      <w:pPr>
        <w:tabs>
          <w:tab w:val="num" w:pos="2160"/>
        </w:tabs>
        <w:ind w:left="2160" w:hanging="360"/>
      </w:pPr>
      <w:rPr>
        <w:rFonts w:ascii="Arial" w:hAnsi="Arial" w:hint="default"/>
      </w:rPr>
    </w:lvl>
    <w:lvl w:ilvl="3" w:tplc="0274788A" w:tentative="1">
      <w:start w:val="1"/>
      <w:numFmt w:val="bullet"/>
      <w:lvlText w:val="–"/>
      <w:lvlJc w:val="left"/>
      <w:pPr>
        <w:tabs>
          <w:tab w:val="num" w:pos="2880"/>
        </w:tabs>
        <w:ind w:left="2880" w:hanging="360"/>
      </w:pPr>
      <w:rPr>
        <w:rFonts w:ascii="Arial" w:hAnsi="Arial" w:hint="default"/>
      </w:rPr>
    </w:lvl>
    <w:lvl w:ilvl="4" w:tplc="E4763EA4" w:tentative="1">
      <w:start w:val="1"/>
      <w:numFmt w:val="bullet"/>
      <w:lvlText w:val="–"/>
      <w:lvlJc w:val="left"/>
      <w:pPr>
        <w:tabs>
          <w:tab w:val="num" w:pos="3600"/>
        </w:tabs>
        <w:ind w:left="3600" w:hanging="360"/>
      </w:pPr>
      <w:rPr>
        <w:rFonts w:ascii="Arial" w:hAnsi="Arial" w:hint="default"/>
      </w:rPr>
    </w:lvl>
    <w:lvl w:ilvl="5" w:tplc="983E3180" w:tentative="1">
      <w:start w:val="1"/>
      <w:numFmt w:val="bullet"/>
      <w:lvlText w:val="–"/>
      <w:lvlJc w:val="left"/>
      <w:pPr>
        <w:tabs>
          <w:tab w:val="num" w:pos="4320"/>
        </w:tabs>
        <w:ind w:left="4320" w:hanging="360"/>
      </w:pPr>
      <w:rPr>
        <w:rFonts w:ascii="Arial" w:hAnsi="Arial" w:hint="default"/>
      </w:rPr>
    </w:lvl>
    <w:lvl w:ilvl="6" w:tplc="4C64F784" w:tentative="1">
      <w:start w:val="1"/>
      <w:numFmt w:val="bullet"/>
      <w:lvlText w:val="–"/>
      <w:lvlJc w:val="left"/>
      <w:pPr>
        <w:tabs>
          <w:tab w:val="num" w:pos="5040"/>
        </w:tabs>
        <w:ind w:left="5040" w:hanging="360"/>
      </w:pPr>
      <w:rPr>
        <w:rFonts w:ascii="Arial" w:hAnsi="Arial" w:hint="default"/>
      </w:rPr>
    </w:lvl>
    <w:lvl w:ilvl="7" w:tplc="2C2C0E46" w:tentative="1">
      <w:start w:val="1"/>
      <w:numFmt w:val="bullet"/>
      <w:lvlText w:val="–"/>
      <w:lvlJc w:val="left"/>
      <w:pPr>
        <w:tabs>
          <w:tab w:val="num" w:pos="5760"/>
        </w:tabs>
        <w:ind w:left="5760" w:hanging="360"/>
      </w:pPr>
      <w:rPr>
        <w:rFonts w:ascii="Arial" w:hAnsi="Arial" w:hint="default"/>
      </w:rPr>
    </w:lvl>
    <w:lvl w:ilvl="8" w:tplc="F2D0CDD8" w:tentative="1">
      <w:start w:val="1"/>
      <w:numFmt w:val="bullet"/>
      <w:lvlText w:val="–"/>
      <w:lvlJc w:val="left"/>
      <w:pPr>
        <w:tabs>
          <w:tab w:val="num" w:pos="6480"/>
        </w:tabs>
        <w:ind w:left="6480" w:hanging="360"/>
      </w:pPr>
      <w:rPr>
        <w:rFonts w:ascii="Arial" w:hAnsi="Arial" w:hint="default"/>
      </w:rPr>
    </w:lvl>
  </w:abstractNum>
  <w:abstractNum w:abstractNumId="27">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8117F51"/>
    <w:multiLevelType w:val="hybridMultilevel"/>
    <w:tmpl w:val="46D0E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D25455"/>
    <w:multiLevelType w:val="hybridMultilevel"/>
    <w:tmpl w:val="F4CA81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7D5518"/>
    <w:multiLevelType w:val="hybridMultilevel"/>
    <w:tmpl w:val="82A4646A"/>
    <w:lvl w:ilvl="0" w:tplc="F106F8B6">
      <w:start w:val="1"/>
      <w:numFmt w:val="bullet"/>
      <w:lvlText w:val="•"/>
      <w:lvlJc w:val="left"/>
      <w:pPr>
        <w:tabs>
          <w:tab w:val="num" w:pos="720"/>
        </w:tabs>
        <w:ind w:left="720" w:hanging="360"/>
      </w:pPr>
      <w:rPr>
        <w:rFonts w:ascii="Arial" w:hAnsi="Arial" w:hint="default"/>
      </w:rPr>
    </w:lvl>
    <w:lvl w:ilvl="1" w:tplc="3A6EEE50">
      <w:start w:val="1"/>
      <w:numFmt w:val="bullet"/>
      <w:lvlText w:val="–"/>
      <w:lvlJc w:val="left"/>
      <w:pPr>
        <w:tabs>
          <w:tab w:val="num" w:pos="1440"/>
        </w:tabs>
        <w:ind w:left="1440" w:hanging="360"/>
      </w:pPr>
      <w:rPr>
        <w:rFonts w:ascii="Arial" w:hAnsi="Arial" w:hint="default"/>
      </w:rPr>
    </w:lvl>
    <w:lvl w:ilvl="2" w:tplc="20B8A1C4" w:tentative="1">
      <w:start w:val="1"/>
      <w:numFmt w:val="bullet"/>
      <w:lvlText w:val="–"/>
      <w:lvlJc w:val="left"/>
      <w:pPr>
        <w:tabs>
          <w:tab w:val="num" w:pos="2160"/>
        </w:tabs>
        <w:ind w:left="2160" w:hanging="360"/>
      </w:pPr>
      <w:rPr>
        <w:rFonts w:ascii="Arial" w:hAnsi="Arial" w:hint="default"/>
      </w:rPr>
    </w:lvl>
    <w:lvl w:ilvl="3" w:tplc="631A7C82" w:tentative="1">
      <w:start w:val="1"/>
      <w:numFmt w:val="bullet"/>
      <w:lvlText w:val="–"/>
      <w:lvlJc w:val="left"/>
      <w:pPr>
        <w:tabs>
          <w:tab w:val="num" w:pos="2880"/>
        </w:tabs>
        <w:ind w:left="2880" w:hanging="360"/>
      </w:pPr>
      <w:rPr>
        <w:rFonts w:ascii="Arial" w:hAnsi="Arial" w:hint="default"/>
      </w:rPr>
    </w:lvl>
    <w:lvl w:ilvl="4" w:tplc="25B4F422" w:tentative="1">
      <w:start w:val="1"/>
      <w:numFmt w:val="bullet"/>
      <w:lvlText w:val="–"/>
      <w:lvlJc w:val="left"/>
      <w:pPr>
        <w:tabs>
          <w:tab w:val="num" w:pos="3600"/>
        </w:tabs>
        <w:ind w:left="3600" w:hanging="360"/>
      </w:pPr>
      <w:rPr>
        <w:rFonts w:ascii="Arial" w:hAnsi="Arial" w:hint="default"/>
      </w:rPr>
    </w:lvl>
    <w:lvl w:ilvl="5" w:tplc="6A0A6AE4" w:tentative="1">
      <w:start w:val="1"/>
      <w:numFmt w:val="bullet"/>
      <w:lvlText w:val="–"/>
      <w:lvlJc w:val="left"/>
      <w:pPr>
        <w:tabs>
          <w:tab w:val="num" w:pos="4320"/>
        </w:tabs>
        <w:ind w:left="4320" w:hanging="360"/>
      </w:pPr>
      <w:rPr>
        <w:rFonts w:ascii="Arial" w:hAnsi="Arial" w:hint="default"/>
      </w:rPr>
    </w:lvl>
    <w:lvl w:ilvl="6" w:tplc="0B565C5A" w:tentative="1">
      <w:start w:val="1"/>
      <w:numFmt w:val="bullet"/>
      <w:lvlText w:val="–"/>
      <w:lvlJc w:val="left"/>
      <w:pPr>
        <w:tabs>
          <w:tab w:val="num" w:pos="5040"/>
        </w:tabs>
        <w:ind w:left="5040" w:hanging="360"/>
      </w:pPr>
      <w:rPr>
        <w:rFonts w:ascii="Arial" w:hAnsi="Arial" w:hint="default"/>
      </w:rPr>
    </w:lvl>
    <w:lvl w:ilvl="7" w:tplc="60C86250" w:tentative="1">
      <w:start w:val="1"/>
      <w:numFmt w:val="bullet"/>
      <w:lvlText w:val="–"/>
      <w:lvlJc w:val="left"/>
      <w:pPr>
        <w:tabs>
          <w:tab w:val="num" w:pos="5760"/>
        </w:tabs>
        <w:ind w:left="5760" w:hanging="360"/>
      </w:pPr>
      <w:rPr>
        <w:rFonts w:ascii="Arial" w:hAnsi="Arial" w:hint="default"/>
      </w:rPr>
    </w:lvl>
    <w:lvl w:ilvl="8" w:tplc="34DE72B2" w:tentative="1">
      <w:start w:val="1"/>
      <w:numFmt w:val="bullet"/>
      <w:lvlText w:val="–"/>
      <w:lvlJc w:val="left"/>
      <w:pPr>
        <w:tabs>
          <w:tab w:val="num" w:pos="6480"/>
        </w:tabs>
        <w:ind w:left="6480" w:hanging="360"/>
      </w:pPr>
      <w:rPr>
        <w:rFonts w:ascii="Arial" w:hAnsi="Arial" w:hint="default"/>
      </w:rPr>
    </w:lvl>
  </w:abstractNum>
  <w:abstractNum w:abstractNumId="31">
    <w:nsid w:val="7AF728BE"/>
    <w:multiLevelType w:val="hybridMultilevel"/>
    <w:tmpl w:val="682E2010"/>
    <w:lvl w:ilvl="0" w:tplc="7A7EB8A4">
      <w:start w:val="1"/>
      <w:numFmt w:val="bullet"/>
      <w:lvlText w:val="•"/>
      <w:lvlJc w:val="left"/>
      <w:pPr>
        <w:tabs>
          <w:tab w:val="num" w:pos="720"/>
        </w:tabs>
        <w:ind w:left="720" w:hanging="360"/>
      </w:pPr>
      <w:rPr>
        <w:rFonts w:ascii="Arial" w:hAnsi="Arial" w:hint="default"/>
      </w:rPr>
    </w:lvl>
    <w:lvl w:ilvl="1" w:tplc="0AAA5CB4">
      <w:start w:val="2550"/>
      <w:numFmt w:val="bullet"/>
      <w:lvlText w:val="–"/>
      <w:lvlJc w:val="left"/>
      <w:pPr>
        <w:tabs>
          <w:tab w:val="num" w:pos="1440"/>
        </w:tabs>
        <w:ind w:left="1440" w:hanging="360"/>
      </w:pPr>
      <w:rPr>
        <w:rFonts w:ascii="Arial" w:hAnsi="Arial" w:hint="default"/>
      </w:rPr>
    </w:lvl>
    <w:lvl w:ilvl="2" w:tplc="E3E44574" w:tentative="1">
      <w:start w:val="1"/>
      <w:numFmt w:val="bullet"/>
      <w:lvlText w:val="•"/>
      <w:lvlJc w:val="left"/>
      <w:pPr>
        <w:tabs>
          <w:tab w:val="num" w:pos="2160"/>
        </w:tabs>
        <w:ind w:left="2160" w:hanging="360"/>
      </w:pPr>
      <w:rPr>
        <w:rFonts w:ascii="Arial" w:hAnsi="Arial" w:hint="default"/>
      </w:rPr>
    </w:lvl>
    <w:lvl w:ilvl="3" w:tplc="D74C38EC" w:tentative="1">
      <w:start w:val="1"/>
      <w:numFmt w:val="bullet"/>
      <w:lvlText w:val="•"/>
      <w:lvlJc w:val="left"/>
      <w:pPr>
        <w:tabs>
          <w:tab w:val="num" w:pos="2880"/>
        </w:tabs>
        <w:ind w:left="2880" w:hanging="360"/>
      </w:pPr>
      <w:rPr>
        <w:rFonts w:ascii="Arial" w:hAnsi="Arial" w:hint="default"/>
      </w:rPr>
    </w:lvl>
    <w:lvl w:ilvl="4" w:tplc="3098A0E6" w:tentative="1">
      <w:start w:val="1"/>
      <w:numFmt w:val="bullet"/>
      <w:lvlText w:val="•"/>
      <w:lvlJc w:val="left"/>
      <w:pPr>
        <w:tabs>
          <w:tab w:val="num" w:pos="3600"/>
        </w:tabs>
        <w:ind w:left="3600" w:hanging="360"/>
      </w:pPr>
      <w:rPr>
        <w:rFonts w:ascii="Arial" w:hAnsi="Arial" w:hint="default"/>
      </w:rPr>
    </w:lvl>
    <w:lvl w:ilvl="5" w:tplc="04B874CC" w:tentative="1">
      <w:start w:val="1"/>
      <w:numFmt w:val="bullet"/>
      <w:lvlText w:val="•"/>
      <w:lvlJc w:val="left"/>
      <w:pPr>
        <w:tabs>
          <w:tab w:val="num" w:pos="4320"/>
        </w:tabs>
        <w:ind w:left="4320" w:hanging="360"/>
      </w:pPr>
      <w:rPr>
        <w:rFonts w:ascii="Arial" w:hAnsi="Arial" w:hint="default"/>
      </w:rPr>
    </w:lvl>
    <w:lvl w:ilvl="6" w:tplc="3C1A24EE" w:tentative="1">
      <w:start w:val="1"/>
      <w:numFmt w:val="bullet"/>
      <w:lvlText w:val="•"/>
      <w:lvlJc w:val="left"/>
      <w:pPr>
        <w:tabs>
          <w:tab w:val="num" w:pos="5040"/>
        </w:tabs>
        <w:ind w:left="5040" w:hanging="360"/>
      </w:pPr>
      <w:rPr>
        <w:rFonts w:ascii="Arial" w:hAnsi="Arial" w:hint="default"/>
      </w:rPr>
    </w:lvl>
    <w:lvl w:ilvl="7" w:tplc="1E46E87C" w:tentative="1">
      <w:start w:val="1"/>
      <w:numFmt w:val="bullet"/>
      <w:lvlText w:val="•"/>
      <w:lvlJc w:val="left"/>
      <w:pPr>
        <w:tabs>
          <w:tab w:val="num" w:pos="5760"/>
        </w:tabs>
        <w:ind w:left="5760" w:hanging="360"/>
      </w:pPr>
      <w:rPr>
        <w:rFonts w:ascii="Arial" w:hAnsi="Arial" w:hint="default"/>
      </w:rPr>
    </w:lvl>
    <w:lvl w:ilvl="8" w:tplc="A2D07314"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1"/>
  </w:num>
  <w:num w:numId="3">
    <w:abstractNumId w:val="0"/>
  </w:num>
  <w:num w:numId="4">
    <w:abstractNumId w:val="7"/>
  </w:num>
  <w:num w:numId="5">
    <w:abstractNumId w:val="14"/>
  </w:num>
  <w:num w:numId="6">
    <w:abstractNumId w:val="1"/>
  </w:num>
  <w:num w:numId="7">
    <w:abstractNumId w:val="8"/>
  </w:num>
  <w:num w:numId="8">
    <w:abstractNumId w:val="15"/>
  </w:num>
  <w:num w:numId="9">
    <w:abstractNumId w:val="17"/>
  </w:num>
  <w:num w:numId="10">
    <w:abstractNumId w:val="19"/>
  </w:num>
  <w:num w:numId="11">
    <w:abstractNumId w:val="28"/>
  </w:num>
  <w:num w:numId="12">
    <w:abstractNumId w:val="18"/>
  </w:num>
  <w:num w:numId="13">
    <w:abstractNumId w:val="21"/>
  </w:num>
  <w:num w:numId="14">
    <w:abstractNumId w:val="22"/>
  </w:num>
  <w:num w:numId="15">
    <w:abstractNumId w:val="9"/>
  </w:num>
  <w:num w:numId="16">
    <w:abstractNumId w:val="23"/>
  </w:num>
  <w:num w:numId="17">
    <w:abstractNumId w:val="20"/>
  </w:num>
  <w:num w:numId="18">
    <w:abstractNumId w:val="13"/>
  </w:num>
  <w:num w:numId="19">
    <w:abstractNumId w:val="10"/>
  </w:num>
  <w:num w:numId="20">
    <w:abstractNumId w:val="31"/>
  </w:num>
  <w:num w:numId="21">
    <w:abstractNumId w:val="26"/>
  </w:num>
  <w:num w:numId="22">
    <w:abstractNumId w:val="12"/>
  </w:num>
  <w:num w:numId="23">
    <w:abstractNumId w:val="29"/>
  </w:num>
  <w:num w:numId="24">
    <w:abstractNumId w:val="25"/>
  </w:num>
  <w:num w:numId="25">
    <w:abstractNumId w:val="6"/>
  </w:num>
  <w:num w:numId="26">
    <w:abstractNumId w:val="30"/>
  </w:num>
  <w:num w:numId="27">
    <w:abstractNumId w:val="3"/>
  </w:num>
  <w:num w:numId="28">
    <w:abstractNumId w:val="4"/>
  </w:num>
  <w:num w:numId="29">
    <w:abstractNumId w:val="24"/>
  </w:num>
  <w:num w:numId="30">
    <w:abstractNumId w:val="2"/>
  </w:num>
  <w:num w:numId="31">
    <w:abstractNumId w:val="5"/>
  </w:num>
  <w:num w:numId="32">
    <w:abstractNumId w:val="16"/>
  </w:num>
  <w:num w:numId="33">
    <w:abstractNumId w:val="11"/>
  </w:num>
  <w:num w:numId="34">
    <w:abstractNumId w:val="11"/>
  </w:num>
  <w:num w:numId="35">
    <w:abstractNumId w:val="11"/>
  </w:num>
  <w:num w:numId="36">
    <w:abstractNumId w:val="11"/>
  </w:num>
  <w:num w:numId="37">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04DA3"/>
    <w:rsid w:val="00007C10"/>
    <w:rsid w:val="000203D4"/>
    <w:rsid w:val="000245BE"/>
    <w:rsid w:val="00032377"/>
    <w:rsid w:val="0003262A"/>
    <w:rsid w:val="00033DDF"/>
    <w:rsid w:val="000444D3"/>
    <w:rsid w:val="00047E40"/>
    <w:rsid w:val="000505AF"/>
    <w:rsid w:val="00051BB4"/>
    <w:rsid w:val="00054BB5"/>
    <w:rsid w:val="00055900"/>
    <w:rsid w:val="00057814"/>
    <w:rsid w:val="00057CF1"/>
    <w:rsid w:val="00077DF2"/>
    <w:rsid w:val="00097C3B"/>
    <w:rsid w:val="000A5D49"/>
    <w:rsid w:val="000B4AF6"/>
    <w:rsid w:val="000B4F54"/>
    <w:rsid w:val="000B65A8"/>
    <w:rsid w:val="000F3207"/>
    <w:rsid w:val="000F4EBB"/>
    <w:rsid w:val="000F6361"/>
    <w:rsid w:val="00102314"/>
    <w:rsid w:val="00106962"/>
    <w:rsid w:val="001138B5"/>
    <w:rsid w:val="00114DF1"/>
    <w:rsid w:val="00141306"/>
    <w:rsid w:val="00150578"/>
    <w:rsid w:val="00151E4C"/>
    <w:rsid w:val="00162AEC"/>
    <w:rsid w:val="00167A39"/>
    <w:rsid w:val="00170909"/>
    <w:rsid w:val="001855C0"/>
    <w:rsid w:val="00192543"/>
    <w:rsid w:val="0019391D"/>
    <w:rsid w:val="001A4060"/>
    <w:rsid w:val="001A688A"/>
    <w:rsid w:val="001B1F49"/>
    <w:rsid w:val="001B3C59"/>
    <w:rsid w:val="001C47B9"/>
    <w:rsid w:val="001D37A1"/>
    <w:rsid w:val="001D496C"/>
    <w:rsid w:val="001D5602"/>
    <w:rsid w:val="001D5C32"/>
    <w:rsid w:val="001D6BE0"/>
    <w:rsid w:val="001E2522"/>
    <w:rsid w:val="001F0AFF"/>
    <w:rsid w:val="001F5F29"/>
    <w:rsid w:val="00201533"/>
    <w:rsid w:val="00201BE0"/>
    <w:rsid w:val="00216E03"/>
    <w:rsid w:val="0022389C"/>
    <w:rsid w:val="002245BC"/>
    <w:rsid w:val="00230298"/>
    <w:rsid w:val="002305D8"/>
    <w:rsid w:val="00233F62"/>
    <w:rsid w:val="00234665"/>
    <w:rsid w:val="0023563D"/>
    <w:rsid w:val="00246C19"/>
    <w:rsid w:val="0024740B"/>
    <w:rsid w:val="002547C4"/>
    <w:rsid w:val="00264EB5"/>
    <w:rsid w:val="00267720"/>
    <w:rsid w:val="0027071D"/>
    <w:rsid w:val="002722E1"/>
    <w:rsid w:val="00290853"/>
    <w:rsid w:val="0029425F"/>
    <w:rsid w:val="00294EB3"/>
    <w:rsid w:val="002962DA"/>
    <w:rsid w:val="002A1EFD"/>
    <w:rsid w:val="002C0D9E"/>
    <w:rsid w:val="002C7EBD"/>
    <w:rsid w:val="002D11DB"/>
    <w:rsid w:val="002D41AA"/>
    <w:rsid w:val="002D5DD2"/>
    <w:rsid w:val="002E2625"/>
    <w:rsid w:val="002F02E1"/>
    <w:rsid w:val="002F5807"/>
    <w:rsid w:val="002F6652"/>
    <w:rsid w:val="00311470"/>
    <w:rsid w:val="00314ABE"/>
    <w:rsid w:val="00314CBF"/>
    <w:rsid w:val="00320914"/>
    <w:rsid w:val="00326D49"/>
    <w:rsid w:val="0033458C"/>
    <w:rsid w:val="00335FE5"/>
    <w:rsid w:val="003403B8"/>
    <w:rsid w:val="0035274E"/>
    <w:rsid w:val="00356CB4"/>
    <w:rsid w:val="00357159"/>
    <w:rsid w:val="003572E7"/>
    <w:rsid w:val="0037555D"/>
    <w:rsid w:val="00382F9A"/>
    <w:rsid w:val="003970C3"/>
    <w:rsid w:val="003A46CC"/>
    <w:rsid w:val="003A472B"/>
    <w:rsid w:val="003A6DE3"/>
    <w:rsid w:val="003B2A03"/>
    <w:rsid w:val="003B4660"/>
    <w:rsid w:val="003B53C5"/>
    <w:rsid w:val="003C1D8E"/>
    <w:rsid w:val="003F1656"/>
    <w:rsid w:val="003F1AD0"/>
    <w:rsid w:val="003F225D"/>
    <w:rsid w:val="003F613C"/>
    <w:rsid w:val="003F6D01"/>
    <w:rsid w:val="00403C98"/>
    <w:rsid w:val="00404DAB"/>
    <w:rsid w:val="00423041"/>
    <w:rsid w:val="00424DE2"/>
    <w:rsid w:val="004255FB"/>
    <w:rsid w:val="004335D6"/>
    <w:rsid w:val="0043376E"/>
    <w:rsid w:val="004341FC"/>
    <w:rsid w:val="00444B53"/>
    <w:rsid w:val="00446E07"/>
    <w:rsid w:val="00452D77"/>
    <w:rsid w:val="0046060B"/>
    <w:rsid w:val="004631FE"/>
    <w:rsid w:val="0046353E"/>
    <w:rsid w:val="00481CD2"/>
    <w:rsid w:val="004851DA"/>
    <w:rsid w:val="00487336"/>
    <w:rsid w:val="00491108"/>
    <w:rsid w:val="004A0DFF"/>
    <w:rsid w:val="004A4A74"/>
    <w:rsid w:val="004B08D5"/>
    <w:rsid w:val="004B75B3"/>
    <w:rsid w:val="004C3C90"/>
    <w:rsid w:val="004C4237"/>
    <w:rsid w:val="004D1075"/>
    <w:rsid w:val="004E2E48"/>
    <w:rsid w:val="005123E2"/>
    <w:rsid w:val="00515E5E"/>
    <w:rsid w:val="00517177"/>
    <w:rsid w:val="00522CF8"/>
    <w:rsid w:val="00525FCF"/>
    <w:rsid w:val="00526258"/>
    <w:rsid w:val="00526F78"/>
    <w:rsid w:val="00527D3B"/>
    <w:rsid w:val="00532782"/>
    <w:rsid w:val="00543BB1"/>
    <w:rsid w:val="005475CC"/>
    <w:rsid w:val="00547F98"/>
    <w:rsid w:val="0057092A"/>
    <w:rsid w:val="005B6E44"/>
    <w:rsid w:val="005C0AF8"/>
    <w:rsid w:val="005C1BB2"/>
    <w:rsid w:val="005D38D2"/>
    <w:rsid w:val="005D7929"/>
    <w:rsid w:val="005E6A5E"/>
    <w:rsid w:val="005E7D0F"/>
    <w:rsid w:val="0060495D"/>
    <w:rsid w:val="006228E0"/>
    <w:rsid w:val="00622953"/>
    <w:rsid w:val="006314E4"/>
    <w:rsid w:val="0063443C"/>
    <w:rsid w:val="006357D7"/>
    <w:rsid w:val="006526F4"/>
    <w:rsid w:val="0066136A"/>
    <w:rsid w:val="00661828"/>
    <w:rsid w:val="0066367D"/>
    <w:rsid w:val="00664607"/>
    <w:rsid w:val="00672C44"/>
    <w:rsid w:val="00681DFE"/>
    <w:rsid w:val="00682F43"/>
    <w:rsid w:val="006856D8"/>
    <w:rsid w:val="006A00DC"/>
    <w:rsid w:val="006C1B03"/>
    <w:rsid w:val="006C7F5E"/>
    <w:rsid w:val="006E1530"/>
    <w:rsid w:val="006F5A00"/>
    <w:rsid w:val="006F7FEE"/>
    <w:rsid w:val="00704011"/>
    <w:rsid w:val="00707F25"/>
    <w:rsid w:val="00715F68"/>
    <w:rsid w:val="0072066E"/>
    <w:rsid w:val="007273B9"/>
    <w:rsid w:val="00746A30"/>
    <w:rsid w:val="007538E4"/>
    <w:rsid w:val="00755B2B"/>
    <w:rsid w:val="007569BA"/>
    <w:rsid w:val="00760CDD"/>
    <w:rsid w:val="00772CDE"/>
    <w:rsid w:val="00773D01"/>
    <w:rsid w:val="0079440F"/>
    <w:rsid w:val="007A0744"/>
    <w:rsid w:val="007A1065"/>
    <w:rsid w:val="007A61F7"/>
    <w:rsid w:val="007A6EF9"/>
    <w:rsid w:val="007B306B"/>
    <w:rsid w:val="007C303C"/>
    <w:rsid w:val="007C7956"/>
    <w:rsid w:val="007D079E"/>
    <w:rsid w:val="007D5653"/>
    <w:rsid w:val="007E0047"/>
    <w:rsid w:val="007E653D"/>
    <w:rsid w:val="007F0763"/>
    <w:rsid w:val="007F3FA2"/>
    <w:rsid w:val="00806081"/>
    <w:rsid w:val="00822DE5"/>
    <w:rsid w:val="00827203"/>
    <w:rsid w:val="00830393"/>
    <w:rsid w:val="00831AE9"/>
    <w:rsid w:val="008335A9"/>
    <w:rsid w:val="00842581"/>
    <w:rsid w:val="008469EC"/>
    <w:rsid w:val="008509BE"/>
    <w:rsid w:val="00857553"/>
    <w:rsid w:val="00857C93"/>
    <w:rsid w:val="008614B6"/>
    <w:rsid w:val="008769CC"/>
    <w:rsid w:val="00881552"/>
    <w:rsid w:val="00881D80"/>
    <w:rsid w:val="00884006"/>
    <w:rsid w:val="008945E9"/>
    <w:rsid w:val="008956D7"/>
    <w:rsid w:val="00897820"/>
    <w:rsid w:val="00897A23"/>
    <w:rsid w:val="008A04AC"/>
    <w:rsid w:val="008A4CF7"/>
    <w:rsid w:val="008A5205"/>
    <w:rsid w:val="008B28A4"/>
    <w:rsid w:val="008B5E80"/>
    <w:rsid w:val="008B6299"/>
    <w:rsid w:val="008C2744"/>
    <w:rsid w:val="008C7B77"/>
    <w:rsid w:val="008E12F6"/>
    <w:rsid w:val="008E5CD7"/>
    <w:rsid w:val="008F2621"/>
    <w:rsid w:val="00906521"/>
    <w:rsid w:val="009118EA"/>
    <w:rsid w:val="0091199B"/>
    <w:rsid w:val="0091649B"/>
    <w:rsid w:val="00917056"/>
    <w:rsid w:val="009171E0"/>
    <w:rsid w:val="00925A59"/>
    <w:rsid w:val="00931297"/>
    <w:rsid w:val="00933751"/>
    <w:rsid w:val="00936B6C"/>
    <w:rsid w:val="0094122E"/>
    <w:rsid w:val="0094523F"/>
    <w:rsid w:val="00956277"/>
    <w:rsid w:val="00973F25"/>
    <w:rsid w:val="00974E16"/>
    <w:rsid w:val="00984B7D"/>
    <w:rsid w:val="009901E5"/>
    <w:rsid w:val="00992FB9"/>
    <w:rsid w:val="009B2C50"/>
    <w:rsid w:val="009B7CA2"/>
    <w:rsid w:val="009C2D56"/>
    <w:rsid w:val="009C5B73"/>
    <w:rsid w:val="009C68C0"/>
    <w:rsid w:val="009D286F"/>
    <w:rsid w:val="009D4BA1"/>
    <w:rsid w:val="009E6B35"/>
    <w:rsid w:val="00A03954"/>
    <w:rsid w:val="00A0511B"/>
    <w:rsid w:val="00A0750E"/>
    <w:rsid w:val="00A12AA4"/>
    <w:rsid w:val="00A17690"/>
    <w:rsid w:val="00A21B4D"/>
    <w:rsid w:val="00A239E0"/>
    <w:rsid w:val="00A31A4B"/>
    <w:rsid w:val="00A32B1F"/>
    <w:rsid w:val="00A41D0D"/>
    <w:rsid w:val="00A438BE"/>
    <w:rsid w:val="00A520AB"/>
    <w:rsid w:val="00A522A3"/>
    <w:rsid w:val="00A562A3"/>
    <w:rsid w:val="00A779D3"/>
    <w:rsid w:val="00A80BC7"/>
    <w:rsid w:val="00AA0071"/>
    <w:rsid w:val="00AA0BAE"/>
    <w:rsid w:val="00AA2AE3"/>
    <w:rsid w:val="00AC42DD"/>
    <w:rsid w:val="00AE4E1E"/>
    <w:rsid w:val="00AE5D13"/>
    <w:rsid w:val="00AF09BC"/>
    <w:rsid w:val="00AF50AF"/>
    <w:rsid w:val="00B00DC3"/>
    <w:rsid w:val="00B01326"/>
    <w:rsid w:val="00B03D28"/>
    <w:rsid w:val="00B1105C"/>
    <w:rsid w:val="00B1246D"/>
    <w:rsid w:val="00B22AF0"/>
    <w:rsid w:val="00B30714"/>
    <w:rsid w:val="00B4443D"/>
    <w:rsid w:val="00B51303"/>
    <w:rsid w:val="00B52711"/>
    <w:rsid w:val="00B547E9"/>
    <w:rsid w:val="00B57025"/>
    <w:rsid w:val="00B76A29"/>
    <w:rsid w:val="00B870F5"/>
    <w:rsid w:val="00B916BF"/>
    <w:rsid w:val="00B96639"/>
    <w:rsid w:val="00BA4F4A"/>
    <w:rsid w:val="00BB467B"/>
    <w:rsid w:val="00BB6F89"/>
    <w:rsid w:val="00BC7FDB"/>
    <w:rsid w:val="00BD1E7A"/>
    <w:rsid w:val="00BD349B"/>
    <w:rsid w:val="00BD63AB"/>
    <w:rsid w:val="00BD7226"/>
    <w:rsid w:val="00BE0464"/>
    <w:rsid w:val="00BE1B9E"/>
    <w:rsid w:val="00BE2CA5"/>
    <w:rsid w:val="00BE3C9E"/>
    <w:rsid w:val="00BE5678"/>
    <w:rsid w:val="00BE6BDC"/>
    <w:rsid w:val="00BE6FDF"/>
    <w:rsid w:val="00C0024D"/>
    <w:rsid w:val="00C045E3"/>
    <w:rsid w:val="00C04BB9"/>
    <w:rsid w:val="00C068AD"/>
    <w:rsid w:val="00C2557C"/>
    <w:rsid w:val="00C43840"/>
    <w:rsid w:val="00C47C5A"/>
    <w:rsid w:val="00C75B02"/>
    <w:rsid w:val="00C8009E"/>
    <w:rsid w:val="00C808E2"/>
    <w:rsid w:val="00C957BC"/>
    <w:rsid w:val="00CA25CD"/>
    <w:rsid w:val="00CA54E4"/>
    <w:rsid w:val="00CA79CB"/>
    <w:rsid w:val="00CA7B9B"/>
    <w:rsid w:val="00CB33E3"/>
    <w:rsid w:val="00CC0134"/>
    <w:rsid w:val="00CD4880"/>
    <w:rsid w:val="00CE11CE"/>
    <w:rsid w:val="00CF0A51"/>
    <w:rsid w:val="00CF2110"/>
    <w:rsid w:val="00CF2DB1"/>
    <w:rsid w:val="00D009C1"/>
    <w:rsid w:val="00D059A4"/>
    <w:rsid w:val="00D140CD"/>
    <w:rsid w:val="00D14C0C"/>
    <w:rsid w:val="00D1552E"/>
    <w:rsid w:val="00D32FED"/>
    <w:rsid w:val="00D36FA7"/>
    <w:rsid w:val="00D4623A"/>
    <w:rsid w:val="00D50EB3"/>
    <w:rsid w:val="00D527C9"/>
    <w:rsid w:val="00D54743"/>
    <w:rsid w:val="00D561CB"/>
    <w:rsid w:val="00D70521"/>
    <w:rsid w:val="00D72F09"/>
    <w:rsid w:val="00D73DBD"/>
    <w:rsid w:val="00D81344"/>
    <w:rsid w:val="00D85F9A"/>
    <w:rsid w:val="00DA1325"/>
    <w:rsid w:val="00DA3D53"/>
    <w:rsid w:val="00DA7DC6"/>
    <w:rsid w:val="00DA7F1A"/>
    <w:rsid w:val="00DC107F"/>
    <w:rsid w:val="00DC5875"/>
    <w:rsid w:val="00DC76CB"/>
    <w:rsid w:val="00DC7ED4"/>
    <w:rsid w:val="00DD4051"/>
    <w:rsid w:val="00DD69DC"/>
    <w:rsid w:val="00DD6E64"/>
    <w:rsid w:val="00DE4516"/>
    <w:rsid w:val="00DE54CD"/>
    <w:rsid w:val="00DE5728"/>
    <w:rsid w:val="00DF773E"/>
    <w:rsid w:val="00E00CAC"/>
    <w:rsid w:val="00E013D1"/>
    <w:rsid w:val="00E062CA"/>
    <w:rsid w:val="00E0746A"/>
    <w:rsid w:val="00E07EAC"/>
    <w:rsid w:val="00E151B1"/>
    <w:rsid w:val="00E151FD"/>
    <w:rsid w:val="00E2791E"/>
    <w:rsid w:val="00E30381"/>
    <w:rsid w:val="00E33FA4"/>
    <w:rsid w:val="00E34C1E"/>
    <w:rsid w:val="00E51411"/>
    <w:rsid w:val="00E60FC3"/>
    <w:rsid w:val="00E639ED"/>
    <w:rsid w:val="00E63C64"/>
    <w:rsid w:val="00E6563B"/>
    <w:rsid w:val="00E759B5"/>
    <w:rsid w:val="00EA49C0"/>
    <w:rsid w:val="00EA759A"/>
    <w:rsid w:val="00EB10A0"/>
    <w:rsid w:val="00EB58E5"/>
    <w:rsid w:val="00EB63F1"/>
    <w:rsid w:val="00ED1F81"/>
    <w:rsid w:val="00EE2B1F"/>
    <w:rsid w:val="00EE7BC8"/>
    <w:rsid w:val="00EF18DC"/>
    <w:rsid w:val="00EF46A5"/>
    <w:rsid w:val="00F008B5"/>
    <w:rsid w:val="00F13F50"/>
    <w:rsid w:val="00F1496F"/>
    <w:rsid w:val="00F2378E"/>
    <w:rsid w:val="00F40575"/>
    <w:rsid w:val="00F43F11"/>
    <w:rsid w:val="00F45E56"/>
    <w:rsid w:val="00F45FD0"/>
    <w:rsid w:val="00F47D31"/>
    <w:rsid w:val="00F6142D"/>
    <w:rsid w:val="00F64279"/>
    <w:rsid w:val="00F73C57"/>
    <w:rsid w:val="00F753FF"/>
    <w:rsid w:val="00F75489"/>
    <w:rsid w:val="00F75FC6"/>
    <w:rsid w:val="00F81633"/>
    <w:rsid w:val="00F84490"/>
    <w:rsid w:val="00F9199D"/>
    <w:rsid w:val="00F94587"/>
    <w:rsid w:val="00FA6819"/>
    <w:rsid w:val="00FA6D5F"/>
    <w:rsid w:val="00FB2E7A"/>
    <w:rsid w:val="00FC2DE5"/>
    <w:rsid w:val="00FC5DF3"/>
    <w:rsid w:val="00FD7DD2"/>
    <w:rsid w:val="00FE00F7"/>
    <w:rsid w:val="00FF0D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8D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paragraph" w:styleId="Heading9">
    <w:name w:val="heading 9"/>
    <w:basedOn w:val="Normal"/>
    <w:next w:val="Normal"/>
    <w:link w:val="Heading9Char"/>
    <w:uiPriority w:val="9"/>
    <w:semiHidden/>
    <w:unhideWhenUsed/>
    <w:qFormat/>
    <w:rsid w:val="00C068AD"/>
    <w:pPr>
      <w:keepNext/>
      <w:keepLines/>
      <w:spacing w:before="200" w:after="0"/>
      <w:outlineLvl w:val="8"/>
    </w:pPr>
    <w:rPr>
      <w:rFonts w:asciiTheme="majorHAnsi" w:eastAsiaTheme="majorEastAsia" w:hAnsiTheme="majorHAnsi" w:cstheme="majorBidi"/>
      <w:bCs w:val="0"/>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ind w:firstLine="0"/>
    </w:pPr>
    <w:rPr>
      <w:rFonts w:cs="Times New Roman"/>
      <w:sz w:val="20"/>
    </w:rPr>
  </w:style>
  <w:style w:type="paragraph" w:styleId="ListParagraph">
    <w:name w:val="List Paragraph"/>
    <w:basedOn w:val="Normal"/>
    <w:link w:val="ListParagraphChar"/>
    <w:uiPriority w:val="34"/>
    <w:qFormat/>
    <w:rsid w:val="006314E4"/>
    <w:pPr>
      <w:numPr>
        <w:numId w:val="2"/>
      </w:numPr>
      <w:spacing w:after="60" w:line="240" w:lineRule="auto"/>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1F0AFF"/>
    <w:pPr>
      <w:spacing w:before="40" w:after="60"/>
    </w:pPr>
    <w:rPr>
      <w:b/>
      <w:szCs w:val="24"/>
    </w:rPr>
  </w:style>
  <w:style w:type="paragraph" w:customStyle="1" w:styleId="SlideNumber">
    <w:name w:val="Slide Number"/>
    <w:basedOn w:val="Normal"/>
    <w:qFormat/>
    <w:rsid w:val="001F0AFF"/>
    <w:pPr>
      <w:jc w:val="center"/>
    </w:pPr>
    <w:rPr>
      <w:b/>
      <w:i/>
    </w:rPr>
  </w:style>
  <w:style w:type="paragraph" w:customStyle="1" w:styleId="ArielInstructions">
    <w:name w:val="Ariel Instructions"/>
    <w:basedOn w:val="Normal"/>
    <w:next w:val="Normal"/>
    <w:link w:val="ArielInstructionsChar"/>
    <w:qFormat/>
    <w:rsid w:val="003F1AD0"/>
    <w:pPr>
      <w:spacing w:after="200" w:line="240" w:lineRule="auto"/>
    </w:pPr>
    <w:rPr>
      <w:bCs w:val="0"/>
      <w:color w:val="auto"/>
      <w:kern w:val="24"/>
      <w:lang w:bidi="en-US"/>
    </w:rPr>
  </w:style>
  <w:style w:type="character" w:customStyle="1" w:styleId="ArielInstructionsChar">
    <w:name w:val="Ariel Instructions Char"/>
    <w:link w:val="ArielInstructions"/>
    <w:rsid w:val="003F1AD0"/>
    <w:rPr>
      <w:rFonts w:ascii="Arial" w:hAnsi="Arial"/>
      <w:kern w:val="24"/>
      <w:sz w:val="22"/>
      <w:szCs w:val="22"/>
      <w:lang w:eastAsia="en-US" w:bidi="en-US"/>
    </w:rPr>
  </w:style>
  <w:style w:type="paragraph" w:customStyle="1" w:styleId="BodyText1">
    <w:name w:val="Body Text1"/>
    <w:basedOn w:val="Normal"/>
    <w:rsid w:val="00C068AD"/>
    <w:pPr>
      <w:spacing w:after="240" w:line="240" w:lineRule="auto"/>
    </w:pPr>
    <w:rPr>
      <w:rFonts w:eastAsia="Times New Roman" w:cs="Times New Roman"/>
      <w:bCs w:val="0"/>
      <w:color w:val="auto"/>
      <w:sz w:val="24"/>
      <w:szCs w:val="20"/>
    </w:rPr>
  </w:style>
  <w:style w:type="paragraph" w:styleId="ListBullet">
    <w:name w:val="List Bullet"/>
    <w:basedOn w:val="Normal"/>
    <w:uiPriority w:val="99"/>
    <w:unhideWhenUsed/>
    <w:rsid w:val="00C068AD"/>
    <w:pPr>
      <w:numPr>
        <w:numId w:val="3"/>
      </w:numPr>
      <w:tabs>
        <w:tab w:val="clear" w:pos="360"/>
        <w:tab w:val="num" w:pos="720"/>
      </w:tabs>
      <w:spacing w:after="240" w:line="240" w:lineRule="auto"/>
      <w:ind w:left="720"/>
    </w:pPr>
    <w:rPr>
      <w:rFonts w:cs="Times New Roman"/>
      <w:bCs w:val="0"/>
      <w:color w:val="auto"/>
      <w:sz w:val="24"/>
      <w:lang w:bidi="en-US"/>
    </w:rPr>
  </w:style>
  <w:style w:type="character" w:customStyle="1" w:styleId="Heading9Char">
    <w:name w:val="Heading 9 Char"/>
    <w:basedOn w:val="DefaultParagraphFont"/>
    <w:link w:val="Heading9"/>
    <w:uiPriority w:val="9"/>
    <w:semiHidden/>
    <w:rsid w:val="00C068AD"/>
    <w:rPr>
      <w:rFonts w:asciiTheme="majorHAnsi" w:eastAsiaTheme="majorEastAsia" w:hAnsiTheme="majorHAnsi" w:cstheme="majorBidi"/>
      <w:i/>
      <w:iCs/>
      <w:color w:val="404040" w:themeColor="text1" w:themeTint="BF"/>
      <w:lang w:eastAsia="en-US"/>
    </w:rPr>
  </w:style>
  <w:style w:type="paragraph" w:customStyle="1" w:styleId="ListParagraph2">
    <w:name w:val="List Paragraph 2"/>
    <w:basedOn w:val="Normal"/>
    <w:rsid w:val="003C1D8E"/>
    <w:pPr>
      <w:numPr>
        <w:ilvl w:val="1"/>
        <w:numId w:val="29"/>
      </w:numPr>
      <w:spacing w:after="60" w:line="240" w:lineRule="auto"/>
      <w:ind w:left="749" w:hanging="274"/>
    </w:pPr>
  </w:style>
  <w:style w:type="paragraph" w:styleId="Revision">
    <w:name w:val="Revision"/>
    <w:hidden/>
    <w:uiPriority w:val="99"/>
    <w:semiHidden/>
    <w:rsid w:val="003F1656"/>
    <w:rPr>
      <w:rFonts w:ascii="Arial" w:hAnsi="Arial"/>
      <w:bCs/>
      <w:color w:val="000000"/>
      <w:sz w:val="22"/>
      <w:szCs w:val="22"/>
      <w:lang w:eastAsia="en-US"/>
    </w:rPr>
  </w:style>
  <w:style w:type="character" w:customStyle="1" w:styleId="ListParagraphChar">
    <w:name w:val="List Paragraph Char"/>
    <w:basedOn w:val="DefaultParagraphFont"/>
    <w:link w:val="ListParagraph"/>
    <w:uiPriority w:val="34"/>
    <w:rsid w:val="006314E4"/>
    <w:rPr>
      <w:rFonts w:ascii="Arial" w:hAnsi="Arial"/>
      <w:bCs/>
      <w:color w:val="000000"/>
      <w:sz w:val="22"/>
      <w:szCs w:val="22"/>
      <w:lang w:eastAsia="en-US"/>
    </w:rPr>
  </w:style>
  <w:style w:type="paragraph" w:customStyle="1" w:styleId="FormTextIndent">
    <w:name w:val="FormTextIndent"/>
    <w:basedOn w:val="Normal"/>
    <w:qFormat/>
    <w:rsid w:val="00267720"/>
    <w:pPr>
      <w:spacing w:before="40" w:after="40" w:line="240" w:lineRule="auto"/>
      <w:ind w:left="360"/>
    </w:pPr>
    <w:rPr>
      <w:rFonts w:eastAsia="Times New Roman" w:cs="Times New Roman"/>
      <w:bCs w:val="0"/>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paragraph" w:styleId="Heading9">
    <w:name w:val="heading 9"/>
    <w:basedOn w:val="Normal"/>
    <w:next w:val="Normal"/>
    <w:link w:val="Heading9Char"/>
    <w:uiPriority w:val="9"/>
    <w:semiHidden/>
    <w:unhideWhenUsed/>
    <w:qFormat/>
    <w:rsid w:val="00C068AD"/>
    <w:pPr>
      <w:keepNext/>
      <w:keepLines/>
      <w:spacing w:before="200" w:after="0"/>
      <w:outlineLvl w:val="8"/>
    </w:pPr>
    <w:rPr>
      <w:rFonts w:asciiTheme="majorHAnsi" w:eastAsiaTheme="majorEastAsia" w:hAnsiTheme="majorHAnsi" w:cstheme="majorBidi"/>
      <w:bCs w:val="0"/>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ind w:firstLine="0"/>
    </w:pPr>
    <w:rPr>
      <w:rFonts w:cs="Times New Roman"/>
      <w:sz w:val="20"/>
    </w:rPr>
  </w:style>
  <w:style w:type="paragraph" w:styleId="ListParagraph">
    <w:name w:val="List Paragraph"/>
    <w:basedOn w:val="Normal"/>
    <w:link w:val="ListParagraphChar"/>
    <w:uiPriority w:val="34"/>
    <w:qFormat/>
    <w:rsid w:val="006314E4"/>
    <w:pPr>
      <w:numPr>
        <w:numId w:val="2"/>
      </w:numPr>
      <w:spacing w:after="60" w:line="240" w:lineRule="auto"/>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1F0AFF"/>
    <w:pPr>
      <w:spacing w:before="40" w:after="60"/>
    </w:pPr>
    <w:rPr>
      <w:b/>
      <w:szCs w:val="24"/>
    </w:rPr>
  </w:style>
  <w:style w:type="paragraph" w:customStyle="1" w:styleId="SlideNumber">
    <w:name w:val="Slide Number"/>
    <w:basedOn w:val="Normal"/>
    <w:qFormat/>
    <w:rsid w:val="001F0AFF"/>
    <w:pPr>
      <w:jc w:val="center"/>
    </w:pPr>
    <w:rPr>
      <w:b/>
      <w:i/>
    </w:rPr>
  </w:style>
  <w:style w:type="paragraph" w:customStyle="1" w:styleId="ArielInstructions">
    <w:name w:val="Ariel Instructions"/>
    <w:basedOn w:val="Normal"/>
    <w:next w:val="Normal"/>
    <w:link w:val="ArielInstructionsChar"/>
    <w:qFormat/>
    <w:rsid w:val="003F1AD0"/>
    <w:pPr>
      <w:spacing w:after="200" w:line="240" w:lineRule="auto"/>
    </w:pPr>
    <w:rPr>
      <w:bCs w:val="0"/>
      <w:color w:val="auto"/>
      <w:kern w:val="24"/>
      <w:lang w:bidi="en-US"/>
    </w:rPr>
  </w:style>
  <w:style w:type="character" w:customStyle="1" w:styleId="ArielInstructionsChar">
    <w:name w:val="Ariel Instructions Char"/>
    <w:link w:val="ArielInstructions"/>
    <w:rsid w:val="003F1AD0"/>
    <w:rPr>
      <w:rFonts w:ascii="Arial" w:hAnsi="Arial"/>
      <w:kern w:val="24"/>
      <w:sz w:val="22"/>
      <w:szCs w:val="22"/>
      <w:lang w:eastAsia="en-US" w:bidi="en-US"/>
    </w:rPr>
  </w:style>
  <w:style w:type="paragraph" w:customStyle="1" w:styleId="BodyText1">
    <w:name w:val="Body Text1"/>
    <w:basedOn w:val="Normal"/>
    <w:rsid w:val="00C068AD"/>
    <w:pPr>
      <w:spacing w:after="240" w:line="240" w:lineRule="auto"/>
    </w:pPr>
    <w:rPr>
      <w:rFonts w:eastAsia="Times New Roman" w:cs="Times New Roman"/>
      <w:bCs w:val="0"/>
      <w:color w:val="auto"/>
      <w:sz w:val="24"/>
      <w:szCs w:val="20"/>
    </w:rPr>
  </w:style>
  <w:style w:type="paragraph" w:styleId="ListBullet">
    <w:name w:val="List Bullet"/>
    <w:basedOn w:val="Normal"/>
    <w:uiPriority w:val="99"/>
    <w:unhideWhenUsed/>
    <w:rsid w:val="00C068AD"/>
    <w:pPr>
      <w:numPr>
        <w:numId w:val="3"/>
      </w:numPr>
      <w:tabs>
        <w:tab w:val="clear" w:pos="360"/>
        <w:tab w:val="num" w:pos="720"/>
      </w:tabs>
      <w:spacing w:after="240" w:line="240" w:lineRule="auto"/>
      <w:ind w:left="720"/>
    </w:pPr>
    <w:rPr>
      <w:rFonts w:cs="Times New Roman"/>
      <w:bCs w:val="0"/>
      <w:color w:val="auto"/>
      <w:sz w:val="24"/>
      <w:lang w:bidi="en-US"/>
    </w:rPr>
  </w:style>
  <w:style w:type="character" w:customStyle="1" w:styleId="Heading9Char">
    <w:name w:val="Heading 9 Char"/>
    <w:basedOn w:val="DefaultParagraphFont"/>
    <w:link w:val="Heading9"/>
    <w:uiPriority w:val="9"/>
    <w:semiHidden/>
    <w:rsid w:val="00C068AD"/>
    <w:rPr>
      <w:rFonts w:asciiTheme="majorHAnsi" w:eastAsiaTheme="majorEastAsia" w:hAnsiTheme="majorHAnsi" w:cstheme="majorBidi"/>
      <w:i/>
      <w:iCs/>
      <w:color w:val="404040" w:themeColor="text1" w:themeTint="BF"/>
      <w:lang w:eastAsia="en-US"/>
    </w:rPr>
  </w:style>
  <w:style w:type="paragraph" w:customStyle="1" w:styleId="ListParagraph2">
    <w:name w:val="List Paragraph 2"/>
    <w:basedOn w:val="Normal"/>
    <w:rsid w:val="003C1D8E"/>
    <w:pPr>
      <w:numPr>
        <w:ilvl w:val="1"/>
        <w:numId w:val="29"/>
      </w:numPr>
      <w:spacing w:after="60" w:line="240" w:lineRule="auto"/>
      <w:ind w:left="749" w:hanging="274"/>
    </w:pPr>
  </w:style>
  <w:style w:type="paragraph" w:styleId="Revision">
    <w:name w:val="Revision"/>
    <w:hidden/>
    <w:uiPriority w:val="99"/>
    <w:semiHidden/>
    <w:rsid w:val="003F1656"/>
    <w:rPr>
      <w:rFonts w:ascii="Arial" w:hAnsi="Arial"/>
      <w:bCs/>
      <w:color w:val="000000"/>
      <w:sz w:val="22"/>
      <w:szCs w:val="22"/>
      <w:lang w:eastAsia="en-US"/>
    </w:rPr>
  </w:style>
  <w:style w:type="character" w:customStyle="1" w:styleId="ListParagraphChar">
    <w:name w:val="List Paragraph Char"/>
    <w:basedOn w:val="DefaultParagraphFont"/>
    <w:link w:val="ListParagraph"/>
    <w:uiPriority w:val="34"/>
    <w:rsid w:val="006314E4"/>
    <w:rPr>
      <w:rFonts w:ascii="Arial" w:hAnsi="Arial"/>
      <w:bCs/>
      <w:color w:val="000000"/>
      <w:sz w:val="22"/>
      <w:szCs w:val="22"/>
      <w:lang w:eastAsia="en-US"/>
    </w:rPr>
  </w:style>
  <w:style w:type="paragraph" w:customStyle="1" w:styleId="FormTextIndent">
    <w:name w:val="FormTextIndent"/>
    <w:basedOn w:val="Normal"/>
    <w:qFormat/>
    <w:rsid w:val="00267720"/>
    <w:pPr>
      <w:spacing w:before="40" w:after="40" w:line="240" w:lineRule="auto"/>
      <w:ind w:left="360"/>
    </w:pPr>
    <w:rPr>
      <w:rFonts w:eastAsia="Times New Roman" w:cs="Times New Roman"/>
      <w:bCs w:val="0"/>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367">
      <w:bodyDiv w:val="1"/>
      <w:marLeft w:val="0"/>
      <w:marRight w:val="0"/>
      <w:marTop w:val="0"/>
      <w:marBottom w:val="0"/>
      <w:divBdr>
        <w:top w:val="none" w:sz="0" w:space="0" w:color="auto"/>
        <w:left w:val="none" w:sz="0" w:space="0" w:color="auto"/>
        <w:bottom w:val="none" w:sz="0" w:space="0" w:color="auto"/>
        <w:right w:val="none" w:sz="0" w:space="0" w:color="auto"/>
      </w:divBdr>
      <w:divsChild>
        <w:div w:id="941914629">
          <w:marLeft w:val="1166"/>
          <w:marRight w:val="0"/>
          <w:marTop w:val="125"/>
          <w:marBottom w:val="0"/>
          <w:divBdr>
            <w:top w:val="none" w:sz="0" w:space="0" w:color="auto"/>
            <w:left w:val="none" w:sz="0" w:space="0" w:color="auto"/>
            <w:bottom w:val="none" w:sz="0" w:space="0" w:color="auto"/>
            <w:right w:val="none" w:sz="0" w:space="0" w:color="auto"/>
          </w:divBdr>
        </w:div>
        <w:div w:id="631903585">
          <w:marLeft w:val="1166"/>
          <w:marRight w:val="0"/>
          <w:marTop w:val="125"/>
          <w:marBottom w:val="0"/>
          <w:divBdr>
            <w:top w:val="none" w:sz="0" w:space="0" w:color="auto"/>
            <w:left w:val="none" w:sz="0" w:space="0" w:color="auto"/>
            <w:bottom w:val="none" w:sz="0" w:space="0" w:color="auto"/>
            <w:right w:val="none" w:sz="0" w:space="0" w:color="auto"/>
          </w:divBdr>
        </w:div>
        <w:div w:id="1882327747">
          <w:marLeft w:val="1166"/>
          <w:marRight w:val="0"/>
          <w:marTop w:val="125"/>
          <w:marBottom w:val="0"/>
          <w:divBdr>
            <w:top w:val="none" w:sz="0" w:space="0" w:color="auto"/>
            <w:left w:val="none" w:sz="0" w:space="0" w:color="auto"/>
            <w:bottom w:val="none" w:sz="0" w:space="0" w:color="auto"/>
            <w:right w:val="none" w:sz="0" w:space="0" w:color="auto"/>
          </w:divBdr>
        </w:div>
        <w:div w:id="1757627225">
          <w:marLeft w:val="1166"/>
          <w:marRight w:val="0"/>
          <w:marTop w:val="125"/>
          <w:marBottom w:val="0"/>
          <w:divBdr>
            <w:top w:val="none" w:sz="0" w:space="0" w:color="auto"/>
            <w:left w:val="none" w:sz="0" w:space="0" w:color="auto"/>
            <w:bottom w:val="none" w:sz="0" w:space="0" w:color="auto"/>
            <w:right w:val="none" w:sz="0" w:space="0" w:color="auto"/>
          </w:divBdr>
        </w:div>
        <w:div w:id="1416584988">
          <w:marLeft w:val="1166"/>
          <w:marRight w:val="0"/>
          <w:marTop w:val="125"/>
          <w:marBottom w:val="0"/>
          <w:divBdr>
            <w:top w:val="none" w:sz="0" w:space="0" w:color="auto"/>
            <w:left w:val="none" w:sz="0" w:space="0" w:color="auto"/>
            <w:bottom w:val="none" w:sz="0" w:space="0" w:color="auto"/>
            <w:right w:val="none" w:sz="0" w:space="0" w:color="auto"/>
          </w:divBdr>
        </w:div>
        <w:div w:id="1328243559">
          <w:marLeft w:val="1166"/>
          <w:marRight w:val="0"/>
          <w:marTop w:val="125"/>
          <w:marBottom w:val="0"/>
          <w:divBdr>
            <w:top w:val="none" w:sz="0" w:space="0" w:color="auto"/>
            <w:left w:val="none" w:sz="0" w:space="0" w:color="auto"/>
            <w:bottom w:val="none" w:sz="0" w:space="0" w:color="auto"/>
            <w:right w:val="none" w:sz="0" w:space="0" w:color="auto"/>
          </w:divBdr>
        </w:div>
      </w:divsChild>
    </w:div>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65031624">
      <w:bodyDiv w:val="1"/>
      <w:marLeft w:val="0"/>
      <w:marRight w:val="0"/>
      <w:marTop w:val="0"/>
      <w:marBottom w:val="0"/>
      <w:divBdr>
        <w:top w:val="none" w:sz="0" w:space="0" w:color="auto"/>
        <w:left w:val="none" w:sz="0" w:space="0" w:color="auto"/>
        <w:bottom w:val="none" w:sz="0" w:space="0" w:color="auto"/>
        <w:right w:val="none" w:sz="0" w:space="0" w:color="auto"/>
      </w:divBdr>
      <w:divsChild>
        <w:div w:id="65997178">
          <w:marLeft w:val="547"/>
          <w:marRight w:val="0"/>
          <w:marTop w:val="96"/>
          <w:marBottom w:val="0"/>
          <w:divBdr>
            <w:top w:val="none" w:sz="0" w:space="0" w:color="auto"/>
            <w:left w:val="none" w:sz="0" w:space="0" w:color="auto"/>
            <w:bottom w:val="none" w:sz="0" w:space="0" w:color="auto"/>
            <w:right w:val="none" w:sz="0" w:space="0" w:color="auto"/>
          </w:divBdr>
        </w:div>
        <w:div w:id="1775518042">
          <w:marLeft w:val="1166"/>
          <w:marRight w:val="0"/>
          <w:marTop w:val="96"/>
          <w:marBottom w:val="0"/>
          <w:divBdr>
            <w:top w:val="none" w:sz="0" w:space="0" w:color="auto"/>
            <w:left w:val="none" w:sz="0" w:space="0" w:color="auto"/>
            <w:bottom w:val="none" w:sz="0" w:space="0" w:color="auto"/>
            <w:right w:val="none" w:sz="0" w:space="0" w:color="auto"/>
          </w:divBdr>
        </w:div>
        <w:div w:id="1299605171">
          <w:marLeft w:val="1166"/>
          <w:marRight w:val="0"/>
          <w:marTop w:val="96"/>
          <w:marBottom w:val="0"/>
          <w:divBdr>
            <w:top w:val="none" w:sz="0" w:space="0" w:color="auto"/>
            <w:left w:val="none" w:sz="0" w:space="0" w:color="auto"/>
            <w:bottom w:val="none" w:sz="0" w:space="0" w:color="auto"/>
            <w:right w:val="none" w:sz="0" w:space="0" w:color="auto"/>
          </w:divBdr>
        </w:div>
      </w:divsChild>
    </w:div>
    <w:div w:id="90587032">
      <w:bodyDiv w:val="1"/>
      <w:marLeft w:val="0"/>
      <w:marRight w:val="0"/>
      <w:marTop w:val="0"/>
      <w:marBottom w:val="0"/>
      <w:divBdr>
        <w:top w:val="none" w:sz="0" w:space="0" w:color="auto"/>
        <w:left w:val="none" w:sz="0" w:space="0" w:color="auto"/>
        <w:bottom w:val="none" w:sz="0" w:space="0" w:color="auto"/>
        <w:right w:val="none" w:sz="0" w:space="0" w:color="auto"/>
      </w:divBdr>
      <w:divsChild>
        <w:div w:id="2013020581">
          <w:marLeft w:val="547"/>
          <w:marRight w:val="0"/>
          <w:marTop w:val="96"/>
          <w:marBottom w:val="0"/>
          <w:divBdr>
            <w:top w:val="none" w:sz="0" w:space="0" w:color="auto"/>
            <w:left w:val="none" w:sz="0" w:space="0" w:color="auto"/>
            <w:bottom w:val="none" w:sz="0" w:space="0" w:color="auto"/>
            <w:right w:val="none" w:sz="0" w:space="0" w:color="auto"/>
          </w:divBdr>
        </w:div>
      </w:divsChild>
    </w:div>
    <w:div w:id="116026009">
      <w:bodyDiv w:val="1"/>
      <w:marLeft w:val="0"/>
      <w:marRight w:val="0"/>
      <w:marTop w:val="0"/>
      <w:marBottom w:val="0"/>
      <w:divBdr>
        <w:top w:val="none" w:sz="0" w:space="0" w:color="auto"/>
        <w:left w:val="none" w:sz="0" w:space="0" w:color="auto"/>
        <w:bottom w:val="none" w:sz="0" w:space="0" w:color="auto"/>
        <w:right w:val="none" w:sz="0" w:space="0" w:color="auto"/>
      </w:divBdr>
      <w:divsChild>
        <w:div w:id="987317949">
          <w:marLeft w:val="547"/>
          <w:marRight w:val="0"/>
          <w:marTop w:val="96"/>
          <w:marBottom w:val="0"/>
          <w:divBdr>
            <w:top w:val="none" w:sz="0" w:space="0" w:color="auto"/>
            <w:left w:val="none" w:sz="0" w:space="0" w:color="auto"/>
            <w:bottom w:val="none" w:sz="0" w:space="0" w:color="auto"/>
            <w:right w:val="none" w:sz="0" w:space="0" w:color="auto"/>
          </w:divBdr>
        </w:div>
        <w:div w:id="866213394">
          <w:marLeft w:val="547"/>
          <w:marRight w:val="0"/>
          <w:marTop w:val="96"/>
          <w:marBottom w:val="0"/>
          <w:divBdr>
            <w:top w:val="none" w:sz="0" w:space="0" w:color="auto"/>
            <w:left w:val="none" w:sz="0" w:space="0" w:color="auto"/>
            <w:bottom w:val="none" w:sz="0" w:space="0" w:color="auto"/>
            <w:right w:val="none" w:sz="0" w:space="0" w:color="auto"/>
          </w:divBdr>
        </w:div>
        <w:div w:id="964510278">
          <w:marLeft w:val="547"/>
          <w:marRight w:val="0"/>
          <w:marTop w:val="96"/>
          <w:marBottom w:val="0"/>
          <w:divBdr>
            <w:top w:val="none" w:sz="0" w:space="0" w:color="auto"/>
            <w:left w:val="none" w:sz="0" w:space="0" w:color="auto"/>
            <w:bottom w:val="none" w:sz="0" w:space="0" w:color="auto"/>
            <w:right w:val="none" w:sz="0" w:space="0" w:color="auto"/>
          </w:divBdr>
        </w:div>
        <w:div w:id="873076619">
          <w:marLeft w:val="547"/>
          <w:marRight w:val="0"/>
          <w:marTop w:val="96"/>
          <w:marBottom w:val="0"/>
          <w:divBdr>
            <w:top w:val="none" w:sz="0" w:space="0" w:color="auto"/>
            <w:left w:val="none" w:sz="0" w:space="0" w:color="auto"/>
            <w:bottom w:val="none" w:sz="0" w:space="0" w:color="auto"/>
            <w:right w:val="none" w:sz="0" w:space="0" w:color="auto"/>
          </w:divBdr>
        </w:div>
        <w:div w:id="1206874048">
          <w:marLeft w:val="547"/>
          <w:marRight w:val="0"/>
          <w:marTop w:val="96"/>
          <w:marBottom w:val="0"/>
          <w:divBdr>
            <w:top w:val="none" w:sz="0" w:space="0" w:color="auto"/>
            <w:left w:val="none" w:sz="0" w:space="0" w:color="auto"/>
            <w:bottom w:val="none" w:sz="0" w:space="0" w:color="auto"/>
            <w:right w:val="none" w:sz="0" w:space="0" w:color="auto"/>
          </w:divBdr>
        </w:div>
        <w:div w:id="1994293207">
          <w:marLeft w:val="547"/>
          <w:marRight w:val="0"/>
          <w:marTop w:val="96"/>
          <w:marBottom w:val="0"/>
          <w:divBdr>
            <w:top w:val="none" w:sz="0" w:space="0" w:color="auto"/>
            <w:left w:val="none" w:sz="0" w:space="0" w:color="auto"/>
            <w:bottom w:val="none" w:sz="0" w:space="0" w:color="auto"/>
            <w:right w:val="none" w:sz="0" w:space="0" w:color="auto"/>
          </w:divBdr>
        </w:div>
      </w:divsChild>
    </w:div>
    <w:div w:id="144127519">
      <w:bodyDiv w:val="1"/>
      <w:marLeft w:val="0"/>
      <w:marRight w:val="0"/>
      <w:marTop w:val="0"/>
      <w:marBottom w:val="0"/>
      <w:divBdr>
        <w:top w:val="none" w:sz="0" w:space="0" w:color="auto"/>
        <w:left w:val="none" w:sz="0" w:space="0" w:color="auto"/>
        <w:bottom w:val="none" w:sz="0" w:space="0" w:color="auto"/>
        <w:right w:val="none" w:sz="0" w:space="0" w:color="auto"/>
      </w:divBdr>
    </w:div>
    <w:div w:id="166947982">
      <w:bodyDiv w:val="1"/>
      <w:marLeft w:val="0"/>
      <w:marRight w:val="0"/>
      <w:marTop w:val="0"/>
      <w:marBottom w:val="0"/>
      <w:divBdr>
        <w:top w:val="none" w:sz="0" w:space="0" w:color="auto"/>
        <w:left w:val="none" w:sz="0" w:space="0" w:color="auto"/>
        <w:bottom w:val="none" w:sz="0" w:space="0" w:color="auto"/>
        <w:right w:val="none" w:sz="0" w:space="0" w:color="auto"/>
      </w:divBdr>
    </w:div>
    <w:div w:id="196624944">
      <w:bodyDiv w:val="1"/>
      <w:marLeft w:val="0"/>
      <w:marRight w:val="0"/>
      <w:marTop w:val="0"/>
      <w:marBottom w:val="0"/>
      <w:divBdr>
        <w:top w:val="none" w:sz="0" w:space="0" w:color="auto"/>
        <w:left w:val="none" w:sz="0" w:space="0" w:color="auto"/>
        <w:bottom w:val="none" w:sz="0" w:space="0" w:color="auto"/>
        <w:right w:val="none" w:sz="0" w:space="0" w:color="auto"/>
      </w:divBdr>
      <w:divsChild>
        <w:div w:id="1264531456">
          <w:marLeft w:val="547"/>
          <w:marRight w:val="0"/>
          <w:marTop w:val="134"/>
          <w:marBottom w:val="0"/>
          <w:divBdr>
            <w:top w:val="none" w:sz="0" w:space="0" w:color="auto"/>
            <w:left w:val="none" w:sz="0" w:space="0" w:color="auto"/>
            <w:bottom w:val="none" w:sz="0" w:space="0" w:color="auto"/>
            <w:right w:val="none" w:sz="0" w:space="0" w:color="auto"/>
          </w:divBdr>
        </w:div>
        <w:div w:id="1621452236">
          <w:marLeft w:val="547"/>
          <w:marRight w:val="0"/>
          <w:marTop w:val="134"/>
          <w:marBottom w:val="0"/>
          <w:divBdr>
            <w:top w:val="none" w:sz="0" w:space="0" w:color="auto"/>
            <w:left w:val="none" w:sz="0" w:space="0" w:color="auto"/>
            <w:bottom w:val="none" w:sz="0" w:space="0" w:color="auto"/>
            <w:right w:val="none" w:sz="0" w:space="0" w:color="auto"/>
          </w:divBdr>
        </w:div>
        <w:div w:id="1061706839">
          <w:marLeft w:val="547"/>
          <w:marRight w:val="0"/>
          <w:marTop w:val="134"/>
          <w:marBottom w:val="0"/>
          <w:divBdr>
            <w:top w:val="none" w:sz="0" w:space="0" w:color="auto"/>
            <w:left w:val="none" w:sz="0" w:space="0" w:color="auto"/>
            <w:bottom w:val="none" w:sz="0" w:space="0" w:color="auto"/>
            <w:right w:val="none" w:sz="0" w:space="0" w:color="auto"/>
          </w:divBdr>
        </w:div>
      </w:divsChild>
    </w:div>
    <w:div w:id="225265767">
      <w:bodyDiv w:val="1"/>
      <w:marLeft w:val="0"/>
      <w:marRight w:val="0"/>
      <w:marTop w:val="0"/>
      <w:marBottom w:val="0"/>
      <w:divBdr>
        <w:top w:val="none" w:sz="0" w:space="0" w:color="auto"/>
        <w:left w:val="none" w:sz="0" w:space="0" w:color="auto"/>
        <w:bottom w:val="none" w:sz="0" w:space="0" w:color="auto"/>
        <w:right w:val="none" w:sz="0" w:space="0" w:color="auto"/>
      </w:divBdr>
      <w:divsChild>
        <w:div w:id="1923753458">
          <w:marLeft w:val="547"/>
          <w:marRight w:val="0"/>
          <w:marTop w:val="154"/>
          <w:marBottom w:val="0"/>
          <w:divBdr>
            <w:top w:val="none" w:sz="0" w:space="0" w:color="auto"/>
            <w:left w:val="none" w:sz="0" w:space="0" w:color="auto"/>
            <w:bottom w:val="none" w:sz="0" w:space="0" w:color="auto"/>
            <w:right w:val="none" w:sz="0" w:space="0" w:color="auto"/>
          </w:divBdr>
        </w:div>
        <w:div w:id="711074362">
          <w:marLeft w:val="1166"/>
          <w:marRight w:val="0"/>
          <w:marTop w:val="134"/>
          <w:marBottom w:val="0"/>
          <w:divBdr>
            <w:top w:val="none" w:sz="0" w:space="0" w:color="auto"/>
            <w:left w:val="none" w:sz="0" w:space="0" w:color="auto"/>
            <w:bottom w:val="none" w:sz="0" w:space="0" w:color="auto"/>
            <w:right w:val="none" w:sz="0" w:space="0" w:color="auto"/>
          </w:divBdr>
        </w:div>
      </w:divsChild>
    </w:div>
    <w:div w:id="243337831">
      <w:bodyDiv w:val="1"/>
      <w:marLeft w:val="0"/>
      <w:marRight w:val="0"/>
      <w:marTop w:val="0"/>
      <w:marBottom w:val="0"/>
      <w:divBdr>
        <w:top w:val="none" w:sz="0" w:space="0" w:color="auto"/>
        <w:left w:val="none" w:sz="0" w:space="0" w:color="auto"/>
        <w:bottom w:val="none" w:sz="0" w:space="0" w:color="auto"/>
        <w:right w:val="none" w:sz="0" w:space="0" w:color="auto"/>
      </w:divBdr>
      <w:divsChild>
        <w:div w:id="89661984">
          <w:marLeft w:val="547"/>
          <w:marRight w:val="0"/>
          <w:marTop w:val="115"/>
          <w:marBottom w:val="0"/>
          <w:divBdr>
            <w:top w:val="none" w:sz="0" w:space="0" w:color="auto"/>
            <w:left w:val="none" w:sz="0" w:space="0" w:color="auto"/>
            <w:bottom w:val="none" w:sz="0" w:space="0" w:color="auto"/>
            <w:right w:val="none" w:sz="0" w:space="0" w:color="auto"/>
          </w:divBdr>
        </w:div>
        <w:div w:id="1410932134">
          <w:marLeft w:val="1166"/>
          <w:marRight w:val="0"/>
          <w:marTop w:val="96"/>
          <w:marBottom w:val="0"/>
          <w:divBdr>
            <w:top w:val="none" w:sz="0" w:space="0" w:color="auto"/>
            <w:left w:val="none" w:sz="0" w:space="0" w:color="auto"/>
            <w:bottom w:val="none" w:sz="0" w:space="0" w:color="auto"/>
            <w:right w:val="none" w:sz="0" w:space="0" w:color="auto"/>
          </w:divBdr>
        </w:div>
        <w:div w:id="401409378">
          <w:marLeft w:val="1166"/>
          <w:marRight w:val="0"/>
          <w:marTop w:val="96"/>
          <w:marBottom w:val="0"/>
          <w:divBdr>
            <w:top w:val="none" w:sz="0" w:space="0" w:color="auto"/>
            <w:left w:val="none" w:sz="0" w:space="0" w:color="auto"/>
            <w:bottom w:val="none" w:sz="0" w:space="0" w:color="auto"/>
            <w:right w:val="none" w:sz="0" w:space="0" w:color="auto"/>
          </w:divBdr>
        </w:div>
      </w:divsChild>
    </w:div>
    <w:div w:id="254024224">
      <w:bodyDiv w:val="1"/>
      <w:marLeft w:val="0"/>
      <w:marRight w:val="0"/>
      <w:marTop w:val="0"/>
      <w:marBottom w:val="0"/>
      <w:divBdr>
        <w:top w:val="none" w:sz="0" w:space="0" w:color="auto"/>
        <w:left w:val="none" w:sz="0" w:space="0" w:color="auto"/>
        <w:bottom w:val="none" w:sz="0" w:space="0" w:color="auto"/>
        <w:right w:val="none" w:sz="0" w:space="0" w:color="auto"/>
      </w:divBdr>
      <w:divsChild>
        <w:div w:id="2146312093">
          <w:marLeft w:val="547"/>
          <w:marRight w:val="0"/>
          <w:marTop w:val="96"/>
          <w:marBottom w:val="0"/>
          <w:divBdr>
            <w:top w:val="none" w:sz="0" w:space="0" w:color="auto"/>
            <w:left w:val="none" w:sz="0" w:space="0" w:color="auto"/>
            <w:bottom w:val="none" w:sz="0" w:space="0" w:color="auto"/>
            <w:right w:val="none" w:sz="0" w:space="0" w:color="auto"/>
          </w:divBdr>
        </w:div>
        <w:div w:id="402918111">
          <w:marLeft w:val="547"/>
          <w:marRight w:val="0"/>
          <w:marTop w:val="96"/>
          <w:marBottom w:val="0"/>
          <w:divBdr>
            <w:top w:val="none" w:sz="0" w:space="0" w:color="auto"/>
            <w:left w:val="none" w:sz="0" w:space="0" w:color="auto"/>
            <w:bottom w:val="none" w:sz="0" w:space="0" w:color="auto"/>
            <w:right w:val="none" w:sz="0" w:space="0" w:color="auto"/>
          </w:divBdr>
        </w:div>
        <w:div w:id="58989502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341050653">
      <w:bodyDiv w:val="1"/>
      <w:marLeft w:val="0"/>
      <w:marRight w:val="0"/>
      <w:marTop w:val="0"/>
      <w:marBottom w:val="0"/>
      <w:divBdr>
        <w:top w:val="none" w:sz="0" w:space="0" w:color="auto"/>
        <w:left w:val="none" w:sz="0" w:space="0" w:color="auto"/>
        <w:bottom w:val="none" w:sz="0" w:space="0" w:color="auto"/>
        <w:right w:val="none" w:sz="0" w:space="0" w:color="auto"/>
      </w:divBdr>
      <w:divsChild>
        <w:div w:id="44724596">
          <w:marLeft w:val="547"/>
          <w:marRight w:val="0"/>
          <w:marTop w:val="96"/>
          <w:marBottom w:val="0"/>
          <w:divBdr>
            <w:top w:val="none" w:sz="0" w:space="0" w:color="auto"/>
            <w:left w:val="none" w:sz="0" w:space="0" w:color="auto"/>
            <w:bottom w:val="none" w:sz="0" w:space="0" w:color="auto"/>
            <w:right w:val="none" w:sz="0" w:space="0" w:color="auto"/>
          </w:divBdr>
        </w:div>
        <w:div w:id="517355313">
          <w:marLeft w:val="547"/>
          <w:marRight w:val="0"/>
          <w:marTop w:val="96"/>
          <w:marBottom w:val="0"/>
          <w:divBdr>
            <w:top w:val="none" w:sz="0" w:space="0" w:color="auto"/>
            <w:left w:val="none" w:sz="0" w:space="0" w:color="auto"/>
            <w:bottom w:val="none" w:sz="0" w:space="0" w:color="auto"/>
            <w:right w:val="none" w:sz="0" w:space="0" w:color="auto"/>
          </w:divBdr>
        </w:div>
        <w:div w:id="1472093659">
          <w:marLeft w:val="547"/>
          <w:marRight w:val="0"/>
          <w:marTop w:val="96"/>
          <w:marBottom w:val="0"/>
          <w:divBdr>
            <w:top w:val="none" w:sz="0" w:space="0" w:color="auto"/>
            <w:left w:val="none" w:sz="0" w:space="0" w:color="auto"/>
            <w:bottom w:val="none" w:sz="0" w:space="0" w:color="auto"/>
            <w:right w:val="none" w:sz="0" w:space="0" w:color="auto"/>
          </w:divBdr>
        </w:div>
        <w:div w:id="1922446755">
          <w:marLeft w:val="547"/>
          <w:marRight w:val="0"/>
          <w:marTop w:val="96"/>
          <w:marBottom w:val="0"/>
          <w:divBdr>
            <w:top w:val="none" w:sz="0" w:space="0" w:color="auto"/>
            <w:left w:val="none" w:sz="0" w:space="0" w:color="auto"/>
            <w:bottom w:val="none" w:sz="0" w:space="0" w:color="auto"/>
            <w:right w:val="none" w:sz="0" w:space="0" w:color="auto"/>
          </w:divBdr>
        </w:div>
        <w:div w:id="1458454329">
          <w:marLeft w:val="547"/>
          <w:marRight w:val="0"/>
          <w:marTop w:val="96"/>
          <w:marBottom w:val="0"/>
          <w:divBdr>
            <w:top w:val="none" w:sz="0" w:space="0" w:color="auto"/>
            <w:left w:val="none" w:sz="0" w:space="0" w:color="auto"/>
            <w:bottom w:val="none" w:sz="0" w:space="0" w:color="auto"/>
            <w:right w:val="none" w:sz="0" w:space="0" w:color="auto"/>
          </w:divBdr>
        </w:div>
        <w:div w:id="1256086475">
          <w:marLeft w:val="547"/>
          <w:marRight w:val="0"/>
          <w:marTop w:val="96"/>
          <w:marBottom w:val="0"/>
          <w:divBdr>
            <w:top w:val="none" w:sz="0" w:space="0" w:color="auto"/>
            <w:left w:val="none" w:sz="0" w:space="0" w:color="auto"/>
            <w:bottom w:val="none" w:sz="0" w:space="0" w:color="auto"/>
            <w:right w:val="none" w:sz="0" w:space="0" w:color="auto"/>
          </w:divBdr>
        </w:div>
      </w:divsChild>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483205980">
      <w:bodyDiv w:val="1"/>
      <w:marLeft w:val="0"/>
      <w:marRight w:val="0"/>
      <w:marTop w:val="0"/>
      <w:marBottom w:val="0"/>
      <w:divBdr>
        <w:top w:val="none" w:sz="0" w:space="0" w:color="auto"/>
        <w:left w:val="none" w:sz="0" w:space="0" w:color="auto"/>
        <w:bottom w:val="none" w:sz="0" w:space="0" w:color="auto"/>
        <w:right w:val="none" w:sz="0" w:space="0" w:color="auto"/>
      </w:divBdr>
    </w:div>
    <w:div w:id="498232268">
      <w:bodyDiv w:val="1"/>
      <w:marLeft w:val="0"/>
      <w:marRight w:val="0"/>
      <w:marTop w:val="0"/>
      <w:marBottom w:val="0"/>
      <w:divBdr>
        <w:top w:val="none" w:sz="0" w:space="0" w:color="auto"/>
        <w:left w:val="none" w:sz="0" w:space="0" w:color="auto"/>
        <w:bottom w:val="none" w:sz="0" w:space="0" w:color="auto"/>
        <w:right w:val="none" w:sz="0" w:space="0" w:color="auto"/>
      </w:divBdr>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43176861">
      <w:bodyDiv w:val="1"/>
      <w:marLeft w:val="0"/>
      <w:marRight w:val="0"/>
      <w:marTop w:val="0"/>
      <w:marBottom w:val="0"/>
      <w:divBdr>
        <w:top w:val="none" w:sz="0" w:space="0" w:color="auto"/>
        <w:left w:val="none" w:sz="0" w:space="0" w:color="auto"/>
        <w:bottom w:val="none" w:sz="0" w:space="0" w:color="auto"/>
        <w:right w:val="none" w:sz="0" w:space="0" w:color="auto"/>
      </w:divBdr>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595207898">
      <w:bodyDiv w:val="1"/>
      <w:marLeft w:val="0"/>
      <w:marRight w:val="0"/>
      <w:marTop w:val="0"/>
      <w:marBottom w:val="0"/>
      <w:divBdr>
        <w:top w:val="none" w:sz="0" w:space="0" w:color="auto"/>
        <w:left w:val="none" w:sz="0" w:space="0" w:color="auto"/>
        <w:bottom w:val="none" w:sz="0" w:space="0" w:color="auto"/>
        <w:right w:val="none" w:sz="0" w:space="0" w:color="auto"/>
      </w:divBdr>
    </w:div>
    <w:div w:id="599029139">
      <w:bodyDiv w:val="1"/>
      <w:marLeft w:val="0"/>
      <w:marRight w:val="0"/>
      <w:marTop w:val="0"/>
      <w:marBottom w:val="0"/>
      <w:divBdr>
        <w:top w:val="none" w:sz="0" w:space="0" w:color="auto"/>
        <w:left w:val="none" w:sz="0" w:space="0" w:color="auto"/>
        <w:bottom w:val="none" w:sz="0" w:space="0" w:color="auto"/>
        <w:right w:val="none" w:sz="0" w:space="0" w:color="auto"/>
      </w:divBdr>
      <w:divsChild>
        <w:div w:id="835388721">
          <w:marLeft w:val="547"/>
          <w:marRight w:val="0"/>
          <w:marTop w:val="134"/>
          <w:marBottom w:val="0"/>
          <w:divBdr>
            <w:top w:val="none" w:sz="0" w:space="0" w:color="auto"/>
            <w:left w:val="none" w:sz="0" w:space="0" w:color="auto"/>
            <w:bottom w:val="none" w:sz="0" w:space="0" w:color="auto"/>
            <w:right w:val="none" w:sz="0" w:space="0" w:color="auto"/>
          </w:divBdr>
        </w:div>
      </w:divsChild>
    </w:div>
    <w:div w:id="612708941">
      <w:bodyDiv w:val="1"/>
      <w:marLeft w:val="0"/>
      <w:marRight w:val="0"/>
      <w:marTop w:val="0"/>
      <w:marBottom w:val="0"/>
      <w:divBdr>
        <w:top w:val="none" w:sz="0" w:space="0" w:color="auto"/>
        <w:left w:val="none" w:sz="0" w:space="0" w:color="auto"/>
        <w:bottom w:val="none" w:sz="0" w:space="0" w:color="auto"/>
        <w:right w:val="none" w:sz="0" w:space="0" w:color="auto"/>
      </w:divBdr>
    </w:div>
    <w:div w:id="645747766">
      <w:bodyDiv w:val="1"/>
      <w:marLeft w:val="0"/>
      <w:marRight w:val="0"/>
      <w:marTop w:val="0"/>
      <w:marBottom w:val="0"/>
      <w:divBdr>
        <w:top w:val="none" w:sz="0" w:space="0" w:color="auto"/>
        <w:left w:val="none" w:sz="0" w:space="0" w:color="auto"/>
        <w:bottom w:val="none" w:sz="0" w:space="0" w:color="auto"/>
        <w:right w:val="none" w:sz="0" w:space="0" w:color="auto"/>
      </w:divBdr>
      <w:divsChild>
        <w:div w:id="1849441151">
          <w:marLeft w:val="547"/>
          <w:marRight w:val="0"/>
          <w:marTop w:val="96"/>
          <w:marBottom w:val="0"/>
          <w:divBdr>
            <w:top w:val="none" w:sz="0" w:space="0" w:color="auto"/>
            <w:left w:val="none" w:sz="0" w:space="0" w:color="auto"/>
            <w:bottom w:val="none" w:sz="0" w:space="0" w:color="auto"/>
            <w:right w:val="none" w:sz="0" w:space="0" w:color="auto"/>
          </w:divBdr>
        </w:div>
        <w:div w:id="2024932742">
          <w:marLeft w:val="547"/>
          <w:marRight w:val="0"/>
          <w:marTop w:val="96"/>
          <w:marBottom w:val="0"/>
          <w:divBdr>
            <w:top w:val="none" w:sz="0" w:space="0" w:color="auto"/>
            <w:left w:val="none" w:sz="0" w:space="0" w:color="auto"/>
            <w:bottom w:val="none" w:sz="0" w:space="0" w:color="auto"/>
            <w:right w:val="none" w:sz="0" w:space="0" w:color="auto"/>
          </w:divBdr>
        </w:div>
        <w:div w:id="1289704905">
          <w:marLeft w:val="547"/>
          <w:marRight w:val="0"/>
          <w:marTop w:val="96"/>
          <w:marBottom w:val="0"/>
          <w:divBdr>
            <w:top w:val="none" w:sz="0" w:space="0" w:color="auto"/>
            <w:left w:val="none" w:sz="0" w:space="0" w:color="auto"/>
            <w:bottom w:val="none" w:sz="0" w:space="0" w:color="auto"/>
            <w:right w:val="none" w:sz="0" w:space="0" w:color="auto"/>
          </w:divBdr>
        </w:div>
        <w:div w:id="1856505098">
          <w:marLeft w:val="1166"/>
          <w:marRight w:val="0"/>
          <w:marTop w:val="86"/>
          <w:marBottom w:val="0"/>
          <w:divBdr>
            <w:top w:val="none" w:sz="0" w:space="0" w:color="auto"/>
            <w:left w:val="none" w:sz="0" w:space="0" w:color="auto"/>
            <w:bottom w:val="none" w:sz="0" w:space="0" w:color="auto"/>
            <w:right w:val="none" w:sz="0" w:space="0" w:color="auto"/>
          </w:divBdr>
        </w:div>
        <w:div w:id="113524558">
          <w:marLeft w:val="1800"/>
          <w:marRight w:val="0"/>
          <w:marTop w:val="86"/>
          <w:marBottom w:val="0"/>
          <w:divBdr>
            <w:top w:val="none" w:sz="0" w:space="0" w:color="auto"/>
            <w:left w:val="none" w:sz="0" w:space="0" w:color="auto"/>
            <w:bottom w:val="none" w:sz="0" w:space="0" w:color="auto"/>
            <w:right w:val="none" w:sz="0" w:space="0" w:color="auto"/>
          </w:divBdr>
        </w:div>
      </w:divsChild>
    </w:div>
    <w:div w:id="650403787">
      <w:bodyDiv w:val="1"/>
      <w:marLeft w:val="0"/>
      <w:marRight w:val="0"/>
      <w:marTop w:val="0"/>
      <w:marBottom w:val="0"/>
      <w:divBdr>
        <w:top w:val="none" w:sz="0" w:space="0" w:color="auto"/>
        <w:left w:val="none" w:sz="0" w:space="0" w:color="auto"/>
        <w:bottom w:val="none" w:sz="0" w:space="0" w:color="auto"/>
        <w:right w:val="none" w:sz="0" w:space="0" w:color="auto"/>
      </w:divBdr>
      <w:divsChild>
        <w:div w:id="1984698517">
          <w:marLeft w:val="547"/>
          <w:marRight w:val="0"/>
          <w:marTop w:val="125"/>
          <w:marBottom w:val="0"/>
          <w:divBdr>
            <w:top w:val="none" w:sz="0" w:space="0" w:color="auto"/>
            <w:left w:val="none" w:sz="0" w:space="0" w:color="auto"/>
            <w:bottom w:val="none" w:sz="0" w:space="0" w:color="auto"/>
            <w:right w:val="none" w:sz="0" w:space="0" w:color="auto"/>
          </w:divBdr>
        </w:div>
      </w:divsChild>
    </w:div>
    <w:div w:id="665665907">
      <w:bodyDiv w:val="1"/>
      <w:marLeft w:val="0"/>
      <w:marRight w:val="0"/>
      <w:marTop w:val="0"/>
      <w:marBottom w:val="0"/>
      <w:divBdr>
        <w:top w:val="none" w:sz="0" w:space="0" w:color="auto"/>
        <w:left w:val="none" w:sz="0" w:space="0" w:color="auto"/>
        <w:bottom w:val="none" w:sz="0" w:space="0" w:color="auto"/>
        <w:right w:val="none" w:sz="0" w:space="0" w:color="auto"/>
      </w:divBdr>
      <w:divsChild>
        <w:div w:id="1415274811">
          <w:marLeft w:val="547"/>
          <w:marRight w:val="0"/>
          <w:marTop w:val="96"/>
          <w:marBottom w:val="0"/>
          <w:divBdr>
            <w:top w:val="none" w:sz="0" w:space="0" w:color="auto"/>
            <w:left w:val="none" w:sz="0" w:space="0" w:color="auto"/>
            <w:bottom w:val="none" w:sz="0" w:space="0" w:color="auto"/>
            <w:right w:val="none" w:sz="0" w:space="0" w:color="auto"/>
          </w:divBdr>
        </w:div>
      </w:divsChild>
    </w:div>
    <w:div w:id="676036270">
      <w:bodyDiv w:val="1"/>
      <w:marLeft w:val="0"/>
      <w:marRight w:val="0"/>
      <w:marTop w:val="0"/>
      <w:marBottom w:val="0"/>
      <w:divBdr>
        <w:top w:val="none" w:sz="0" w:space="0" w:color="auto"/>
        <w:left w:val="none" w:sz="0" w:space="0" w:color="auto"/>
        <w:bottom w:val="none" w:sz="0" w:space="0" w:color="auto"/>
        <w:right w:val="none" w:sz="0" w:space="0" w:color="auto"/>
      </w:divBdr>
      <w:divsChild>
        <w:div w:id="255676843">
          <w:marLeft w:val="547"/>
          <w:marRight w:val="0"/>
          <w:marTop w:val="96"/>
          <w:marBottom w:val="0"/>
          <w:divBdr>
            <w:top w:val="none" w:sz="0" w:space="0" w:color="auto"/>
            <w:left w:val="none" w:sz="0" w:space="0" w:color="auto"/>
            <w:bottom w:val="none" w:sz="0" w:space="0" w:color="auto"/>
            <w:right w:val="none" w:sz="0" w:space="0" w:color="auto"/>
          </w:divBdr>
        </w:div>
      </w:divsChild>
    </w:div>
    <w:div w:id="682056697">
      <w:bodyDiv w:val="1"/>
      <w:marLeft w:val="0"/>
      <w:marRight w:val="0"/>
      <w:marTop w:val="0"/>
      <w:marBottom w:val="0"/>
      <w:divBdr>
        <w:top w:val="none" w:sz="0" w:space="0" w:color="auto"/>
        <w:left w:val="none" w:sz="0" w:space="0" w:color="auto"/>
        <w:bottom w:val="none" w:sz="0" w:space="0" w:color="auto"/>
        <w:right w:val="none" w:sz="0" w:space="0" w:color="auto"/>
      </w:divBdr>
      <w:divsChild>
        <w:div w:id="846167894">
          <w:marLeft w:val="547"/>
          <w:marRight w:val="0"/>
          <w:marTop w:val="154"/>
          <w:marBottom w:val="0"/>
          <w:divBdr>
            <w:top w:val="none" w:sz="0" w:space="0" w:color="auto"/>
            <w:left w:val="none" w:sz="0" w:space="0" w:color="auto"/>
            <w:bottom w:val="none" w:sz="0" w:space="0" w:color="auto"/>
            <w:right w:val="none" w:sz="0" w:space="0" w:color="auto"/>
          </w:divBdr>
        </w:div>
        <w:div w:id="1897398984">
          <w:marLeft w:val="1166"/>
          <w:marRight w:val="0"/>
          <w:marTop w:val="134"/>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11730592">
      <w:bodyDiv w:val="1"/>
      <w:marLeft w:val="0"/>
      <w:marRight w:val="0"/>
      <w:marTop w:val="0"/>
      <w:marBottom w:val="0"/>
      <w:divBdr>
        <w:top w:val="none" w:sz="0" w:space="0" w:color="auto"/>
        <w:left w:val="none" w:sz="0" w:space="0" w:color="auto"/>
        <w:bottom w:val="none" w:sz="0" w:space="0" w:color="auto"/>
        <w:right w:val="none" w:sz="0" w:space="0" w:color="auto"/>
      </w:divBdr>
    </w:div>
    <w:div w:id="727145677">
      <w:bodyDiv w:val="1"/>
      <w:marLeft w:val="0"/>
      <w:marRight w:val="0"/>
      <w:marTop w:val="0"/>
      <w:marBottom w:val="0"/>
      <w:divBdr>
        <w:top w:val="none" w:sz="0" w:space="0" w:color="auto"/>
        <w:left w:val="none" w:sz="0" w:space="0" w:color="auto"/>
        <w:bottom w:val="none" w:sz="0" w:space="0" w:color="auto"/>
        <w:right w:val="none" w:sz="0" w:space="0" w:color="auto"/>
      </w:divBdr>
      <w:divsChild>
        <w:div w:id="1842163619">
          <w:marLeft w:val="1166"/>
          <w:marRight w:val="0"/>
          <w:marTop w:val="115"/>
          <w:marBottom w:val="0"/>
          <w:divBdr>
            <w:top w:val="none" w:sz="0" w:space="0" w:color="auto"/>
            <w:left w:val="none" w:sz="0" w:space="0" w:color="auto"/>
            <w:bottom w:val="none" w:sz="0" w:space="0" w:color="auto"/>
            <w:right w:val="none" w:sz="0" w:space="0" w:color="auto"/>
          </w:divBdr>
        </w:div>
        <w:div w:id="1435780490">
          <w:marLeft w:val="1166"/>
          <w:marRight w:val="0"/>
          <w:marTop w:val="115"/>
          <w:marBottom w:val="0"/>
          <w:divBdr>
            <w:top w:val="none" w:sz="0" w:space="0" w:color="auto"/>
            <w:left w:val="none" w:sz="0" w:space="0" w:color="auto"/>
            <w:bottom w:val="none" w:sz="0" w:space="0" w:color="auto"/>
            <w:right w:val="none" w:sz="0" w:space="0" w:color="auto"/>
          </w:divBdr>
        </w:div>
        <w:div w:id="574241543">
          <w:marLeft w:val="1166"/>
          <w:marRight w:val="0"/>
          <w:marTop w:val="115"/>
          <w:marBottom w:val="0"/>
          <w:divBdr>
            <w:top w:val="none" w:sz="0" w:space="0" w:color="auto"/>
            <w:left w:val="none" w:sz="0" w:space="0" w:color="auto"/>
            <w:bottom w:val="none" w:sz="0" w:space="0" w:color="auto"/>
            <w:right w:val="none" w:sz="0" w:space="0" w:color="auto"/>
          </w:divBdr>
        </w:div>
        <w:div w:id="94180708">
          <w:marLeft w:val="1166"/>
          <w:marRight w:val="0"/>
          <w:marTop w:val="115"/>
          <w:marBottom w:val="0"/>
          <w:divBdr>
            <w:top w:val="none" w:sz="0" w:space="0" w:color="auto"/>
            <w:left w:val="none" w:sz="0" w:space="0" w:color="auto"/>
            <w:bottom w:val="none" w:sz="0" w:space="0" w:color="auto"/>
            <w:right w:val="none" w:sz="0" w:space="0" w:color="auto"/>
          </w:divBdr>
        </w:div>
        <w:div w:id="510684347">
          <w:marLeft w:val="1166"/>
          <w:marRight w:val="0"/>
          <w:marTop w:val="115"/>
          <w:marBottom w:val="0"/>
          <w:divBdr>
            <w:top w:val="none" w:sz="0" w:space="0" w:color="auto"/>
            <w:left w:val="none" w:sz="0" w:space="0" w:color="auto"/>
            <w:bottom w:val="none" w:sz="0" w:space="0" w:color="auto"/>
            <w:right w:val="none" w:sz="0" w:space="0" w:color="auto"/>
          </w:divBdr>
        </w:div>
        <w:div w:id="1272784373">
          <w:marLeft w:val="1166"/>
          <w:marRight w:val="0"/>
          <w:marTop w:val="115"/>
          <w:marBottom w:val="0"/>
          <w:divBdr>
            <w:top w:val="none" w:sz="0" w:space="0" w:color="auto"/>
            <w:left w:val="none" w:sz="0" w:space="0" w:color="auto"/>
            <w:bottom w:val="none" w:sz="0" w:space="0" w:color="auto"/>
            <w:right w:val="none" w:sz="0" w:space="0" w:color="auto"/>
          </w:divBdr>
        </w:div>
      </w:divsChild>
    </w:div>
    <w:div w:id="778840944">
      <w:bodyDiv w:val="1"/>
      <w:marLeft w:val="0"/>
      <w:marRight w:val="0"/>
      <w:marTop w:val="0"/>
      <w:marBottom w:val="0"/>
      <w:divBdr>
        <w:top w:val="none" w:sz="0" w:space="0" w:color="auto"/>
        <w:left w:val="none" w:sz="0" w:space="0" w:color="auto"/>
        <w:bottom w:val="none" w:sz="0" w:space="0" w:color="auto"/>
        <w:right w:val="none" w:sz="0" w:space="0" w:color="auto"/>
      </w:divBdr>
      <w:divsChild>
        <w:div w:id="110126619">
          <w:marLeft w:val="547"/>
          <w:marRight w:val="0"/>
          <w:marTop w:val="139"/>
          <w:marBottom w:val="0"/>
          <w:divBdr>
            <w:top w:val="none" w:sz="0" w:space="0" w:color="auto"/>
            <w:left w:val="none" w:sz="0" w:space="0" w:color="auto"/>
            <w:bottom w:val="none" w:sz="0" w:space="0" w:color="auto"/>
            <w:right w:val="none" w:sz="0" w:space="0" w:color="auto"/>
          </w:divBdr>
        </w:div>
      </w:divsChild>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799032882">
      <w:bodyDiv w:val="1"/>
      <w:marLeft w:val="0"/>
      <w:marRight w:val="0"/>
      <w:marTop w:val="0"/>
      <w:marBottom w:val="0"/>
      <w:divBdr>
        <w:top w:val="none" w:sz="0" w:space="0" w:color="auto"/>
        <w:left w:val="none" w:sz="0" w:space="0" w:color="auto"/>
        <w:bottom w:val="none" w:sz="0" w:space="0" w:color="auto"/>
        <w:right w:val="none" w:sz="0" w:space="0" w:color="auto"/>
      </w:divBdr>
      <w:divsChild>
        <w:div w:id="145898138">
          <w:marLeft w:val="547"/>
          <w:marRight w:val="0"/>
          <w:marTop w:val="91"/>
          <w:marBottom w:val="0"/>
          <w:divBdr>
            <w:top w:val="none" w:sz="0" w:space="0" w:color="auto"/>
            <w:left w:val="none" w:sz="0" w:space="0" w:color="auto"/>
            <w:bottom w:val="none" w:sz="0" w:space="0" w:color="auto"/>
            <w:right w:val="none" w:sz="0" w:space="0" w:color="auto"/>
          </w:divBdr>
        </w:div>
        <w:div w:id="1399784690">
          <w:marLeft w:val="547"/>
          <w:marRight w:val="0"/>
          <w:marTop w:val="91"/>
          <w:marBottom w:val="0"/>
          <w:divBdr>
            <w:top w:val="none" w:sz="0" w:space="0" w:color="auto"/>
            <w:left w:val="none" w:sz="0" w:space="0" w:color="auto"/>
            <w:bottom w:val="none" w:sz="0" w:space="0" w:color="auto"/>
            <w:right w:val="none" w:sz="0" w:space="0" w:color="auto"/>
          </w:divBdr>
        </w:div>
        <w:div w:id="1411929116">
          <w:marLeft w:val="547"/>
          <w:marRight w:val="0"/>
          <w:marTop w:val="91"/>
          <w:marBottom w:val="0"/>
          <w:divBdr>
            <w:top w:val="none" w:sz="0" w:space="0" w:color="auto"/>
            <w:left w:val="none" w:sz="0" w:space="0" w:color="auto"/>
            <w:bottom w:val="none" w:sz="0" w:space="0" w:color="auto"/>
            <w:right w:val="none" w:sz="0" w:space="0" w:color="auto"/>
          </w:divBdr>
        </w:div>
        <w:div w:id="1971128584">
          <w:marLeft w:val="547"/>
          <w:marRight w:val="0"/>
          <w:marTop w:val="91"/>
          <w:marBottom w:val="0"/>
          <w:divBdr>
            <w:top w:val="none" w:sz="0" w:space="0" w:color="auto"/>
            <w:left w:val="none" w:sz="0" w:space="0" w:color="auto"/>
            <w:bottom w:val="none" w:sz="0" w:space="0" w:color="auto"/>
            <w:right w:val="none" w:sz="0" w:space="0" w:color="auto"/>
          </w:divBdr>
        </w:div>
        <w:div w:id="844318739">
          <w:marLeft w:val="547"/>
          <w:marRight w:val="0"/>
          <w:marTop w:val="91"/>
          <w:marBottom w:val="0"/>
          <w:divBdr>
            <w:top w:val="none" w:sz="0" w:space="0" w:color="auto"/>
            <w:left w:val="none" w:sz="0" w:space="0" w:color="auto"/>
            <w:bottom w:val="none" w:sz="0" w:space="0" w:color="auto"/>
            <w:right w:val="none" w:sz="0" w:space="0" w:color="auto"/>
          </w:divBdr>
        </w:div>
        <w:div w:id="1006778">
          <w:marLeft w:val="547"/>
          <w:marRight w:val="0"/>
          <w:marTop w:val="91"/>
          <w:marBottom w:val="0"/>
          <w:divBdr>
            <w:top w:val="none" w:sz="0" w:space="0" w:color="auto"/>
            <w:left w:val="none" w:sz="0" w:space="0" w:color="auto"/>
            <w:bottom w:val="none" w:sz="0" w:space="0" w:color="auto"/>
            <w:right w:val="none" w:sz="0" w:space="0" w:color="auto"/>
          </w:divBdr>
        </w:div>
        <w:div w:id="1786733729">
          <w:marLeft w:val="547"/>
          <w:marRight w:val="0"/>
          <w:marTop w:val="91"/>
          <w:marBottom w:val="0"/>
          <w:divBdr>
            <w:top w:val="none" w:sz="0" w:space="0" w:color="auto"/>
            <w:left w:val="none" w:sz="0" w:space="0" w:color="auto"/>
            <w:bottom w:val="none" w:sz="0" w:space="0" w:color="auto"/>
            <w:right w:val="none" w:sz="0" w:space="0" w:color="auto"/>
          </w:divBdr>
        </w:div>
        <w:div w:id="1714041967">
          <w:marLeft w:val="547"/>
          <w:marRight w:val="0"/>
          <w:marTop w:val="91"/>
          <w:marBottom w:val="0"/>
          <w:divBdr>
            <w:top w:val="none" w:sz="0" w:space="0" w:color="auto"/>
            <w:left w:val="none" w:sz="0" w:space="0" w:color="auto"/>
            <w:bottom w:val="none" w:sz="0" w:space="0" w:color="auto"/>
            <w:right w:val="none" w:sz="0" w:space="0" w:color="auto"/>
          </w:divBdr>
        </w:div>
      </w:divsChild>
    </w:div>
    <w:div w:id="811560631">
      <w:bodyDiv w:val="1"/>
      <w:marLeft w:val="0"/>
      <w:marRight w:val="0"/>
      <w:marTop w:val="0"/>
      <w:marBottom w:val="0"/>
      <w:divBdr>
        <w:top w:val="none" w:sz="0" w:space="0" w:color="auto"/>
        <w:left w:val="none" w:sz="0" w:space="0" w:color="auto"/>
        <w:bottom w:val="none" w:sz="0" w:space="0" w:color="auto"/>
        <w:right w:val="none" w:sz="0" w:space="0" w:color="auto"/>
      </w:divBdr>
      <w:divsChild>
        <w:div w:id="387725234">
          <w:marLeft w:val="547"/>
          <w:marRight w:val="0"/>
          <w:marTop w:val="96"/>
          <w:marBottom w:val="0"/>
          <w:divBdr>
            <w:top w:val="none" w:sz="0" w:space="0" w:color="auto"/>
            <w:left w:val="none" w:sz="0" w:space="0" w:color="auto"/>
            <w:bottom w:val="none" w:sz="0" w:space="0" w:color="auto"/>
            <w:right w:val="none" w:sz="0" w:space="0" w:color="auto"/>
          </w:divBdr>
        </w:div>
      </w:divsChild>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46215663">
      <w:bodyDiv w:val="1"/>
      <w:marLeft w:val="0"/>
      <w:marRight w:val="0"/>
      <w:marTop w:val="0"/>
      <w:marBottom w:val="0"/>
      <w:divBdr>
        <w:top w:val="none" w:sz="0" w:space="0" w:color="auto"/>
        <w:left w:val="none" w:sz="0" w:space="0" w:color="auto"/>
        <w:bottom w:val="none" w:sz="0" w:space="0" w:color="auto"/>
        <w:right w:val="none" w:sz="0" w:space="0" w:color="auto"/>
      </w:divBdr>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876238199">
      <w:bodyDiv w:val="1"/>
      <w:marLeft w:val="0"/>
      <w:marRight w:val="0"/>
      <w:marTop w:val="0"/>
      <w:marBottom w:val="0"/>
      <w:divBdr>
        <w:top w:val="none" w:sz="0" w:space="0" w:color="auto"/>
        <w:left w:val="none" w:sz="0" w:space="0" w:color="auto"/>
        <w:bottom w:val="none" w:sz="0" w:space="0" w:color="auto"/>
        <w:right w:val="none" w:sz="0" w:space="0" w:color="auto"/>
      </w:divBdr>
    </w:div>
    <w:div w:id="894046340">
      <w:bodyDiv w:val="1"/>
      <w:marLeft w:val="0"/>
      <w:marRight w:val="0"/>
      <w:marTop w:val="0"/>
      <w:marBottom w:val="0"/>
      <w:divBdr>
        <w:top w:val="none" w:sz="0" w:space="0" w:color="auto"/>
        <w:left w:val="none" w:sz="0" w:space="0" w:color="auto"/>
        <w:bottom w:val="none" w:sz="0" w:space="0" w:color="auto"/>
        <w:right w:val="none" w:sz="0" w:space="0" w:color="auto"/>
      </w:divBdr>
      <w:divsChild>
        <w:div w:id="338435338">
          <w:marLeft w:val="1166"/>
          <w:marRight w:val="0"/>
          <w:marTop w:val="125"/>
          <w:marBottom w:val="0"/>
          <w:divBdr>
            <w:top w:val="none" w:sz="0" w:space="0" w:color="auto"/>
            <w:left w:val="none" w:sz="0" w:space="0" w:color="auto"/>
            <w:bottom w:val="none" w:sz="0" w:space="0" w:color="auto"/>
            <w:right w:val="none" w:sz="0" w:space="0" w:color="auto"/>
          </w:divBdr>
        </w:div>
        <w:div w:id="1819607213">
          <w:marLeft w:val="1166"/>
          <w:marRight w:val="0"/>
          <w:marTop w:val="125"/>
          <w:marBottom w:val="0"/>
          <w:divBdr>
            <w:top w:val="none" w:sz="0" w:space="0" w:color="auto"/>
            <w:left w:val="none" w:sz="0" w:space="0" w:color="auto"/>
            <w:bottom w:val="none" w:sz="0" w:space="0" w:color="auto"/>
            <w:right w:val="none" w:sz="0" w:space="0" w:color="auto"/>
          </w:divBdr>
        </w:div>
        <w:div w:id="758526410">
          <w:marLeft w:val="1166"/>
          <w:marRight w:val="0"/>
          <w:marTop w:val="125"/>
          <w:marBottom w:val="0"/>
          <w:divBdr>
            <w:top w:val="none" w:sz="0" w:space="0" w:color="auto"/>
            <w:left w:val="none" w:sz="0" w:space="0" w:color="auto"/>
            <w:bottom w:val="none" w:sz="0" w:space="0" w:color="auto"/>
            <w:right w:val="none" w:sz="0" w:space="0" w:color="auto"/>
          </w:divBdr>
        </w:div>
      </w:divsChild>
    </w:div>
    <w:div w:id="942035657">
      <w:bodyDiv w:val="1"/>
      <w:marLeft w:val="0"/>
      <w:marRight w:val="0"/>
      <w:marTop w:val="0"/>
      <w:marBottom w:val="0"/>
      <w:divBdr>
        <w:top w:val="none" w:sz="0" w:space="0" w:color="auto"/>
        <w:left w:val="none" w:sz="0" w:space="0" w:color="auto"/>
        <w:bottom w:val="none" w:sz="0" w:space="0" w:color="auto"/>
        <w:right w:val="none" w:sz="0" w:space="0" w:color="auto"/>
      </w:divBdr>
      <w:divsChild>
        <w:div w:id="1190339095">
          <w:marLeft w:val="547"/>
          <w:marRight w:val="0"/>
          <w:marTop w:val="96"/>
          <w:marBottom w:val="0"/>
          <w:divBdr>
            <w:top w:val="none" w:sz="0" w:space="0" w:color="auto"/>
            <w:left w:val="none" w:sz="0" w:space="0" w:color="auto"/>
            <w:bottom w:val="none" w:sz="0" w:space="0" w:color="auto"/>
            <w:right w:val="none" w:sz="0" w:space="0" w:color="auto"/>
          </w:divBdr>
        </w:div>
        <w:div w:id="1658805373">
          <w:marLeft w:val="1166"/>
          <w:marRight w:val="0"/>
          <w:marTop w:val="96"/>
          <w:marBottom w:val="0"/>
          <w:divBdr>
            <w:top w:val="none" w:sz="0" w:space="0" w:color="auto"/>
            <w:left w:val="none" w:sz="0" w:space="0" w:color="auto"/>
            <w:bottom w:val="none" w:sz="0" w:space="0" w:color="auto"/>
            <w:right w:val="none" w:sz="0" w:space="0" w:color="auto"/>
          </w:divBdr>
        </w:div>
        <w:div w:id="1250889804">
          <w:marLeft w:val="1166"/>
          <w:marRight w:val="0"/>
          <w:marTop w:val="9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8826">
      <w:bodyDiv w:val="1"/>
      <w:marLeft w:val="0"/>
      <w:marRight w:val="0"/>
      <w:marTop w:val="0"/>
      <w:marBottom w:val="0"/>
      <w:divBdr>
        <w:top w:val="none" w:sz="0" w:space="0" w:color="auto"/>
        <w:left w:val="none" w:sz="0" w:space="0" w:color="auto"/>
        <w:bottom w:val="none" w:sz="0" w:space="0" w:color="auto"/>
        <w:right w:val="none" w:sz="0" w:space="0" w:color="auto"/>
      </w:divBdr>
      <w:divsChild>
        <w:div w:id="1830363691">
          <w:marLeft w:val="1166"/>
          <w:marRight w:val="0"/>
          <w:marTop w:val="106"/>
          <w:marBottom w:val="0"/>
          <w:divBdr>
            <w:top w:val="none" w:sz="0" w:space="0" w:color="auto"/>
            <w:left w:val="none" w:sz="0" w:space="0" w:color="auto"/>
            <w:bottom w:val="none" w:sz="0" w:space="0" w:color="auto"/>
            <w:right w:val="none" w:sz="0" w:space="0" w:color="auto"/>
          </w:divBdr>
        </w:div>
        <w:div w:id="495802626">
          <w:marLeft w:val="1166"/>
          <w:marRight w:val="0"/>
          <w:marTop w:val="106"/>
          <w:marBottom w:val="0"/>
          <w:divBdr>
            <w:top w:val="none" w:sz="0" w:space="0" w:color="auto"/>
            <w:left w:val="none" w:sz="0" w:space="0" w:color="auto"/>
            <w:bottom w:val="none" w:sz="0" w:space="0" w:color="auto"/>
            <w:right w:val="none" w:sz="0" w:space="0" w:color="auto"/>
          </w:divBdr>
        </w:div>
        <w:div w:id="1700818732">
          <w:marLeft w:val="1166"/>
          <w:marRight w:val="0"/>
          <w:marTop w:val="106"/>
          <w:marBottom w:val="0"/>
          <w:divBdr>
            <w:top w:val="none" w:sz="0" w:space="0" w:color="auto"/>
            <w:left w:val="none" w:sz="0" w:space="0" w:color="auto"/>
            <w:bottom w:val="none" w:sz="0" w:space="0" w:color="auto"/>
            <w:right w:val="none" w:sz="0" w:space="0" w:color="auto"/>
          </w:divBdr>
        </w:div>
        <w:div w:id="2003773334">
          <w:marLeft w:val="1166"/>
          <w:marRight w:val="0"/>
          <w:marTop w:val="106"/>
          <w:marBottom w:val="0"/>
          <w:divBdr>
            <w:top w:val="none" w:sz="0" w:space="0" w:color="auto"/>
            <w:left w:val="none" w:sz="0" w:space="0" w:color="auto"/>
            <w:bottom w:val="none" w:sz="0" w:space="0" w:color="auto"/>
            <w:right w:val="none" w:sz="0" w:space="0" w:color="auto"/>
          </w:divBdr>
        </w:div>
        <w:div w:id="959606671">
          <w:marLeft w:val="1166"/>
          <w:marRight w:val="0"/>
          <w:marTop w:val="106"/>
          <w:marBottom w:val="0"/>
          <w:divBdr>
            <w:top w:val="none" w:sz="0" w:space="0" w:color="auto"/>
            <w:left w:val="none" w:sz="0" w:space="0" w:color="auto"/>
            <w:bottom w:val="none" w:sz="0" w:space="0" w:color="auto"/>
            <w:right w:val="none" w:sz="0" w:space="0" w:color="auto"/>
          </w:divBdr>
        </w:div>
        <w:div w:id="130252457">
          <w:marLeft w:val="1166"/>
          <w:marRight w:val="0"/>
          <w:marTop w:val="106"/>
          <w:marBottom w:val="0"/>
          <w:divBdr>
            <w:top w:val="none" w:sz="0" w:space="0" w:color="auto"/>
            <w:left w:val="none" w:sz="0" w:space="0" w:color="auto"/>
            <w:bottom w:val="none" w:sz="0" w:space="0" w:color="auto"/>
            <w:right w:val="none" w:sz="0" w:space="0" w:color="auto"/>
          </w:divBdr>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71485192">
      <w:bodyDiv w:val="1"/>
      <w:marLeft w:val="0"/>
      <w:marRight w:val="0"/>
      <w:marTop w:val="0"/>
      <w:marBottom w:val="0"/>
      <w:divBdr>
        <w:top w:val="none" w:sz="0" w:space="0" w:color="auto"/>
        <w:left w:val="none" w:sz="0" w:space="0" w:color="auto"/>
        <w:bottom w:val="none" w:sz="0" w:space="0" w:color="auto"/>
        <w:right w:val="none" w:sz="0" w:space="0" w:color="auto"/>
      </w:divBdr>
      <w:divsChild>
        <w:div w:id="984427632">
          <w:marLeft w:val="547"/>
          <w:marRight w:val="0"/>
          <w:marTop w:val="96"/>
          <w:marBottom w:val="0"/>
          <w:divBdr>
            <w:top w:val="none" w:sz="0" w:space="0" w:color="auto"/>
            <w:left w:val="none" w:sz="0" w:space="0" w:color="auto"/>
            <w:bottom w:val="none" w:sz="0" w:space="0" w:color="auto"/>
            <w:right w:val="none" w:sz="0" w:space="0" w:color="auto"/>
          </w:divBdr>
        </w:div>
        <w:div w:id="881330622">
          <w:marLeft w:val="1166"/>
          <w:marRight w:val="0"/>
          <w:marTop w:val="96"/>
          <w:marBottom w:val="0"/>
          <w:divBdr>
            <w:top w:val="none" w:sz="0" w:space="0" w:color="auto"/>
            <w:left w:val="none" w:sz="0" w:space="0" w:color="auto"/>
            <w:bottom w:val="none" w:sz="0" w:space="0" w:color="auto"/>
            <w:right w:val="none" w:sz="0" w:space="0" w:color="auto"/>
          </w:divBdr>
        </w:div>
        <w:div w:id="979454065">
          <w:marLeft w:val="1166"/>
          <w:marRight w:val="0"/>
          <w:marTop w:val="96"/>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206024482">
      <w:bodyDiv w:val="1"/>
      <w:marLeft w:val="0"/>
      <w:marRight w:val="0"/>
      <w:marTop w:val="0"/>
      <w:marBottom w:val="0"/>
      <w:divBdr>
        <w:top w:val="none" w:sz="0" w:space="0" w:color="auto"/>
        <w:left w:val="none" w:sz="0" w:space="0" w:color="auto"/>
        <w:bottom w:val="none" w:sz="0" w:space="0" w:color="auto"/>
        <w:right w:val="none" w:sz="0" w:space="0" w:color="auto"/>
      </w:divBdr>
    </w:div>
    <w:div w:id="1298753723">
      <w:bodyDiv w:val="1"/>
      <w:marLeft w:val="0"/>
      <w:marRight w:val="0"/>
      <w:marTop w:val="0"/>
      <w:marBottom w:val="0"/>
      <w:divBdr>
        <w:top w:val="none" w:sz="0" w:space="0" w:color="auto"/>
        <w:left w:val="none" w:sz="0" w:space="0" w:color="auto"/>
        <w:bottom w:val="none" w:sz="0" w:space="0" w:color="auto"/>
        <w:right w:val="none" w:sz="0" w:space="0" w:color="auto"/>
      </w:divBdr>
      <w:divsChild>
        <w:div w:id="1927301430">
          <w:marLeft w:val="547"/>
          <w:marRight w:val="0"/>
          <w:marTop w:val="96"/>
          <w:marBottom w:val="0"/>
          <w:divBdr>
            <w:top w:val="none" w:sz="0" w:space="0" w:color="auto"/>
            <w:left w:val="none" w:sz="0" w:space="0" w:color="auto"/>
            <w:bottom w:val="none" w:sz="0" w:space="0" w:color="auto"/>
            <w:right w:val="none" w:sz="0" w:space="0" w:color="auto"/>
          </w:divBdr>
        </w:div>
      </w:divsChild>
    </w:div>
    <w:div w:id="1323436656">
      <w:bodyDiv w:val="1"/>
      <w:marLeft w:val="0"/>
      <w:marRight w:val="0"/>
      <w:marTop w:val="0"/>
      <w:marBottom w:val="0"/>
      <w:divBdr>
        <w:top w:val="none" w:sz="0" w:space="0" w:color="auto"/>
        <w:left w:val="none" w:sz="0" w:space="0" w:color="auto"/>
        <w:bottom w:val="none" w:sz="0" w:space="0" w:color="auto"/>
        <w:right w:val="none" w:sz="0" w:space="0" w:color="auto"/>
      </w:divBdr>
      <w:divsChild>
        <w:div w:id="1064181451">
          <w:marLeft w:val="547"/>
          <w:marRight w:val="0"/>
          <w:marTop w:val="96"/>
          <w:marBottom w:val="0"/>
          <w:divBdr>
            <w:top w:val="none" w:sz="0" w:space="0" w:color="auto"/>
            <w:left w:val="none" w:sz="0" w:space="0" w:color="auto"/>
            <w:bottom w:val="none" w:sz="0" w:space="0" w:color="auto"/>
            <w:right w:val="none" w:sz="0" w:space="0" w:color="auto"/>
          </w:divBdr>
        </w:div>
        <w:div w:id="836270414">
          <w:marLeft w:val="547"/>
          <w:marRight w:val="0"/>
          <w:marTop w:val="96"/>
          <w:marBottom w:val="0"/>
          <w:divBdr>
            <w:top w:val="none" w:sz="0" w:space="0" w:color="auto"/>
            <w:left w:val="none" w:sz="0" w:space="0" w:color="auto"/>
            <w:bottom w:val="none" w:sz="0" w:space="0" w:color="auto"/>
            <w:right w:val="none" w:sz="0" w:space="0" w:color="auto"/>
          </w:divBdr>
        </w:div>
      </w:divsChild>
    </w:div>
    <w:div w:id="1326472257">
      <w:bodyDiv w:val="1"/>
      <w:marLeft w:val="0"/>
      <w:marRight w:val="0"/>
      <w:marTop w:val="0"/>
      <w:marBottom w:val="0"/>
      <w:divBdr>
        <w:top w:val="none" w:sz="0" w:space="0" w:color="auto"/>
        <w:left w:val="none" w:sz="0" w:space="0" w:color="auto"/>
        <w:bottom w:val="none" w:sz="0" w:space="0" w:color="auto"/>
        <w:right w:val="none" w:sz="0" w:space="0" w:color="auto"/>
      </w:divBdr>
      <w:divsChild>
        <w:div w:id="1396320978">
          <w:marLeft w:val="547"/>
          <w:marRight w:val="0"/>
          <w:marTop w:val="134"/>
          <w:marBottom w:val="0"/>
          <w:divBdr>
            <w:top w:val="none" w:sz="0" w:space="0" w:color="auto"/>
            <w:left w:val="none" w:sz="0" w:space="0" w:color="auto"/>
            <w:bottom w:val="none" w:sz="0" w:space="0" w:color="auto"/>
            <w:right w:val="none" w:sz="0" w:space="0" w:color="auto"/>
          </w:divBdr>
        </w:div>
      </w:divsChild>
    </w:div>
    <w:div w:id="1345549102">
      <w:bodyDiv w:val="1"/>
      <w:marLeft w:val="0"/>
      <w:marRight w:val="0"/>
      <w:marTop w:val="0"/>
      <w:marBottom w:val="0"/>
      <w:divBdr>
        <w:top w:val="none" w:sz="0" w:space="0" w:color="auto"/>
        <w:left w:val="none" w:sz="0" w:space="0" w:color="auto"/>
        <w:bottom w:val="none" w:sz="0" w:space="0" w:color="auto"/>
        <w:right w:val="none" w:sz="0" w:space="0" w:color="auto"/>
      </w:divBdr>
      <w:divsChild>
        <w:div w:id="1367563549">
          <w:marLeft w:val="547"/>
          <w:marRight w:val="0"/>
          <w:marTop w:val="96"/>
          <w:marBottom w:val="0"/>
          <w:divBdr>
            <w:top w:val="none" w:sz="0" w:space="0" w:color="auto"/>
            <w:left w:val="none" w:sz="0" w:space="0" w:color="auto"/>
            <w:bottom w:val="none" w:sz="0" w:space="0" w:color="auto"/>
            <w:right w:val="none" w:sz="0" w:space="0" w:color="auto"/>
          </w:divBdr>
        </w:div>
        <w:div w:id="526675474">
          <w:marLeft w:val="547"/>
          <w:marRight w:val="0"/>
          <w:marTop w:val="96"/>
          <w:marBottom w:val="0"/>
          <w:divBdr>
            <w:top w:val="none" w:sz="0" w:space="0" w:color="auto"/>
            <w:left w:val="none" w:sz="0" w:space="0" w:color="auto"/>
            <w:bottom w:val="none" w:sz="0" w:space="0" w:color="auto"/>
            <w:right w:val="none" w:sz="0" w:space="0" w:color="auto"/>
          </w:divBdr>
        </w:div>
      </w:divsChild>
    </w:div>
    <w:div w:id="1376083585">
      <w:bodyDiv w:val="1"/>
      <w:marLeft w:val="0"/>
      <w:marRight w:val="0"/>
      <w:marTop w:val="0"/>
      <w:marBottom w:val="0"/>
      <w:divBdr>
        <w:top w:val="none" w:sz="0" w:space="0" w:color="auto"/>
        <w:left w:val="none" w:sz="0" w:space="0" w:color="auto"/>
        <w:bottom w:val="none" w:sz="0" w:space="0" w:color="auto"/>
        <w:right w:val="none" w:sz="0" w:space="0" w:color="auto"/>
      </w:divBdr>
      <w:divsChild>
        <w:div w:id="872766525">
          <w:marLeft w:val="1166"/>
          <w:marRight w:val="0"/>
          <w:marTop w:val="96"/>
          <w:marBottom w:val="0"/>
          <w:divBdr>
            <w:top w:val="none" w:sz="0" w:space="0" w:color="auto"/>
            <w:left w:val="none" w:sz="0" w:space="0" w:color="auto"/>
            <w:bottom w:val="none" w:sz="0" w:space="0" w:color="auto"/>
            <w:right w:val="none" w:sz="0" w:space="0" w:color="auto"/>
          </w:divBdr>
        </w:div>
        <w:div w:id="305428092">
          <w:marLeft w:val="1166"/>
          <w:marRight w:val="0"/>
          <w:marTop w:val="96"/>
          <w:marBottom w:val="0"/>
          <w:divBdr>
            <w:top w:val="none" w:sz="0" w:space="0" w:color="auto"/>
            <w:left w:val="none" w:sz="0" w:space="0" w:color="auto"/>
            <w:bottom w:val="none" w:sz="0" w:space="0" w:color="auto"/>
            <w:right w:val="none" w:sz="0" w:space="0" w:color="auto"/>
          </w:divBdr>
        </w:div>
        <w:div w:id="1937253185">
          <w:marLeft w:val="1166"/>
          <w:marRight w:val="0"/>
          <w:marTop w:val="96"/>
          <w:marBottom w:val="0"/>
          <w:divBdr>
            <w:top w:val="none" w:sz="0" w:space="0" w:color="auto"/>
            <w:left w:val="none" w:sz="0" w:space="0" w:color="auto"/>
            <w:bottom w:val="none" w:sz="0" w:space="0" w:color="auto"/>
            <w:right w:val="none" w:sz="0" w:space="0" w:color="auto"/>
          </w:divBdr>
        </w:div>
        <w:div w:id="1407457273">
          <w:marLeft w:val="1166"/>
          <w:marRight w:val="0"/>
          <w:marTop w:val="96"/>
          <w:marBottom w:val="0"/>
          <w:divBdr>
            <w:top w:val="none" w:sz="0" w:space="0" w:color="auto"/>
            <w:left w:val="none" w:sz="0" w:space="0" w:color="auto"/>
            <w:bottom w:val="none" w:sz="0" w:space="0" w:color="auto"/>
            <w:right w:val="none" w:sz="0" w:space="0" w:color="auto"/>
          </w:divBdr>
        </w:div>
        <w:div w:id="995300058">
          <w:marLeft w:val="1166"/>
          <w:marRight w:val="0"/>
          <w:marTop w:val="96"/>
          <w:marBottom w:val="0"/>
          <w:divBdr>
            <w:top w:val="none" w:sz="0" w:space="0" w:color="auto"/>
            <w:left w:val="none" w:sz="0" w:space="0" w:color="auto"/>
            <w:bottom w:val="none" w:sz="0" w:space="0" w:color="auto"/>
            <w:right w:val="none" w:sz="0" w:space="0" w:color="auto"/>
          </w:divBdr>
        </w:div>
      </w:divsChild>
    </w:div>
    <w:div w:id="1380586898">
      <w:bodyDiv w:val="1"/>
      <w:marLeft w:val="0"/>
      <w:marRight w:val="0"/>
      <w:marTop w:val="0"/>
      <w:marBottom w:val="0"/>
      <w:divBdr>
        <w:top w:val="none" w:sz="0" w:space="0" w:color="auto"/>
        <w:left w:val="none" w:sz="0" w:space="0" w:color="auto"/>
        <w:bottom w:val="none" w:sz="0" w:space="0" w:color="auto"/>
        <w:right w:val="none" w:sz="0" w:space="0" w:color="auto"/>
      </w:divBdr>
      <w:divsChild>
        <w:div w:id="58604323">
          <w:marLeft w:val="547"/>
          <w:marRight w:val="0"/>
          <w:marTop w:val="96"/>
          <w:marBottom w:val="0"/>
          <w:divBdr>
            <w:top w:val="none" w:sz="0" w:space="0" w:color="auto"/>
            <w:left w:val="none" w:sz="0" w:space="0" w:color="auto"/>
            <w:bottom w:val="none" w:sz="0" w:space="0" w:color="auto"/>
            <w:right w:val="none" w:sz="0" w:space="0" w:color="auto"/>
          </w:divBdr>
        </w:div>
        <w:div w:id="1062169483">
          <w:marLeft w:val="547"/>
          <w:marRight w:val="0"/>
          <w:marTop w:val="96"/>
          <w:marBottom w:val="0"/>
          <w:divBdr>
            <w:top w:val="none" w:sz="0" w:space="0" w:color="auto"/>
            <w:left w:val="none" w:sz="0" w:space="0" w:color="auto"/>
            <w:bottom w:val="none" w:sz="0" w:space="0" w:color="auto"/>
            <w:right w:val="none" w:sz="0" w:space="0" w:color="auto"/>
          </w:divBdr>
        </w:div>
        <w:div w:id="870462747">
          <w:marLeft w:val="1166"/>
          <w:marRight w:val="0"/>
          <w:marTop w:val="96"/>
          <w:marBottom w:val="0"/>
          <w:divBdr>
            <w:top w:val="none" w:sz="0" w:space="0" w:color="auto"/>
            <w:left w:val="none" w:sz="0" w:space="0" w:color="auto"/>
            <w:bottom w:val="none" w:sz="0" w:space="0" w:color="auto"/>
            <w:right w:val="none" w:sz="0" w:space="0" w:color="auto"/>
          </w:divBdr>
        </w:div>
        <w:div w:id="1607730532">
          <w:marLeft w:val="1166"/>
          <w:marRight w:val="0"/>
          <w:marTop w:val="86"/>
          <w:marBottom w:val="0"/>
          <w:divBdr>
            <w:top w:val="none" w:sz="0" w:space="0" w:color="auto"/>
            <w:left w:val="none" w:sz="0" w:space="0" w:color="auto"/>
            <w:bottom w:val="none" w:sz="0" w:space="0" w:color="auto"/>
            <w:right w:val="none" w:sz="0" w:space="0" w:color="auto"/>
          </w:divBdr>
        </w:div>
        <w:div w:id="1624077481">
          <w:marLeft w:val="1166"/>
          <w:marRight w:val="0"/>
          <w:marTop w:val="86"/>
          <w:marBottom w:val="0"/>
          <w:divBdr>
            <w:top w:val="none" w:sz="0" w:space="0" w:color="auto"/>
            <w:left w:val="none" w:sz="0" w:space="0" w:color="auto"/>
            <w:bottom w:val="none" w:sz="0" w:space="0" w:color="auto"/>
            <w:right w:val="none" w:sz="0" w:space="0" w:color="auto"/>
          </w:divBdr>
        </w:div>
        <w:div w:id="277613206">
          <w:marLeft w:val="1166"/>
          <w:marRight w:val="0"/>
          <w:marTop w:val="86"/>
          <w:marBottom w:val="0"/>
          <w:divBdr>
            <w:top w:val="none" w:sz="0" w:space="0" w:color="auto"/>
            <w:left w:val="none" w:sz="0" w:space="0" w:color="auto"/>
            <w:bottom w:val="none" w:sz="0" w:space="0" w:color="auto"/>
            <w:right w:val="none" w:sz="0" w:space="0" w:color="auto"/>
          </w:divBdr>
        </w:div>
        <w:div w:id="2106923072">
          <w:marLeft w:val="1166"/>
          <w:marRight w:val="0"/>
          <w:marTop w:val="86"/>
          <w:marBottom w:val="0"/>
          <w:divBdr>
            <w:top w:val="none" w:sz="0" w:space="0" w:color="auto"/>
            <w:left w:val="none" w:sz="0" w:space="0" w:color="auto"/>
            <w:bottom w:val="none" w:sz="0" w:space="0" w:color="auto"/>
            <w:right w:val="none" w:sz="0" w:space="0" w:color="auto"/>
          </w:divBdr>
        </w:div>
      </w:divsChild>
    </w:div>
    <w:div w:id="1399012302">
      <w:bodyDiv w:val="1"/>
      <w:marLeft w:val="0"/>
      <w:marRight w:val="0"/>
      <w:marTop w:val="0"/>
      <w:marBottom w:val="0"/>
      <w:divBdr>
        <w:top w:val="none" w:sz="0" w:space="0" w:color="auto"/>
        <w:left w:val="none" w:sz="0" w:space="0" w:color="auto"/>
        <w:bottom w:val="none" w:sz="0" w:space="0" w:color="auto"/>
        <w:right w:val="none" w:sz="0" w:space="0" w:color="auto"/>
      </w:divBdr>
    </w:div>
    <w:div w:id="1406873347">
      <w:bodyDiv w:val="1"/>
      <w:marLeft w:val="0"/>
      <w:marRight w:val="0"/>
      <w:marTop w:val="0"/>
      <w:marBottom w:val="0"/>
      <w:divBdr>
        <w:top w:val="none" w:sz="0" w:space="0" w:color="auto"/>
        <w:left w:val="none" w:sz="0" w:space="0" w:color="auto"/>
        <w:bottom w:val="none" w:sz="0" w:space="0" w:color="auto"/>
        <w:right w:val="none" w:sz="0" w:space="0" w:color="auto"/>
      </w:divBdr>
    </w:div>
    <w:div w:id="1409233513">
      <w:bodyDiv w:val="1"/>
      <w:marLeft w:val="0"/>
      <w:marRight w:val="0"/>
      <w:marTop w:val="0"/>
      <w:marBottom w:val="0"/>
      <w:divBdr>
        <w:top w:val="none" w:sz="0" w:space="0" w:color="auto"/>
        <w:left w:val="none" w:sz="0" w:space="0" w:color="auto"/>
        <w:bottom w:val="none" w:sz="0" w:space="0" w:color="auto"/>
        <w:right w:val="none" w:sz="0" w:space="0" w:color="auto"/>
      </w:divBdr>
      <w:divsChild>
        <w:div w:id="83308305">
          <w:marLeft w:val="547"/>
          <w:marRight w:val="0"/>
          <w:marTop w:val="96"/>
          <w:marBottom w:val="0"/>
          <w:divBdr>
            <w:top w:val="none" w:sz="0" w:space="0" w:color="auto"/>
            <w:left w:val="none" w:sz="0" w:space="0" w:color="auto"/>
            <w:bottom w:val="none" w:sz="0" w:space="0" w:color="auto"/>
            <w:right w:val="none" w:sz="0" w:space="0" w:color="auto"/>
          </w:divBdr>
        </w:div>
        <w:div w:id="1086611024">
          <w:marLeft w:val="547"/>
          <w:marRight w:val="0"/>
          <w:marTop w:val="96"/>
          <w:marBottom w:val="0"/>
          <w:divBdr>
            <w:top w:val="none" w:sz="0" w:space="0" w:color="auto"/>
            <w:left w:val="none" w:sz="0" w:space="0" w:color="auto"/>
            <w:bottom w:val="none" w:sz="0" w:space="0" w:color="auto"/>
            <w:right w:val="none" w:sz="0" w:space="0" w:color="auto"/>
          </w:divBdr>
        </w:div>
        <w:div w:id="999233870">
          <w:marLeft w:val="547"/>
          <w:marRight w:val="0"/>
          <w:marTop w:val="96"/>
          <w:marBottom w:val="0"/>
          <w:divBdr>
            <w:top w:val="none" w:sz="0" w:space="0" w:color="auto"/>
            <w:left w:val="none" w:sz="0" w:space="0" w:color="auto"/>
            <w:bottom w:val="none" w:sz="0" w:space="0" w:color="auto"/>
            <w:right w:val="none" w:sz="0" w:space="0" w:color="auto"/>
          </w:divBdr>
        </w:div>
        <w:div w:id="1050568533">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37289646">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11481487">
      <w:bodyDiv w:val="1"/>
      <w:marLeft w:val="0"/>
      <w:marRight w:val="0"/>
      <w:marTop w:val="0"/>
      <w:marBottom w:val="0"/>
      <w:divBdr>
        <w:top w:val="none" w:sz="0" w:space="0" w:color="auto"/>
        <w:left w:val="none" w:sz="0" w:space="0" w:color="auto"/>
        <w:bottom w:val="none" w:sz="0" w:space="0" w:color="auto"/>
        <w:right w:val="none" w:sz="0" w:space="0" w:color="auto"/>
      </w:divBdr>
      <w:divsChild>
        <w:div w:id="924265270">
          <w:marLeft w:val="547"/>
          <w:marRight w:val="0"/>
          <w:marTop w:val="96"/>
          <w:marBottom w:val="0"/>
          <w:divBdr>
            <w:top w:val="none" w:sz="0" w:space="0" w:color="auto"/>
            <w:left w:val="none" w:sz="0" w:space="0" w:color="auto"/>
            <w:bottom w:val="none" w:sz="0" w:space="0" w:color="auto"/>
            <w:right w:val="none" w:sz="0" w:space="0" w:color="auto"/>
          </w:divBdr>
        </w:div>
        <w:div w:id="1282957047">
          <w:marLeft w:val="547"/>
          <w:marRight w:val="0"/>
          <w:marTop w:val="96"/>
          <w:marBottom w:val="0"/>
          <w:divBdr>
            <w:top w:val="none" w:sz="0" w:space="0" w:color="auto"/>
            <w:left w:val="none" w:sz="0" w:space="0" w:color="auto"/>
            <w:bottom w:val="none" w:sz="0" w:space="0" w:color="auto"/>
            <w:right w:val="none" w:sz="0" w:space="0" w:color="auto"/>
          </w:divBdr>
        </w:div>
        <w:div w:id="1093280460">
          <w:marLeft w:val="547"/>
          <w:marRight w:val="0"/>
          <w:marTop w:val="96"/>
          <w:marBottom w:val="0"/>
          <w:divBdr>
            <w:top w:val="none" w:sz="0" w:space="0" w:color="auto"/>
            <w:left w:val="none" w:sz="0" w:space="0" w:color="auto"/>
            <w:bottom w:val="none" w:sz="0" w:space="0" w:color="auto"/>
            <w:right w:val="none" w:sz="0" w:space="0" w:color="auto"/>
          </w:divBdr>
        </w:div>
        <w:div w:id="938755870">
          <w:marLeft w:val="547"/>
          <w:marRight w:val="0"/>
          <w:marTop w:val="96"/>
          <w:marBottom w:val="0"/>
          <w:divBdr>
            <w:top w:val="none" w:sz="0" w:space="0" w:color="auto"/>
            <w:left w:val="none" w:sz="0" w:space="0" w:color="auto"/>
            <w:bottom w:val="none" w:sz="0" w:space="0" w:color="auto"/>
            <w:right w:val="none" w:sz="0" w:space="0" w:color="auto"/>
          </w:divBdr>
        </w:div>
      </w:divsChild>
    </w:div>
    <w:div w:id="1512525396">
      <w:bodyDiv w:val="1"/>
      <w:marLeft w:val="0"/>
      <w:marRight w:val="0"/>
      <w:marTop w:val="0"/>
      <w:marBottom w:val="0"/>
      <w:divBdr>
        <w:top w:val="none" w:sz="0" w:space="0" w:color="auto"/>
        <w:left w:val="none" w:sz="0" w:space="0" w:color="auto"/>
        <w:bottom w:val="none" w:sz="0" w:space="0" w:color="auto"/>
        <w:right w:val="none" w:sz="0" w:space="0" w:color="auto"/>
      </w:divBdr>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66145720">
      <w:bodyDiv w:val="1"/>
      <w:marLeft w:val="0"/>
      <w:marRight w:val="0"/>
      <w:marTop w:val="0"/>
      <w:marBottom w:val="0"/>
      <w:divBdr>
        <w:top w:val="none" w:sz="0" w:space="0" w:color="auto"/>
        <w:left w:val="none" w:sz="0" w:space="0" w:color="auto"/>
        <w:bottom w:val="none" w:sz="0" w:space="0" w:color="auto"/>
        <w:right w:val="none" w:sz="0" w:space="0" w:color="auto"/>
      </w:divBdr>
    </w:div>
    <w:div w:id="1586959858">
      <w:bodyDiv w:val="1"/>
      <w:marLeft w:val="0"/>
      <w:marRight w:val="0"/>
      <w:marTop w:val="0"/>
      <w:marBottom w:val="0"/>
      <w:divBdr>
        <w:top w:val="none" w:sz="0" w:space="0" w:color="auto"/>
        <w:left w:val="none" w:sz="0" w:space="0" w:color="auto"/>
        <w:bottom w:val="none" w:sz="0" w:space="0" w:color="auto"/>
        <w:right w:val="none" w:sz="0" w:space="0" w:color="auto"/>
      </w:divBdr>
      <w:divsChild>
        <w:div w:id="2141027533">
          <w:marLeft w:val="547"/>
          <w:marRight w:val="0"/>
          <w:marTop w:val="91"/>
          <w:marBottom w:val="0"/>
          <w:divBdr>
            <w:top w:val="none" w:sz="0" w:space="0" w:color="auto"/>
            <w:left w:val="none" w:sz="0" w:space="0" w:color="auto"/>
            <w:bottom w:val="none" w:sz="0" w:space="0" w:color="auto"/>
            <w:right w:val="none" w:sz="0" w:space="0" w:color="auto"/>
          </w:divBdr>
        </w:div>
        <w:div w:id="1907105988">
          <w:marLeft w:val="547"/>
          <w:marRight w:val="0"/>
          <w:marTop w:val="91"/>
          <w:marBottom w:val="0"/>
          <w:divBdr>
            <w:top w:val="none" w:sz="0" w:space="0" w:color="auto"/>
            <w:left w:val="none" w:sz="0" w:space="0" w:color="auto"/>
            <w:bottom w:val="none" w:sz="0" w:space="0" w:color="auto"/>
            <w:right w:val="none" w:sz="0" w:space="0" w:color="auto"/>
          </w:divBdr>
        </w:div>
        <w:div w:id="830486164">
          <w:marLeft w:val="547"/>
          <w:marRight w:val="0"/>
          <w:marTop w:val="91"/>
          <w:marBottom w:val="0"/>
          <w:divBdr>
            <w:top w:val="none" w:sz="0" w:space="0" w:color="auto"/>
            <w:left w:val="none" w:sz="0" w:space="0" w:color="auto"/>
            <w:bottom w:val="none" w:sz="0" w:space="0" w:color="auto"/>
            <w:right w:val="none" w:sz="0" w:space="0" w:color="auto"/>
          </w:divBdr>
        </w:div>
        <w:div w:id="1629625967">
          <w:marLeft w:val="547"/>
          <w:marRight w:val="0"/>
          <w:marTop w:val="91"/>
          <w:marBottom w:val="0"/>
          <w:divBdr>
            <w:top w:val="none" w:sz="0" w:space="0" w:color="auto"/>
            <w:left w:val="none" w:sz="0" w:space="0" w:color="auto"/>
            <w:bottom w:val="none" w:sz="0" w:space="0" w:color="auto"/>
            <w:right w:val="none" w:sz="0" w:space="0" w:color="auto"/>
          </w:divBdr>
        </w:div>
        <w:div w:id="1346396743">
          <w:marLeft w:val="547"/>
          <w:marRight w:val="0"/>
          <w:marTop w:val="91"/>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10308072">
      <w:bodyDiv w:val="1"/>
      <w:marLeft w:val="0"/>
      <w:marRight w:val="0"/>
      <w:marTop w:val="0"/>
      <w:marBottom w:val="0"/>
      <w:divBdr>
        <w:top w:val="none" w:sz="0" w:space="0" w:color="auto"/>
        <w:left w:val="none" w:sz="0" w:space="0" w:color="auto"/>
        <w:bottom w:val="none" w:sz="0" w:space="0" w:color="auto"/>
        <w:right w:val="none" w:sz="0" w:space="0" w:color="auto"/>
      </w:divBdr>
      <w:divsChild>
        <w:div w:id="291789807">
          <w:marLeft w:val="1166"/>
          <w:marRight w:val="0"/>
          <w:marTop w:val="125"/>
          <w:marBottom w:val="0"/>
          <w:divBdr>
            <w:top w:val="none" w:sz="0" w:space="0" w:color="auto"/>
            <w:left w:val="none" w:sz="0" w:space="0" w:color="auto"/>
            <w:bottom w:val="none" w:sz="0" w:space="0" w:color="auto"/>
            <w:right w:val="none" w:sz="0" w:space="0" w:color="auto"/>
          </w:divBdr>
        </w:div>
        <w:div w:id="830871397">
          <w:marLeft w:val="1166"/>
          <w:marRight w:val="0"/>
          <w:marTop w:val="125"/>
          <w:marBottom w:val="0"/>
          <w:divBdr>
            <w:top w:val="none" w:sz="0" w:space="0" w:color="auto"/>
            <w:left w:val="none" w:sz="0" w:space="0" w:color="auto"/>
            <w:bottom w:val="none" w:sz="0" w:space="0" w:color="auto"/>
            <w:right w:val="none" w:sz="0" w:space="0" w:color="auto"/>
          </w:divBdr>
        </w:div>
        <w:div w:id="735208852">
          <w:marLeft w:val="1166"/>
          <w:marRight w:val="0"/>
          <w:marTop w:val="125"/>
          <w:marBottom w:val="0"/>
          <w:divBdr>
            <w:top w:val="none" w:sz="0" w:space="0" w:color="auto"/>
            <w:left w:val="none" w:sz="0" w:space="0" w:color="auto"/>
            <w:bottom w:val="none" w:sz="0" w:space="0" w:color="auto"/>
            <w:right w:val="none" w:sz="0" w:space="0" w:color="auto"/>
          </w:divBdr>
        </w:div>
        <w:div w:id="1936278203">
          <w:marLeft w:val="1166"/>
          <w:marRight w:val="0"/>
          <w:marTop w:val="125"/>
          <w:marBottom w:val="0"/>
          <w:divBdr>
            <w:top w:val="none" w:sz="0" w:space="0" w:color="auto"/>
            <w:left w:val="none" w:sz="0" w:space="0" w:color="auto"/>
            <w:bottom w:val="none" w:sz="0" w:space="0" w:color="auto"/>
            <w:right w:val="none" w:sz="0" w:space="0" w:color="auto"/>
          </w:divBdr>
        </w:div>
        <w:div w:id="1149902989">
          <w:marLeft w:val="1166"/>
          <w:marRight w:val="0"/>
          <w:marTop w:val="125"/>
          <w:marBottom w:val="0"/>
          <w:divBdr>
            <w:top w:val="none" w:sz="0" w:space="0" w:color="auto"/>
            <w:left w:val="none" w:sz="0" w:space="0" w:color="auto"/>
            <w:bottom w:val="none" w:sz="0" w:space="0" w:color="auto"/>
            <w:right w:val="none" w:sz="0" w:space="0" w:color="auto"/>
          </w:divBdr>
        </w:div>
        <w:div w:id="1706367274">
          <w:marLeft w:val="1166"/>
          <w:marRight w:val="0"/>
          <w:marTop w:val="125"/>
          <w:marBottom w:val="0"/>
          <w:divBdr>
            <w:top w:val="none" w:sz="0" w:space="0" w:color="auto"/>
            <w:left w:val="none" w:sz="0" w:space="0" w:color="auto"/>
            <w:bottom w:val="none" w:sz="0" w:space="0" w:color="auto"/>
            <w:right w:val="none" w:sz="0" w:space="0" w:color="auto"/>
          </w:divBdr>
        </w:div>
      </w:divsChild>
    </w:div>
    <w:div w:id="1643191384">
      <w:bodyDiv w:val="1"/>
      <w:marLeft w:val="0"/>
      <w:marRight w:val="0"/>
      <w:marTop w:val="0"/>
      <w:marBottom w:val="0"/>
      <w:divBdr>
        <w:top w:val="none" w:sz="0" w:space="0" w:color="auto"/>
        <w:left w:val="none" w:sz="0" w:space="0" w:color="auto"/>
        <w:bottom w:val="none" w:sz="0" w:space="0" w:color="auto"/>
        <w:right w:val="none" w:sz="0" w:space="0" w:color="auto"/>
      </w:divBdr>
      <w:divsChild>
        <w:div w:id="1720665622">
          <w:marLeft w:val="1166"/>
          <w:marRight w:val="0"/>
          <w:marTop w:val="125"/>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29064886">
      <w:bodyDiv w:val="1"/>
      <w:marLeft w:val="0"/>
      <w:marRight w:val="0"/>
      <w:marTop w:val="0"/>
      <w:marBottom w:val="0"/>
      <w:divBdr>
        <w:top w:val="none" w:sz="0" w:space="0" w:color="auto"/>
        <w:left w:val="none" w:sz="0" w:space="0" w:color="auto"/>
        <w:bottom w:val="none" w:sz="0" w:space="0" w:color="auto"/>
        <w:right w:val="none" w:sz="0" w:space="0" w:color="auto"/>
      </w:divBdr>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771778122">
      <w:bodyDiv w:val="1"/>
      <w:marLeft w:val="0"/>
      <w:marRight w:val="0"/>
      <w:marTop w:val="0"/>
      <w:marBottom w:val="0"/>
      <w:divBdr>
        <w:top w:val="none" w:sz="0" w:space="0" w:color="auto"/>
        <w:left w:val="none" w:sz="0" w:space="0" w:color="auto"/>
        <w:bottom w:val="none" w:sz="0" w:space="0" w:color="auto"/>
        <w:right w:val="none" w:sz="0" w:space="0" w:color="auto"/>
      </w:divBdr>
    </w:div>
    <w:div w:id="1785728685">
      <w:bodyDiv w:val="1"/>
      <w:marLeft w:val="0"/>
      <w:marRight w:val="0"/>
      <w:marTop w:val="0"/>
      <w:marBottom w:val="0"/>
      <w:divBdr>
        <w:top w:val="none" w:sz="0" w:space="0" w:color="auto"/>
        <w:left w:val="none" w:sz="0" w:space="0" w:color="auto"/>
        <w:bottom w:val="none" w:sz="0" w:space="0" w:color="auto"/>
        <w:right w:val="none" w:sz="0" w:space="0" w:color="auto"/>
      </w:divBdr>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1869180720">
      <w:bodyDiv w:val="1"/>
      <w:marLeft w:val="0"/>
      <w:marRight w:val="0"/>
      <w:marTop w:val="0"/>
      <w:marBottom w:val="0"/>
      <w:divBdr>
        <w:top w:val="none" w:sz="0" w:space="0" w:color="auto"/>
        <w:left w:val="none" w:sz="0" w:space="0" w:color="auto"/>
        <w:bottom w:val="none" w:sz="0" w:space="0" w:color="auto"/>
        <w:right w:val="none" w:sz="0" w:space="0" w:color="auto"/>
      </w:divBdr>
      <w:divsChild>
        <w:div w:id="1013146505">
          <w:marLeft w:val="274"/>
          <w:marRight w:val="0"/>
          <w:marTop w:val="0"/>
          <w:marBottom w:val="0"/>
          <w:divBdr>
            <w:top w:val="none" w:sz="0" w:space="0" w:color="auto"/>
            <w:left w:val="none" w:sz="0" w:space="0" w:color="auto"/>
            <w:bottom w:val="none" w:sz="0" w:space="0" w:color="auto"/>
            <w:right w:val="none" w:sz="0" w:space="0" w:color="auto"/>
          </w:divBdr>
        </w:div>
        <w:div w:id="1557739884">
          <w:marLeft w:val="274"/>
          <w:marRight w:val="0"/>
          <w:marTop w:val="0"/>
          <w:marBottom w:val="0"/>
          <w:divBdr>
            <w:top w:val="none" w:sz="0" w:space="0" w:color="auto"/>
            <w:left w:val="none" w:sz="0" w:space="0" w:color="auto"/>
            <w:bottom w:val="none" w:sz="0" w:space="0" w:color="auto"/>
            <w:right w:val="none" w:sz="0" w:space="0" w:color="auto"/>
          </w:divBdr>
        </w:div>
      </w:divsChild>
    </w:div>
    <w:div w:id="1954629296">
      <w:bodyDiv w:val="1"/>
      <w:marLeft w:val="0"/>
      <w:marRight w:val="0"/>
      <w:marTop w:val="0"/>
      <w:marBottom w:val="0"/>
      <w:divBdr>
        <w:top w:val="none" w:sz="0" w:space="0" w:color="auto"/>
        <w:left w:val="none" w:sz="0" w:space="0" w:color="auto"/>
        <w:bottom w:val="none" w:sz="0" w:space="0" w:color="auto"/>
        <w:right w:val="none" w:sz="0" w:space="0" w:color="auto"/>
      </w:divBdr>
      <w:divsChild>
        <w:div w:id="1292174582">
          <w:marLeft w:val="547"/>
          <w:marRight w:val="0"/>
          <w:marTop w:val="91"/>
          <w:marBottom w:val="0"/>
          <w:divBdr>
            <w:top w:val="none" w:sz="0" w:space="0" w:color="auto"/>
            <w:left w:val="none" w:sz="0" w:space="0" w:color="auto"/>
            <w:bottom w:val="none" w:sz="0" w:space="0" w:color="auto"/>
            <w:right w:val="none" w:sz="0" w:space="0" w:color="auto"/>
          </w:divBdr>
        </w:div>
        <w:div w:id="128859279">
          <w:marLeft w:val="1166"/>
          <w:marRight w:val="0"/>
          <w:marTop w:val="91"/>
          <w:marBottom w:val="0"/>
          <w:divBdr>
            <w:top w:val="none" w:sz="0" w:space="0" w:color="auto"/>
            <w:left w:val="none" w:sz="0" w:space="0" w:color="auto"/>
            <w:bottom w:val="none" w:sz="0" w:space="0" w:color="auto"/>
            <w:right w:val="none" w:sz="0" w:space="0" w:color="auto"/>
          </w:divBdr>
        </w:div>
        <w:div w:id="526021985">
          <w:marLeft w:val="1166"/>
          <w:marRight w:val="0"/>
          <w:marTop w:val="91"/>
          <w:marBottom w:val="0"/>
          <w:divBdr>
            <w:top w:val="none" w:sz="0" w:space="0" w:color="auto"/>
            <w:left w:val="none" w:sz="0" w:space="0" w:color="auto"/>
            <w:bottom w:val="none" w:sz="0" w:space="0" w:color="auto"/>
            <w:right w:val="none" w:sz="0" w:space="0" w:color="auto"/>
          </w:divBdr>
        </w:div>
        <w:div w:id="306252865">
          <w:marLeft w:val="1166"/>
          <w:marRight w:val="0"/>
          <w:marTop w:val="91"/>
          <w:marBottom w:val="0"/>
          <w:divBdr>
            <w:top w:val="none" w:sz="0" w:space="0" w:color="auto"/>
            <w:left w:val="none" w:sz="0" w:space="0" w:color="auto"/>
            <w:bottom w:val="none" w:sz="0" w:space="0" w:color="auto"/>
            <w:right w:val="none" w:sz="0" w:space="0" w:color="auto"/>
          </w:divBdr>
        </w:div>
        <w:div w:id="1095595791">
          <w:marLeft w:val="547"/>
          <w:marRight w:val="0"/>
          <w:marTop w:val="91"/>
          <w:marBottom w:val="0"/>
          <w:divBdr>
            <w:top w:val="none" w:sz="0" w:space="0" w:color="auto"/>
            <w:left w:val="none" w:sz="0" w:space="0" w:color="auto"/>
            <w:bottom w:val="none" w:sz="0" w:space="0" w:color="auto"/>
            <w:right w:val="none" w:sz="0" w:space="0" w:color="auto"/>
          </w:divBdr>
        </w:div>
        <w:div w:id="163478398">
          <w:marLeft w:val="547"/>
          <w:marRight w:val="0"/>
          <w:marTop w:val="91"/>
          <w:marBottom w:val="0"/>
          <w:divBdr>
            <w:top w:val="none" w:sz="0" w:space="0" w:color="auto"/>
            <w:left w:val="none" w:sz="0" w:space="0" w:color="auto"/>
            <w:bottom w:val="none" w:sz="0" w:space="0" w:color="auto"/>
            <w:right w:val="none" w:sz="0" w:space="0" w:color="auto"/>
          </w:divBdr>
        </w:div>
        <w:div w:id="1915116493">
          <w:marLeft w:val="1166"/>
          <w:marRight w:val="0"/>
          <w:marTop w:val="91"/>
          <w:marBottom w:val="0"/>
          <w:divBdr>
            <w:top w:val="none" w:sz="0" w:space="0" w:color="auto"/>
            <w:left w:val="none" w:sz="0" w:space="0" w:color="auto"/>
            <w:bottom w:val="none" w:sz="0" w:space="0" w:color="auto"/>
            <w:right w:val="none" w:sz="0" w:space="0" w:color="auto"/>
          </w:divBdr>
        </w:div>
        <w:div w:id="1068262888">
          <w:marLeft w:val="1166"/>
          <w:marRight w:val="0"/>
          <w:marTop w:val="91"/>
          <w:marBottom w:val="0"/>
          <w:divBdr>
            <w:top w:val="none" w:sz="0" w:space="0" w:color="auto"/>
            <w:left w:val="none" w:sz="0" w:space="0" w:color="auto"/>
            <w:bottom w:val="none" w:sz="0" w:space="0" w:color="auto"/>
            <w:right w:val="none" w:sz="0" w:space="0" w:color="auto"/>
          </w:divBdr>
        </w:div>
        <w:div w:id="1470131851">
          <w:marLeft w:val="1166"/>
          <w:marRight w:val="0"/>
          <w:marTop w:val="91"/>
          <w:marBottom w:val="0"/>
          <w:divBdr>
            <w:top w:val="none" w:sz="0" w:space="0" w:color="auto"/>
            <w:left w:val="none" w:sz="0" w:space="0" w:color="auto"/>
            <w:bottom w:val="none" w:sz="0" w:space="0" w:color="auto"/>
            <w:right w:val="none" w:sz="0" w:space="0" w:color="auto"/>
          </w:divBdr>
        </w:div>
      </w:divsChild>
    </w:div>
    <w:div w:id="1981574293">
      <w:bodyDiv w:val="1"/>
      <w:marLeft w:val="0"/>
      <w:marRight w:val="0"/>
      <w:marTop w:val="0"/>
      <w:marBottom w:val="0"/>
      <w:divBdr>
        <w:top w:val="none" w:sz="0" w:space="0" w:color="auto"/>
        <w:left w:val="none" w:sz="0" w:space="0" w:color="auto"/>
        <w:bottom w:val="none" w:sz="0" w:space="0" w:color="auto"/>
        <w:right w:val="none" w:sz="0" w:space="0" w:color="auto"/>
      </w:divBdr>
    </w:div>
    <w:div w:id="1998992879">
      <w:bodyDiv w:val="1"/>
      <w:marLeft w:val="0"/>
      <w:marRight w:val="0"/>
      <w:marTop w:val="0"/>
      <w:marBottom w:val="0"/>
      <w:divBdr>
        <w:top w:val="none" w:sz="0" w:space="0" w:color="auto"/>
        <w:left w:val="none" w:sz="0" w:space="0" w:color="auto"/>
        <w:bottom w:val="none" w:sz="0" w:space="0" w:color="auto"/>
        <w:right w:val="none" w:sz="0" w:space="0" w:color="auto"/>
      </w:divBdr>
      <w:divsChild>
        <w:div w:id="1062798195">
          <w:marLeft w:val="547"/>
          <w:marRight w:val="0"/>
          <w:marTop w:val="96"/>
          <w:marBottom w:val="0"/>
          <w:divBdr>
            <w:top w:val="none" w:sz="0" w:space="0" w:color="auto"/>
            <w:left w:val="none" w:sz="0" w:space="0" w:color="auto"/>
            <w:bottom w:val="none" w:sz="0" w:space="0" w:color="auto"/>
            <w:right w:val="none" w:sz="0" w:space="0" w:color="auto"/>
          </w:divBdr>
        </w:div>
        <w:div w:id="1756395429">
          <w:marLeft w:val="547"/>
          <w:marRight w:val="0"/>
          <w:marTop w:val="96"/>
          <w:marBottom w:val="0"/>
          <w:divBdr>
            <w:top w:val="none" w:sz="0" w:space="0" w:color="auto"/>
            <w:left w:val="none" w:sz="0" w:space="0" w:color="auto"/>
            <w:bottom w:val="none" w:sz="0" w:space="0" w:color="auto"/>
            <w:right w:val="none" w:sz="0" w:space="0" w:color="auto"/>
          </w:divBdr>
        </w:div>
        <w:div w:id="630938230">
          <w:marLeft w:val="547"/>
          <w:marRight w:val="0"/>
          <w:marTop w:val="96"/>
          <w:marBottom w:val="0"/>
          <w:divBdr>
            <w:top w:val="none" w:sz="0" w:space="0" w:color="auto"/>
            <w:left w:val="none" w:sz="0" w:space="0" w:color="auto"/>
            <w:bottom w:val="none" w:sz="0" w:space="0" w:color="auto"/>
            <w:right w:val="none" w:sz="0" w:space="0" w:color="auto"/>
          </w:divBdr>
        </w:div>
        <w:div w:id="182549362">
          <w:marLeft w:val="547"/>
          <w:marRight w:val="0"/>
          <w:marTop w:val="9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 w:id="211165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8.jpg"/></Relationships>
</file>

<file path=word/_rels/header2.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D206F6DAF4D342812374648CE91341" ma:contentTypeVersion="1" ma:contentTypeDescription="Create a new document." ma:contentTypeScope="" ma:versionID="cbef4c9018d3ba94b7c014f334dbcdf0">
  <xsd:schema xmlns:xsd="http://www.w3.org/2001/XMLSchema" xmlns:p="http://schemas.microsoft.com/office/2006/metadata/properties" xmlns:ns2="d6eedcdc-f261-42bc-8068-9d326752665c" targetNamespace="http://schemas.microsoft.com/office/2006/metadata/properties" ma:root="true" ma:fieldsID="5100cc3c64e10df54a9aadd046f51c25" ns2:_="">
    <xsd:import namespace="d6eedcdc-f261-42bc-8068-9d326752665c"/>
    <xsd:element name="properties">
      <xsd:complexType>
        <xsd:sequence>
          <xsd:element name="documentManagement">
            <xsd:complexType>
              <xsd:all>
                <xsd:element ref="ns2:Info" minOccurs="0"/>
              </xsd:all>
            </xsd:complexType>
          </xsd:element>
        </xsd:sequence>
      </xsd:complexType>
    </xsd:element>
  </xsd:schema>
  <xsd:schema xmlns:xsd="http://www.w3.org/2001/XMLSchema" xmlns:dms="http://schemas.microsoft.com/office/2006/documentManagement/types" targetNamespace="d6eedcdc-f261-42bc-8068-9d326752665c" elementFormDefault="qualified">
    <xsd:import namespace="http://schemas.microsoft.com/office/2006/documentManagement/types"/>
    <xsd:element name="Info" ma:index="8" nillable="true" ma:displayName="Info" ma:internalName="Info">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Info xmlns="d6eedcdc-f261-42bc-8068-9d32675266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E41D5-5207-4FE4-AF60-132FF2AB2CF7}">
  <ds:schemaRefs>
    <ds:schemaRef ds:uri="http://schemas.microsoft.com/sharepoint/v3/contenttype/forms"/>
  </ds:schemaRefs>
</ds:datastoreItem>
</file>

<file path=customXml/itemProps2.xml><?xml version="1.0" encoding="utf-8"?>
<ds:datastoreItem xmlns:ds="http://schemas.openxmlformats.org/officeDocument/2006/customXml" ds:itemID="{F8398D95-4930-4F2A-ABB1-855BDB7C7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edcdc-f261-42bc-8068-9d32675266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57EFF20-ACD5-4BE0-931C-45AEC5388CA7}">
  <ds:schemaRefs>
    <ds:schemaRef ds:uri="http://purl.org/dc/dcmitype/"/>
    <ds:schemaRef ds:uri="http://purl.org/dc/elements/1.1/"/>
    <ds:schemaRef ds:uri="http://schemas.microsoft.com/office/2006/documentManagement/types"/>
    <ds:schemaRef ds:uri="d6eedcdc-f261-42bc-8068-9d326752665c"/>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1514D0C-E496-4381-B7AD-C0326164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3678</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Chris Heidenrich OCKT</cp:lastModifiedBy>
  <cp:revision>3</cp:revision>
  <cp:lastPrinted>2014-10-28T18:21:00Z</cp:lastPrinted>
  <dcterms:created xsi:type="dcterms:W3CDTF">2016-11-01T16:22:00Z</dcterms:created>
  <dcterms:modified xsi:type="dcterms:W3CDTF">2017-03-21T20:49:00Z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852174280</vt:i4>
  </property>
  <property fmtid="{D5CDD505-2E9C-101B-9397-08002B2CF9AE}" pid="3" name="_NewReviewCycle">
    <vt:lpwstr/>
  </property>
  <property fmtid="{D5CDD505-2E9C-101B-9397-08002B2CF9AE}" pid="4" name="_EmailSubject">
    <vt:lpwstr>Final Perinatal Safety flier with figure revision request</vt:lpwstr>
  </property>
  <property fmtid="{D5CDD505-2E9C-101B-9397-08002B2CF9AE}" pid="5" name="_AuthorEmail">
    <vt:lpwstr>Beth.Collinssharp@ahrq.hhs.gov</vt:lpwstr>
  </property>
  <property fmtid="{D5CDD505-2E9C-101B-9397-08002B2CF9AE}" pid="6" name="_AuthorEmailDisplayName">
    <vt:lpwstr>Collins Sharp, Beth (AHRQ)</vt:lpwstr>
  </property>
  <property fmtid="{D5CDD505-2E9C-101B-9397-08002B2CF9AE}" pid="7" name="_ReviewingToolsShownOnce">
    <vt:lpwstr/>
  </property>
</Properties>
</file>