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4795"/>
        <w:gridCol w:w="4565"/>
      </w:tblGrid>
      <w:tr w:rsidR="003F7D28" w:rsidRPr="003F225D" w:rsidTr="0072066E">
        <w:tc>
          <w:tcPr>
            <w:tcW w:w="4795" w:type="dxa"/>
          </w:tcPr>
          <w:p w:rsidR="003F7D28" w:rsidRPr="000E0808" w:rsidRDefault="003F7D28" w:rsidP="003F7D28">
            <w:pPr>
              <w:pStyle w:val="SayThis"/>
            </w:pPr>
            <w:bookmarkStart w:id="0" w:name="_GoBack"/>
            <w:bookmarkEnd w:id="0"/>
            <w:r w:rsidRPr="000E0808">
              <w:t>SAY:</w:t>
            </w:r>
          </w:p>
          <w:p w:rsidR="003F7D28" w:rsidRDefault="003F7D28" w:rsidP="00D31448">
            <w:pPr>
              <w:pStyle w:val="GillSansInstructions"/>
            </w:pPr>
            <w:r>
              <w:t>T</w:t>
            </w:r>
            <w:r w:rsidRPr="00BB6CC9">
              <w:t>he Understand the Science of Safety module</w:t>
            </w:r>
            <w:r>
              <w:t xml:space="preserve"> </w:t>
            </w:r>
            <w:r w:rsidRPr="00BB6CC9">
              <w:t xml:space="preserve">of the </w:t>
            </w:r>
            <w:r w:rsidR="0039664F">
              <w:t xml:space="preserve">AHRQ </w:t>
            </w:r>
            <w:r w:rsidR="001B5484">
              <w:t>Safety Program for Perinatal Care</w:t>
            </w:r>
            <w:r w:rsidRPr="00BB6CC9">
              <w:t xml:space="preserve"> discuss</w:t>
            </w:r>
            <w:r>
              <w:t>es</w:t>
            </w:r>
            <w:r w:rsidRPr="00BB6CC9">
              <w:t xml:space="preserve"> the importance of understanding system design</w:t>
            </w:r>
            <w:r>
              <w:t>,</w:t>
            </w:r>
            <w:r w:rsidRPr="00BB6CC9">
              <w:t xml:space="preserve"> safe design principles</w:t>
            </w:r>
            <w:r>
              <w:t>,</w:t>
            </w:r>
            <w:r w:rsidRPr="00BB6CC9">
              <w:t xml:space="preserve"> and valuing diverse input from team members</w:t>
            </w:r>
            <w:r>
              <w:t xml:space="preserve">. </w:t>
            </w:r>
            <w:r w:rsidRPr="00BB6CC9">
              <w:t>By analyzing patient safety as a science, frontline providers will provide a higher quality of patient-centered care on the</w:t>
            </w:r>
            <w:r>
              <w:t xml:space="preserve"> </w:t>
            </w:r>
            <w:r w:rsidR="00424D56">
              <w:t>labor and delivery</w:t>
            </w:r>
            <w:r w:rsidR="0069691F">
              <w:t>, or L&amp;D,</w:t>
            </w:r>
            <w:r w:rsidRPr="00BB6CC9">
              <w:t xml:space="preserve"> unit.</w:t>
            </w:r>
          </w:p>
        </w:tc>
        <w:tc>
          <w:tcPr>
            <w:tcW w:w="4565" w:type="dxa"/>
          </w:tcPr>
          <w:p w:rsidR="003F7D28" w:rsidRPr="00C21CDB" w:rsidRDefault="003F7D28" w:rsidP="003F7D28">
            <w:pPr>
              <w:pStyle w:val="SlideNumber"/>
            </w:pPr>
            <w:r w:rsidRPr="00B64E53">
              <w:t>Slide 1</w:t>
            </w:r>
          </w:p>
          <w:p w:rsidR="003F7D28" w:rsidRDefault="0039664F" w:rsidP="003F7D28">
            <w:pPr>
              <w:pStyle w:val="SlideNumber"/>
            </w:pPr>
            <w:r w:rsidRPr="0039664F">
              <w:rPr>
                <w:noProof/>
              </w:rPr>
              <w:drawing>
                <wp:inline distT="0" distB="0" distL="0" distR="0" wp14:anchorId="4049E102" wp14:editId="6D49F2EC">
                  <wp:extent cx="2755392" cy="2066544"/>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755392" cy="2066544"/>
                          </a:xfrm>
                          <a:prstGeom prst="rect">
                            <a:avLst/>
                          </a:prstGeom>
                        </pic:spPr>
                      </pic:pic>
                    </a:graphicData>
                  </a:graphic>
                </wp:inline>
              </w:drawing>
            </w:r>
          </w:p>
        </w:tc>
      </w:tr>
      <w:tr w:rsidR="003F7D28" w:rsidRPr="003F225D" w:rsidTr="0072066E">
        <w:tc>
          <w:tcPr>
            <w:tcW w:w="4795" w:type="dxa"/>
          </w:tcPr>
          <w:p w:rsidR="003F7D28" w:rsidRPr="0004135F" w:rsidRDefault="003F7D28" w:rsidP="003F7D28">
            <w:pPr>
              <w:pStyle w:val="SayThis"/>
            </w:pPr>
            <w:r w:rsidRPr="0004135F">
              <w:t>SAY:</w:t>
            </w:r>
          </w:p>
          <w:p w:rsidR="003F7D28" w:rsidRPr="00BB6CC9" w:rsidRDefault="003F7D28" w:rsidP="0039664F">
            <w:pPr>
              <w:pStyle w:val="GillSansInstructions"/>
              <w:spacing w:after="100"/>
            </w:pPr>
            <w:r w:rsidRPr="00BB6CC9">
              <w:t>In this module, we will</w:t>
            </w:r>
            <w:r w:rsidR="00DF2E41">
              <w:rPr>
                <w:rFonts w:cs="Arial"/>
              </w:rPr>
              <w:t>—</w:t>
            </w:r>
          </w:p>
          <w:p w:rsidR="003F7D28" w:rsidRPr="00BB6CC9" w:rsidRDefault="003F7D28" w:rsidP="0039664F">
            <w:pPr>
              <w:pStyle w:val="ListParagraph"/>
              <w:spacing w:line="266" w:lineRule="auto"/>
            </w:pPr>
            <w:r w:rsidRPr="00BB6CC9">
              <w:t>Describe the historical and contemporary context of the Science of Safety</w:t>
            </w:r>
            <w:r>
              <w:t>,</w:t>
            </w:r>
          </w:p>
          <w:p w:rsidR="003F7D28" w:rsidRPr="00BB6CC9" w:rsidRDefault="003F7D28" w:rsidP="0039664F">
            <w:pPr>
              <w:pStyle w:val="ListParagraph"/>
              <w:spacing w:line="266" w:lineRule="auto"/>
            </w:pPr>
            <w:r w:rsidRPr="00BB6CC9">
              <w:t>Explain how system design affects system results</w:t>
            </w:r>
            <w:r>
              <w:t>,</w:t>
            </w:r>
          </w:p>
          <w:p w:rsidR="003F7D28" w:rsidRPr="00BB6CC9" w:rsidRDefault="003F7D28" w:rsidP="0039664F">
            <w:pPr>
              <w:pStyle w:val="ListParagraph"/>
              <w:spacing w:line="266" w:lineRule="auto"/>
            </w:pPr>
            <w:r w:rsidRPr="00BB6CC9">
              <w:t>List the principles of safe design and identify how they apply to technical work and teamwork</w:t>
            </w:r>
            <w:r>
              <w:t>, and</w:t>
            </w:r>
          </w:p>
          <w:p w:rsidR="003F7D28" w:rsidRDefault="003F7D28" w:rsidP="0039664F">
            <w:pPr>
              <w:pStyle w:val="ListParagraph"/>
              <w:spacing w:after="100" w:line="266" w:lineRule="auto"/>
            </w:pPr>
            <w:r>
              <w:t>Detail</w:t>
            </w:r>
            <w:r w:rsidRPr="00BB6CC9">
              <w:t xml:space="preserve"> how teams make wise decisions when there is diverse and independent input</w:t>
            </w:r>
            <w:r>
              <w:t>.</w:t>
            </w:r>
          </w:p>
        </w:tc>
        <w:tc>
          <w:tcPr>
            <w:tcW w:w="4565" w:type="dxa"/>
          </w:tcPr>
          <w:p w:rsidR="003F7D28" w:rsidRPr="00C21CDB" w:rsidRDefault="003F7D28" w:rsidP="003F7D28">
            <w:pPr>
              <w:pStyle w:val="SlideNumber"/>
            </w:pPr>
            <w:r w:rsidRPr="00B64E53">
              <w:t xml:space="preserve">Slide </w:t>
            </w:r>
            <w:r>
              <w:t>2</w:t>
            </w:r>
          </w:p>
          <w:p w:rsidR="003F7D28" w:rsidRDefault="0039664F" w:rsidP="003F7D28">
            <w:pPr>
              <w:pStyle w:val="SlideNumber"/>
            </w:pPr>
            <w:r w:rsidRPr="0039664F">
              <w:rPr>
                <w:noProof/>
              </w:rPr>
              <w:drawing>
                <wp:inline distT="0" distB="0" distL="0" distR="0" wp14:anchorId="03AD5372" wp14:editId="2B66FF54">
                  <wp:extent cx="2755392" cy="2066544"/>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755392" cy="2066544"/>
                          </a:xfrm>
                          <a:prstGeom prst="rect">
                            <a:avLst/>
                          </a:prstGeom>
                        </pic:spPr>
                      </pic:pic>
                    </a:graphicData>
                  </a:graphic>
                </wp:inline>
              </w:drawing>
            </w:r>
          </w:p>
        </w:tc>
      </w:tr>
      <w:tr w:rsidR="003F7D28" w:rsidRPr="003F225D" w:rsidTr="0072066E">
        <w:tc>
          <w:tcPr>
            <w:tcW w:w="4795" w:type="dxa"/>
          </w:tcPr>
          <w:p w:rsidR="003F7D28" w:rsidRPr="0004135F" w:rsidRDefault="003F7D28" w:rsidP="003F7D28">
            <w:pPr>
              <w:pStyle w:val="SayThis"/>
            </w:pPr>
            <w:r>
              <w:t>S</w:t>
            </w:r>
            <w:r w:rsidRPr="0004135F">
              <w:t>AY:</w:t>
            </w:r>
          </w:p>
          <w:p w:rsidR="003F7D28" w:rsidRPr="00BB6CC9" w:rsidRDefault="003F7D28" w:rsidP="0039664F">
            <w:pPr>
              <w:pStyle w:val="GillSansInstructions"/>
              <w:spacing w:after="120"/>
            </w:pPr>
            <w:r>
              <w:t>Examples of t</w:t>
            </w:r>
            <w:r w:rsidRPr="00BB6CC9">
              <w:t xml:space="preserve">he </w:t>
            </w:r>
            <w:r>
              <w:t>effe</w:t>
            </w:r>
            <w:r w:rsidRPr="00BB6CC9">
              <w:t xml:space="preserve">ct of defects and errors </w:t>
            </w:r>
            <w:r>
              <w:t>i</w:t>
            </w:r>
            <w:r w:rsidRPr="00BB6CC9">
              <w:t>n the U.S. health</w:t>
            </w:r>
            <w:r>
              <w:t xml:space="preserve"> </w:t>
            </w:r>
            <w:r w:rsidRPr="00BB6CC9">
              <w:t>care system are illustrated on this slide</w:t>
            </w:r>
            <w:r w:rsidR="00DF2E41">
              <w:t>.</w:t>
            </w:r>
          </w:p>
          <w:p w:rsidR="003F7D28" w:rsidRPr="00BB6CC9" w:rsidRDefault="003F7D28" w:rsidP="0039664F">
            <w:pPr>
              <w:pStyle w:val="ListParagraph"/>
              <w:spacing w:line="269" w:lineRule="auto"/>
            </w:pPr>
            <w:r>
              <w:t xml:space="preserve">7 </w:t>
            </w:r>
            <w:r w:rsidRPr="00BB6CC9">
              <w:t>percent of patients suffer from a medication error</w:t>
            </w:r>
            <w:r>
              <w:t>.</w:t>
            </w:r>
          </w:p>
          <w:p w:rsidR="003F7D28" w:rsidRDefault="00CA011F" w:rsidP="0039664F">
            <w:pPr>
              <w:pStyle w:val="ListParagraph"/>
              <w:spacing w:line="269" w:lineRule="auto"/>
            </w:pPr>
            <w:r>
              <w:t xml:space="preserve">In 1999, </w:t>
            </w:r>
            <w:r w:rsidR="003F7D28" w:rsidRPr="00BB6CC9">
              <w:t xml:space="preserve">44,000 to 99,000 people die </w:t>
            </w:r>
            <w:r w:rsidR="003F7D28">
              <w:t xml:space="preserve">from medical errors </w:t>
            </w:r>
            <w:r w:rsidR="003F7D28" w:rsidRPr="00BB6CC9">
              <w:t>in hospitals each year</w:t>
            </w:r>
            <w:r w:rsidR="003F7D28">
              <w:t>.</w:t>
            </w:r>
          </w:p>
          <w:p w:rsidR="00EC0573" w:rsidRDefault="00CA011F" w:rsidP="0039664F">
            <w:pPr>
              <w:pStyle w:val="ListParagraph"/>
              <w:spacing w:after="0" w:line="269" w:lineRule="auto"/>
            </w:pPr>
            <w:r w:rsidRPr="00CA011F">
              <w:t>More recent estimates suggest that between 210,000 and 440,000 patients who go to a hospital each year suffer some type of preventable harm that contributes to their death.</w:t>
            </w:r>
          </w:p>
          <w:p w:rsidR="003F7D28" w:rsidRPr="00BB6CC9" w:rsidRDefault="003F7D28" w:rsidP="003F7D28">
            <w:pPr>
              <w:pStyle w:val="ListParagraph"/>
            </w:pPr>
            <w:r w:rsidRPr="00BB6CC9">
              <w:lastRenderedPageBreak/>
              <w:t>Over half a million patients develop catheter-associated urinary tract infections</w:t>
            </w:r>
            <w:r>
              <w:t>,</w:t>
            </w:r>
            <w:r w:rsidRPr="00BB6CC9">
              <w:t xml:space="preserve"> resulting in 13,000 deaths a year</w:t>
            </w:r>
            <w:r>
              <w:t>.</w:t>
            </w:r>
          </w:p>
          <w:p w:rsidR="003F7D28" w:rsidRPr="00500ECB" w:rsidRDefault="003F7D28" w:rsidP="003F7D28">
            <w:pPr>
              <w:pStyle w:val="ListParagraph"/>
            </w:pPr>
            <w:r w:rsidRPr="00BB6CC9">
              <w:t xml:space="preserve">Nearly 100,000 </w:t>
            </w:r>
            <w:r>
              <w:t xml:space="preserve">patients die </w:t>
            </w:r>
            <w:r w:rsidRPr="00BB6CC9">
              <w:t xml:space="preserve">from </w:t>
            </w:r>
            <w:r>
              <w:t xml:space="preserve">healthcare-associated infections </w:t>
            </w:r>
            <w:r w:rsidRPr="00BB6CC9">
              <w:t>each year</w:t>
            </w:r>
            <w:r>
              <w:t>,</w:t>
            </w:r>
            <w:r w:rsidRPr="00BB6CC9">
              <w:t xml:space="preserve"> and the cost of </w:t>
            </w:r>
            <w:r>
              <w:t xml:space="preserve">these infections </w:t>
            </w:r>
            <w:r w:rsidRPr="00BB6CC9">
              <w:t xml:space="preserve">is $28 to </w:t>
            </w:r>
            <w:r>
              <w:t>$</w:t>
            </w:r>
            <w:r w:rsidRPr="00BB6CC9">
              <w:t>33 billion per year</w:t>
            </w:r>
            <w:r>
              <w:t>.</w:t>
            </w:r>
          </w:p>
        </w:tc>
        <w:tc>
          <w:tcPr>
            <w:tcW w:w="4565" w:type="dxa"/>
          </w:tcPr>
          <w:p w:rsidR="003F7D28" w:rsidRPr="00C21CDB" w:rsidRDefault="003F7D28" w:rsidP="003F7D28">
            <w:pPr>
              <w:pStyle w:val="SlideNumber"/>
            </w:pPr>
            <w:r w:rsidRPr="00B64E53">
              <w:lastRenderedPageBreak/>
              <w:t xml:space="preserve">Slide </w:t>
            </w:r>
            <w:r>
              <w:t>3</w:t>
            </w:r>
          </w:p>
          <w:p w:rsidR="003F7D28" w:rsidRDefault="0039664F" w:rsidP="003F7D28">
            <w:pPr>
              <w:pStyle w:val="SlideNumber"/>
            </w:pPr>
            <w:r w:rsidRPr="0039664F">
              <w:rPr>
                <w:noProof/>
              </w:rPr>
              <w:drawing>
                <wp:inline distT="0" distB="0" distL="0" distR="0" wp14:anchorId="0A065D46" wp14:editId="3134ED2B">
                  <wp:extent cx="2755392" cy="2066544"/>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755392" cy="2066544"/>
                          </a:xfrm>
                          <a:prstGeom prst="rect">
                            <a:avLst/>
                          </a:prstGeom>
                        </pic:spPr>
                      </pic:pic>
                    </a:graphicData>
                  </a:graphic>
                </wp:inline>
              </w:drawing>
            </w:r>
          </w:p>
        </w:tc>
      </w:tr>
      <w:tr w:rsidR="003F7D28" w:rsidRPr="003F225D" w:rsidTr="0072066E">
        <w:tc>
          <w:tcPr>
            <w:tcW w:w="4795" w:type="dxa"/>
          </w:tcPr>
          <w:p w:rsidR="003F7D28" w:rsidRPr="000E0808" w:rsidRDefault="003F7D28" w:rsidP="003F7D28">
            <w:pPr>
              <w:pStyle w:val="SayThis"/>
            </w:pPr>
            <w:r w:rsidRPr="000E0808">
              <w:lastRenderedPageBreak/>
              <w:t>SAY:</w:t>
            </w:r>
          </w:p>
          <w:p w:rsidR="003F7D28" w:rsidRPr="00165B9B" w:rsidRDefault="003F7D28" w:rsidP="00424D56">
            <w:pPr>
              <w:pStyle w:val="GillSansInstructions"/>
            </w:pPr>
            <w:r w:rsidRPr="00BB6CC9">
              <w:t>Errors occur within the health</w:t>
            </w:r>
            <w:r>
              <w:t xml:space="preserve"> </w:t>
            </w:r>
            <w:r w:rsidRPr="00BB6CC9">
              <w:t xml:space="preserve">care setting because </w:t>
            </w:r>
            <w:r w:rsidR="00EC0573">
              <w:t>health</w:t>
            </w:r>
            <w:r w:rsidR="00D31448">
              <w:t xml:space="preserve"> </w:t>
            </w:r>
            <w:r w:rsidR="00EC0573">
              <w:t>care professionals are human, and humans</w:t>
            </w:r>
            <w:r w:rsidRPr="00165B9B">
              <w:t xml:space="preserve"> are fallible</w:t>
            </w:r>
            <w:r>
              <w:t>.</w:t>
            </w:r>
            <w:r w:rsidR="00424D56">
              <w:t xml:space="preserve"> As this illustration shows, a </w:t>
            </w:r>
            <w:r w:rsidR="00D31448">
              <w:t>“</w:t>
            </w:r>
            <w:r w:rsidR="00424D56">
              <w:t>wet floor</w:t>
            </w:r>
            <w:r w:rsidR="00D31448">
              <w:t>”</w:t>
            </w:r>
            <w:r w:rsidR="00424D56">
              <w:t xml:space="preserve"> sign may get </w:t>
            </w:r>
            <w:r w:rsidR="00D31448">
              <w:t>removed</w:t>
            </w:r>
            <w:r w:rsidR="00424D56">
              <w:t xml:space="preserve"> too soon</w:t>
            </w:r>
            <w:r w:rsidR="00D31448">
              <w:t xml:space="preserve">, </w:t>
            </w:r>
            <w:r w:rsidR="00424D56">
              <w:t>resulting in an accident.</w:t>
            </w:r>
          </w:p>
          <w:p w:rsidR="003F7D28" w:rsidRPr="00BB6CC9" w:rsidRDefault="003F7D28" w:rsidP="003631B9">
            <w:pPr>
              <w:pStyle w:val="GillSansInstructions"/>
            </w:pPr>
            <w:r>
              <w:t>P</w:t>
            </w:r>
            <w:r w:rsidRPr="00BB6CC9">
              <w:t>roviders, executives</w:t>
            </w:r>
            <w:r>
              <w:t>,</w:t>
            </w:r>
            <w:r w:rsidRPr="00BB6CC9">
              <w:t xml:space="preserve"> and managers need to understand why errors occur</w:t>
            </w:r>
            <w:r>
              <w:t xml:space="preserve">. </w:t>
            </w:r>
            <w:r w:rsidRPr="00BB6CC9">
              <w:t xml:space="preserve">The first step in </w:t>
            </w:r>
            <w:r>
              <w:t>comprehending</w:t>
            </w:r>
            <w:r w:rsidRPr="00BB6CC9">
              <w:t xml:space="preserve"> </w:t>
            </w:r>
            <w:r>
              <w:t xml:space="preserve">why they happen </w:t>
            </w:r>
            <w:r w:rsidRPr="00BB6CC9">
              <w:t xml:space="preserve">is accepting that people are not </w:t>
            </w:r>
            <w:r>
              <w:t xml:space="preserve">perfect. </w:t>
            </w:r>
            <w:r w:rsidRPr="00BB6CC9">
              <w:t xml:space="preserve">Even the most knowledgeable and experienced provider is influenced by the environment in which </w:t>
            </w:r>
            <w:r>
              <w:t xml:space="preserve">he or she </w:t>
            </w:r>
            <w:r w:rsidRPr="00BB6CC9">
              <w:t>work</w:t>
            </w:r>
            <w:r>
              <w:t>s</w:t>
            </w:r>
            <w:r w:rsidRPr="00BB6CC9">
              <w:t xml:space="preserve"> and can be responsible for mistakes that inflict harm </w:t>
            </w:r>
            <w:r>
              <w:t>to a</w:t>
            </w:r>
            <w:r w:rsidRPr="00BB6CC9">
              <w:t xml:space="preserve"> patient and </w:t>
            </w:r>
            <w:r>
              <w:t xml:space="preserve">that </w:t>
            </w:r>
            <w:r w:rsidRPr="00BB6CC9">
              <w:t>patient</w:t>
            </w:r>
            <w:r>
              <w:t>’</w:t>
            </w:r>
            <w:r w:rsidRPr="00BB6CC9">
              <w:t>s family</w:t>
            </w:r>
            <w:r>
              <w:t xml:space="preserve">. </w:t>
            </w:r>
            <w:r w:rsidRPr="00BB6CC9">
              <w:t xml:space="preserve">In understanding and acknowledging </w:t>
            </w:r>
            <w:r>
              <w:t>this</w:t>
            </w:r>
            <w:r w:rsidRPr="00BB6CC9">
              <w:t xml:space="preserve"> fallibility, individuals can redesign care and delivery processes to </w:t>
            </w:r>
            <w:r>
              <w:t xml:space="preserve">improve </w:t>
            </w:r>
            <w:r w:rsidRPr="00BB6CC9">
              <w:t xml:space="preserve">patient care. </w:t>
            </w:r>
          </w:p>
          <w:p w:rsidR="003F7D28" w:rsidRPr="00CF3C9A" w:rsidRDefault="003F7D28" w:rsidP="003631B9">
            <w:pPr>
              <w:pStyle w:val="GillSansInstructions"/>
              <w:keepNext/>
              <w:rPr>
                <w:b/>
              </w:rPr>
            </w:pPr>
            <w:r w:rsidRPr="00CF3C9A">
              <w:rPr>
                <w:b/>
              </w:rPr>
              <w:t xml:space="preserve">Errors occur because medicine is still treated as an art, not a science. </w:t>
            </w:r>
          </w:p>
          <w:p w:rsidR="003F7D28" w:rsidRPr="00BB6CC9" w:rsidRDefault="003F7D28" w:rsidP="003631B9">
            <w:pPr>
              <w:pStyle w:val="GillSansInstructions"/>
            </w:pPr>
            <w:r w:rsidRPr="00BB6CC9">
              <w:t xml:space="preserve">In analyzing how errors </w:t>
            </w:r>
            <w:r>
              <w:t>occur</w:t>
            </w:r>
            <w:r w:rsidRPr="00BB6CC9">
              <w:t xml:space="preserve">, frontline providers </w:t>
            </w:r>
            <w:r>
              <w:t xml:space="preserve">must </w:t>
            </w:r>
            <w:r w:rsidRPr="00BB6CC9">
              <w:t>recognize the scientific nature of medicine</w:t>
            </w:r>
            <w:r>
              <w:t xml:space="preserve">. </w:t>
            </w:r>
            <w:r w:rsidRPr="00BB6CC9">
              <w:t xml:space="preserve">By treating medicine and care delivery as a science instead of an art, providers </w:t>
            </w:r>
            <w:r>
              <w:t>can</w:t>
            </w:r>
            <w:r w:rsidRPr="00BB6CC9">
              <w:t xml:space="preserve"> scrutinize their processes using evidence-based practices</w:t>
            </w:r>
            <w:r>
              <w:t xml:space="preserve">. </w:t>
            </w:r>
            <w:r w:rsidRPr="00BB6CC9">
              <w:t xml:space="preserve">As a result, providers </w:t>
            </w:r>
            <w:r>
              <w:t xml:space="preserve">must </w:t>
            </w:r>
            <w:r w:rsidRPr="00BB6CC9">
              <w:t xml:space="preserve">increase their ability to learn from mistakes and implement procedures </w:t>
            </w:r>
            <w:r>
              <w:t>to</w:t>
            </w:r>
            <w:r w:rsidRPr="00BB6CC9">
              <w:t xml:space="preserve"> help prevent </w:t>
            </w:r>
            <w:r>
              <w:t>serious errors</w:t>
            </w:r>
            <w:r w:rsidRPr="00BB6CC9">
              <w:t xml:space="preserve"> from occurring again. </w:t>
            </w:r>
          </w:p>
          <w:p w:rsidR="003F7D28" w:rsidRPr="005B552A" w:rsidRDefault="003F7D28" w:rsidP="003631B9">
            <w:pPr>
              <w:pStyle w:val="GillSansInstructions"/>
              <w:rPr>
                <w:b/>
              </w:rPr>
            </w:pPr>
            <w:r w:rsidRPr="00CF3C9A">
              <w:rPr>
                <w:b/>
              </w:rPr>
              <w:t>Errors also occur because systems frequently do not catch mistakes before they reach the patient.</w:t>
            </w:r>
          </w:p>
          <w:p w:rsidR="003F7D28" w:rsidRDefault="003F7D28" w:rsidP="003631B9">
            <w:pPr>
              <w:pStyle w:val="GillSansInstructions"/>
            </w:pPr>
            <w:r w:rsidRPr="00BB6CC9">
              <w:t>Standardizing procedures</w:t>
            </w:r>
            <w:r>
              <w:t>,</w:t>
            </w:r>
            <w:r w:rsidRPr="00BB6CC9">
              <w:t xml:space="preserve"> such as </w:t>
            </w:r>
            <w:r>
              <w:t>applying</w:t>
            </w:r>
            <w:r w:rsidRPr="00BB6CC9">
              <w:t xml:space="preserve"> checklists and creating independent </w:t>
            </w:r>
            <w:r>
              <w:t>assessments</w:t>
            </w:r>
            <w:r w:rsidRPr="00BB6CC9">
              <w:t xml:space="preserve"> for key processes, further aids in </w:t>
            </w:r>
            <w:r w:rsidRPr="00BB6CC9">
              <w:lastRenderedPageBreak/>
              <w:t>the development of high</w:t>
            </w:r>
            <w:r>
              <w:t>-</w:t>
            </w:r>
            <w:r w:rsidRPr="00BB6CC9">
              <w:t>quality patient care by allowing providers to mitigate risks before a</w:t>
            </w:r>
            <w:r>
              <w:t xml:space="preserve"> harmful</w:t>
            </w:r>
            <w:r w:rsidRPr="00BB6CC9">
              <w:t xml:space="preserve"> event </w:t>
            </w:r>
            <w:r>
              <w:t>takes place</w:t>
            </w:r>
            <w:r w:rsidRPr="00BB6CC9">
              <w:t>.</w:t>
            </w:r>
          </w:p>
        </w:tc>
        <w:tc>
          <w:tcPr>
            <w:tcW w:w="4565" w:type="dxa"/>
          </w:tcPr>
          <w:p w:rsidR="003F7D28" w:rsidRPr="00C21CDB" w:rsidRDefault="003F7D28" w:rsidP="003F7D28">
            <w:pPr>
              <w:pStyle w:val="SlideNumber"/>
            </w:pPr>
            <w:r w:rsidRPr="00B64E53">
              <w:lastRenderedPageBreak/>
              <w:t xml:space="preserve">Slide </w:t>
            </w:r>
            <w:r>
              <w:t>4</w:t>
            </w:r>
          </w:p>
          <w:p w:rsidR="003F7D28" w:rsidRDefault="0039664F" w:rsidP="003F7D28">
            <w:pPr>
              <w:pStyle w:val="SlideNumber"/>
            </w:pPr>
            <w:r w:rsidRPr="0039664F">
              <w:rPr>
                <w:noProof/>
              </w:rPr>
              <w:drawing>
                <wp:inline distT="0" distB="0" distL="0" distR="0" wp14:anchorId="63299B7A" wp14:editId="4E3E8B75">
                  <wp:extent cx="2755392" cy="2066544"/>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755392" cy="2066544"/>
                          </a:xfrm>
                          <a:prstGeom prst="rect">
                            <a:avLst/>
                          </a:prstGeom>
                        </pic:spPr>
                      </pic:pic>
                    </a:graphicData>
                  </a:graphic>
                </wp:inline>
              </w:drawing>
            </w:r>
          </w:p>
        </w:tc>
      </w:tr>
      <w:tr w:rsidR="003F7D28" w:rsidRPr="003F225D" w:rsidTr="0072066E">
        <w:tc>
          <w:tcPr>
            <w:tcW w:w="4795" w:type="dxa"/>
          </w:tcPr>
          <w:p w:rsidR="003F7D28" w:rsidRPr="000E0808" w:rsidRDefault="003F7D28" w:rsidP="003F7D28">
            <w:pPr>
              <w:pStyle w:val="SayThis"/>
            </w:pPr>
            <w:r w:rsidRPr="000E0808">
              <w:lastRenderedPageBreak/>
              <w:t>SAY:</w:t>
            </w:r>
          </w:p>
          <w:p w:rsidR="003F7D28" w:rsidRPr="00BB6CC9" w:rsidRDefault="003F7D28" w:rsidP="003631B9">
            <w:pPr>
              <w:pStyle w:val="GillSansInstructions"/>
            </w:pPr>
            <w:r w:rsidRPr="00BB6CC9">
              <w:t>According to the Science of Safety</w:t>
            </w:r>
            <w:r w:rsidR="00471DA3">
              <w:rPr>
                <w:rFonts w:cs="Arial"/>
              </w:rPr>
              <w:t>—</w:t>
            </w:r>
          </w:p>
          <w:p w:rsidR="003F7D28" w:rsidRPr="00CF3C9A" w:rsidRDefault="003F7D28" w:rsidP="003F7D28">
            <w:pPr>
              <w:pStyle w:val="ListParagraph"/>
            </w:pPr>
            <w:r w:rsidRPr="00CF3C9A">
              <w:t xml:space="preserve">Every system is perfectly designed to achieve its end results. Once all team members, including managers and executives, understand that systems are designed to achieve specific results, they are better prepared to join system improvement activities for reducing patient harm. Being cognizant of the system design and how it contributes to the results that it delivers will help providers adapt their routines and procedures to meet the needs of the </w:t>
            </w:r>
            <w:r>
              <w:t>L</w:t>
            </w:r>
            <w:r w:rsidR="0069691F">
              <w:t>&amp;D</w:t>
            </w:r>
            <w:r w:rsidR="00D31448">
              <w:t xml:space="preserve"> </w:t>
            </w:r>
            <w:r w:rsidRPr="00CF3C9A">
              <w:t xml:space="preserve">unit. </w:t>
            </w:r>
          </w:p>
          <w:p w:rsidR="003F7D28" w:rsidRPr="00CF3C9A" w:rsidRDefault="003F7D28" w:rsidP="003F7D28">
            <w:pPr>
              <w:pStyle w:val="ListParagraph"/>
            </w:pPr>
            <w:r w:rsidRPr="00CF3C9A">
              <w:t xml:space="preserve">In addition, safe design principles must be applied to technical work and teamwork to maximize results. The three principles of safe design are </w:t>
            </w:r>
            <w:r>
              <w:br/>
            </w:r>
            <w:r w:rsidRPr="00CF3C9A">
              <w:t xml:space="preserve">(1) standardize when possible, (2) create independent checks, and (3) learn from defects. The principles of safe design are discussed in more detail later in this module. </w:t>
            </w:r>
          </w:p>
          <w:p w:rsidR="003F7D28" w:rsidRDefault="003F7D28" w:rsidP="003F7D28">
            <w:pPr>
              <w:pStyle w:val="ListParagraph"/>
            </w:pPr>
            <w:r w:rsidRPr="00CF3C9A">
              <w:t>Last, teams make intelligent decisions when provided with diverse and independent input from all team members, reflecting their roles and experience, which supports the relationship between patient safety and system design.</w:t>
            </w:r>
          </w:p>
        </w:tc>
        <w:tc>
          <w:tcPr>
            <w:tcW w:w="4565" w:type="dxa"/>
          </w:tcPr>
          <w:p w:rsidR="003F7D28" w:rsidRPr="00C21CDB" w:rsidRDefault="003F7D28" w:rsidP="003F7D28">
            <w:pPr>
              <w:pStyle w:val="SlideNumber"/>
            </w:pPr>
            <w:r w:rsidRPr="00B64E53">
              <w:t xml:space="preserve">Slide </w:t>
            </w:r>
            <w:r>
              <w:t>5</w:t>
            </w:r>
          </w:p>
          <w:p w:rsidR="003F7D28" w:rsidRDefault="0039664F" w:rsidP="003F7D28">
            <w:pPr>
              <w:pStyle w:val="SlideNumber"/>
            </w:pPr>
            <w:r w:rsidRPr="0039664F">
              <w:rPr>
                <w:noProof/>
              </w:rPr>
              <w:drawing>
                <wp:inline distT="0" distB="0" distL="0" distR="0" wp14:anchorId="19F934C8" wp14:editId="086A9A40">
                  <wp:extent cx="2755392" cy="2066544"/>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755392" cy="2066544"/>
                          </a:xfrm>
                          <a:prstGeom prst="rect">
                            <a:avLst/>
                          </a:prstGeom>
                        </pic:spPr>
                      </pic:pic>
                    </a:graphicData>
                  </a:graphic>
                </wp:inline>
              </w:drawing>
            </w:r>
          </w:p>
        </w:tc>
      </w:tr>
    </w:tbl>
    <w:p w:rsidR="00BB190B" w:rsidRDefault="00BB190B">
      <w:r>
        <w:rPr>
          <w:b/>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4795"/>
        <w:gridCol w:w="4565"/>
      </w:tblGrid>
      <w:tr w:rsidR="003F7D28" w:rsidRPr="003F225D" w:rsidTr="0072066E">
        <w:tc>
          <w:tcPr>
            <w:tcW w:w="4795" w:type="dxa"/>
          </w:tcPr>
          <w:p w:rsidR="003F7D28" w:rsidRPr="000E0808" w:rsidRDefault="003F7D28" w:rsidP="003F7D28">
            <w:pPr>
              <w:pStyle w:val="SayThis"/>
            </w:pPr>
            <w:r w:rsidRPr="000E0808">
              <w:lastRenderedPageBreak/>
              <w:t>SAY:</w:t>
            </w:r>
          </w:p>
          <w:p w:rsidR="003F7D28" w:rsidRPr="000E0808" w:rsidRDefault="003F7D28" w:rsidP="003631B9">
            <w:pPr>
              <w:pStyle w:val="GillSansInstructions"/>
              <w:rPr>
                <w:b/>
              </w:rPr>
            </w:pPr>
            <w:r w:rsidRPr="00BB6CC9">
              <w:t xml:space="preserve">As the illustration shows, at any given time, there are several system factors that simultaneously </w:t>
            </w:r>
            <w:r w:rsidRPr="004607A9">
              <w:t>influenc</w:t>
            </w:r>
            <w:r>
              <w:t>e</w:t>
            </w:r>
            <w:r w:rsidRPr="004607A9">
              <w:t xml:space="preserve"> unit culture and patient safety.</w:t>
            </w:r>
            <w:r w:rsidRPr="000E0808">
              <w:rPr>
                <w:b/>
              </w:rPr>
              <w:t xml:space="preserve"> </w:t>
            </w:r>
          </w:p>
          <w:p w:rsidR="003F7D28" w:rsidRPr="000E0808" w:rsidRDefault="003F7D28" w:rsidP="003631B9">
            <w:pPr>
              <w:pStyle w:val="GillSansInstructions"/>
              <w:rPr>
                <w:b/>
                <w:u w:val="single"/>
              </w:rPr>
            </w:pPr>
            <w:r w:rsidRPr="000E0808">
              <w:rPr>
                <w:b/>
                <w:u w:val="single"/>
              </w:rPr>
              <w:t>Patient characteristics</w:t>
            </w:r>
          </w:p>
          <w:p w:rsidR="003F7D28" w:rsidRPr="00BB6CC9" w:rsidRDefault="003F7D28" w:rsidP="003631B9">
            <w:pPr>
              <w:pStyle w:val="GillSansInstructions"/>
            </w:pPr>
            <w:r w:rsidRPr="00BB6CC9">
              <w:t>Patient characteristics</w:t>
            </w:r>
            <w:r>
              <w:t>,</w:t>
            </w:r>
            <w:r w:rsidRPr="00BB6CC9">
              <w:t xml:space="preserve"> such as medical history, acuity, primary language, or ability to participate in the development of the care plan</w:t>
            </w:r>
            <w:r>
              <w:t>,</w:t>
            </w:r>
            <w:r w:rsidRPr="00BB6CC9">
              <w:t xml:space="preserve"> can </w:t>
            </w:r>
            <w:r>
              <w:t>influence</w:t>
            </w:r>
            <w:r w:rsidRPr="00BB6CC9">
              <w:t xml:space="preserve"> patient safety. </w:t>
            </w:r>
          </w:p>
          <w:p w:rsidR="003F7D28" w:rsidRPr="000E0808" w:rsidRDefault="003F7D28" w:rsidP="003631B9">
            <w:pPr>
              <w:pStyle w:val="GillSansInstructions"/>
              <w:rPr>
                <w:b/>
                <w:u w:val="single"/>
              </w:rPr>
            </w:pPr>
            <w:r w:rsidRPr="000E0808">
              <w:rPr>
                <w:b/>
                <w:u w:val="single"/>
              </w:rPr>
              <w:t>Task factors</w:t>
            </w:r>
          </w:p>
          <w:p w:rsidR="003F7D28" w:rsidRDefault="003F7D28" w:rsidP="003631B9">
            <w:pPr>
              <w:pStyle w:val="GillSansInstructions"/>
            </w:pPr>
            <w:r w:rsidRPr="00BB6CC9">
              <w:t xml:space="preserve">In addition to patient characteristics, task factors can </w:t>
            </w:r>
            <w:r>
              <w:t>shape</w:t>
            </w:r>
            <w:r w:rsidRPr="00BB6CC9">
              <w:t xml:space="preserve"> the delivery of care and patient safety </w:t>
            </w:r>
            <w:r>
              <w:t>i</w:t>
            </w:r>
            <w:r w:rsidRPr="00BB6CC9">
              <w:t>n the</w:t>
            </w:r>
            <w:r>
              <w:t xml:space="preserve"> </w:t>
            </w:r>
            <w:r w:rsidR="0069691F">
              <w:t>L&amp;D</w:t>
            </w:r>
            <w:r w:rsidRPr="00BB6CC9">
              <w:t xml:space="preserve"> unit</w:t>
            </w:r>
            <w:r>
              <w:t xml:space="preserve">. </w:t>
            </w:r>
            <w:r w:rsidRPr="00BB6CC9">
              <w:t xml:space="preserve">Patient complexity </w:t>
            </w:r>
            <w:r>
              <w:t xml:space="preserve">and acuity </w:t>
            </w:r>
            <w:r w:rsidRPr="00BB6CC9">
              <w:t>influences both the ability of providers to meet patient needs and their capacity to manage the task of care</w:t>
            </w:r>
            <w:r>
              <w:t xml:space="preserve">. </w:t>
            </w:r>
          </w:p>
          <w:p w:rsidR="003F7D28" w:rsidRPr="000E0808" w:rsidRDefault="003F7D28" w:rsidP="003631B9">
            <w:pPr>
              <w:pStyle w:val="GillSansInstructions"/>
              <w:rPr>
                <w:b/>
                <w:u w:val="single"/>
              </w:rPr>
            </w:pPr>
            <w:r w:rsidRPr="000E0808">
              <w:rPr>
                <w:b/>
                <w:u w:val="single"/>
              </w:rPr>
              <w:t>Individual provider</w:t>
            </w:r>
          </w:p>
          <w:p w:rsidR="003F7D28" w:rsidRPr="00BB6CC9" w:rsidRDefault="003F7D28" w:rsidP="003631B9">
            <w:pPr>
              <w:pStyle w:val="GillSansInstructions"/>
            </w:pPr>
            <w:r w:rsidRPr="00BB6CC9">
              <w:t>Providers should understand the relationship between their own knowledge, skill</w:t>
            </w:r>
            <w:r>
              <w:t>s,</w:t>
            </w:r>
            <w:r w:rsidRPr="00BB6CC9">
              <w:t xml:space="preserve"> and attitudes and how these may </w:t>
            </w:r>
            <w:r>
              <w:t>affect</w:t>
            </w:r>
            <w:r w:rsidRPr="00BB6CC9">
              <w:t xml:space="preserve"> the quality of care that patients receive</w:t>
            </w:r>
            <w:r>
              <w:t xml:space="preserve">. </w:t>
            </w:r>
            <w:r w:rsidRPr="000159FF">
              <w:t>Providers</w:t>
            </w:r>
            <w:r w:rsidRPr="00BB6CC9">
              <w:t xml:space="preserve"> should be comfortable speaking up if they </w:t>
            </w:r>
            <w:r>
              <w:t>do not agree</w:t>
            </w:r>
            <w:r w:rsidRPr="00BB6CC9">
              <w:t xml:space="preserve"> with task assignments and protocols or when they see patient safety risks</w:t>
            </w:r>
            <w:r>
              <w:t xml:space="preserve">. </w:t>
            </w:r>
            <w:r w:rsidRPr="00BB6CC9">
              <w:t xml:space="preserve">Evidence suggests a direct relationship between some patient outcomes and the willingness of </w:t>
            </w:r>
            <w:r>
              <w:t>staff</w:t>
            </w:r>
            <w:r w:rsidRPr="00BB6CC9">
              <w:t xml:space="preserve"> to speak up.</w:t>
            </w:r>
          </w:p>
          <w:p w:rsidR="003F7D28" w:rsidRPr="000E0808" w:rsidRDefault="003F7D28" w:rsidP="003631B9">
            <w:pPr>
              <w:pStyle w:val="GillSansInstructions"/>
              <w:rPr>
                <w:b/>
                <w:u w:val="single"/>
              </w:rPr>
            </w:pPr>
            <w:r w:rsidRPr="000E0808">
              <w:rPr>
                <w:b/>
                <w:u w:val="single"/>
              </w:rPr>
              <w:t>Team factors</w:t>
            </w:r>
          </w:p>
          <w:p w:rsidR="003F7D28" w:rsidRPr="00BB6CC9" w:rsidRDefault="003F7D28" w:rsidP="003631B9">
            <w:pPr>
              <w:pStyle w:val="GillSansInstructions"/>
            </w:pPr>
            <w:r w:rsidRPr="00743F6D">
              <w:t>Team factors may involve issues with teamwork, communication, inadequate supervision, and training</w:t>
            </w:r>
            <w:r>
              <w:t xml:space="preserve">. </w:t>
            </w:r>
          </w:p>
          <w:p w:rsidR="003F7D28" w:rsidRPr="000E0808" w:rsidRDefault="003F7D28" w:rsidP="003631B9">
            <w:pPr>
              <w:pStyle w:val="GillSansInstructions"/>
              <w:rPr>
                <w:b/>
                <w:u w:val="single"/>
              </w:rPr>
            </w:pPr>
            <w:r w:rsidRPr="000E0808">
              <w:rPr>
                <w:b/>
                <w:u w:val="single"/>
              </w:rPr>
              <w:t>Work environment</w:t>
            </w:r>
          </w:p>
          <w:p w:rsidR="003F7D28" w:rsidRPr="00BB6CC9" w:rsidRDefault="003F7D28" w:rsidP="003631B9">
            <w:pPr>
              <w:pStyle w:val="GillSansInstructions"/>
            </w:pPr>
            <w:r w:rsidRPr="00BB6CC9">
              <w:t>Noisy, dirty, distracting</w:t>
            </w:r>
            <w:r>
              <w:t>,</w:t>
            </w:r>
            <w:r w:rsidRPr="00BB6CC9">
              <w:t xml:space="preserve"> </w:t>
            </w:r>
            <w:r>
              <w:t>or</w:t>
            </w:r>
            <w:r w:rsidRPr="00BB6CC9">
              <w:t xml:space="preserve"> poorly lit work environments can wreak havoc on the delivery of high</w:t>
            </w:r>
            <w:r>
              <w:t>-</w:t>
            </w:r>
            <w:r w:rsidRPr="00BB6CC9">
              <w:t>quality patient care and should be addressed when attempting to diagnose system</w:t>
            </w:r>
            <w:r>
              <w:t>-</w:t>
            </w:r>
            <w:r w:rsidRPr="00BB6CC9">
              <w:t>level influences on patient care.</w:t>
            </w:r>
            <w:r>
              <w:t xml:space="preserve"> </w:t>
            </w:r>
          </w:p>
          <w:p w:rsidR="006C626F" w:rsidRDefault="006C626F" w:rsidP="003631B9">
            <w:pPr>
              <w:pStyle w:val="GillSansInstructions"/>
              <w:rPr>
                <w:b/>
                <w:u w:val="single"/>
              </w:rPr>
            </w:pPr>
          </w:p>
          <w:p w:rsidR="0039664F" w:rsidRDefault="0039664F" w:rsidP="003631B9">
            <w:pPr>
              <w:pStyle w:val="GillSansInstructions"/>
              <w:rPr>
                <w:b/>
                <w:u w:val="single"/>
              </w:rPr>
            </w:pPr>
          </w:p>
          <w:p w:rsidR="003F7D28" w:rsidRPr="000E0808" w:rsidRDefault="003F7D28" w:rsidP="003631B9">
            <w:pPr>
              <w:pStyle w:val="GillSansInstructions"/>
              <w:rPr>
                <w:b/>
                <w:u w:val="single"/>
              </w:rPr>
            </w:pPr>
            <w:r w:rsidRPr="000E0808">
              <w:rPr>
                <w:b/>
                <w:u w:val="single"/>
              </w:rPr>
              <w:lastRenderedPageBreak/>
              <w:t>Departmental factors</w:t>
            </w:r>
          </w:p>
          <w:p w:rsidR="003F7D28" w:rsidRPr="00BB6CC9" w:rsidRDefault="003F7D28" w:rsidP="003631B9">
            <w:pPr>
              <w:pStyle w:val="GillSansInstructions"/>
            </w:pPr>
            <w:r w:rsidRPr="00BB6CC9">
              <w:t>When staffing issues</w:t>
            </w:r>
            <w:r>
              <w:t>,</w:t>
            </w:r>
            <w:r w:rsidRPr="00BB6CC9">
              <w:t xml:space="preserve"> admission policies</w:t>
            </w:r>
            <w:r>
              <w:t>,</w:t>
            </w:r>
            <w:r w:rsidRPr="00BB6CC9">
              <w:t xml:space="preserve"> and protocols prove to be insufficient for the needs of the patient and </w:t>
            </w:r>
            <w:r>
              <w:t xml:space="preserve">the </w:t>
            </w:r>
            <w:r w:rsidRPr="00BB6CC9">
              <w:t>provider, they will affect the quality of care</w:t>
            </w:r>
            <w:r>
              <w:t>. S</w:t>
            </w:r>
            <w:r w:rsidRPr="00BB6CC9">
              <w:t>taffing and coverage shortages</w:t>
            </w:r>
            <w:r>
              <w:t xml:space="preserve"> cause</w:t>
            </w:r>
            <w:r w:rsidRPr="00BB6CC9">
              <w:t xml:space="preserve"> patients </w:t>
            </w:r>
            <w:r>
              <w:t xml:space="preserve">to </w:t>
            </w:r>
            <w:r w:rsidRPr="00BB6CC9">
              <w:t xml:space="preserve">suffer </w:t>
            </w:r>
            <w:r>
              <w:t>because they do not receive</w:t>
            </w:r>
            <w:r w:rsidRPr="00BB6CC9">
              <w:t xml:space="preserve"> the attention </w:t>
            </w:r>
            <w:r>
              <w:t xml:space="preserve">they need. </w:t>
            </w:r>
            <w:r w:rsidRPr="00BB6CC9">
              <w:t xml:space="preserve">Additionally, staffing and coverage issues </w:t>
            </w:r>
            <w:r>
              <w:t xml:space="preserve">increase </w:t>
            </w:r>
            <w:r w:rsidRPr="00BB6CC9">
              <w:t xml:space="preserve">the likelihood </w:t>
            </w:r>
            <w:r>
              <w:t>of</w:t>
            </w:r>
            <w:r w:rsidRPr="00BB6CC9">
              <w:t xml:space="preserve"> medication or procedure errors, </w:t>
            </w:r>
            <w:r>
              <w:t xml:space="preserve">degrading </w:t>
            </w:r>
            <w:r w:rsidRPr="00BB6CC9">
              <w:t xml:space="preserve">the type of care the patient receives. </w:t>
            </w:r>
          </w:p>
          <w:p w:rsidR="003F7D28" w:rsidRPr="000E0808" w:rsidRDefault="003F7D28" w:rsidP="003631B9">
            <w:pPr>
              <w:pStyle w:val="GillSansInstructions"/>
              <w:rPr>
                <w:b/>
              </w:rPr>
            </w:pPr>
            <w:r w:rsidRPr="000E0808">
              <w:rPr>
                <w:b/>
                <w:u w:val="single"/>
              </w:rPr>
              <w:t>Hospital and institutional factors</w:t>
            </w:r>
          </w:p>
          <w:p w:rsidR="003F7D28" w:rsidRDefault="003F7D28" w:rsidP="003631B9">
            <w:pPr>
              <w:pStyle w:val="GillSansInstructions"/>
            </w:pPr>
            <w:r w:rsidRPr="00BB6CC9">
              <w:t xml:space="preserve">The type of facility and budgetary limitations may </w:t>
            </w:r>
            <w:r>
              <w:t xml:space="preserve">affect </w:t>
            </w:r>
            <w:r w:rsidRPr="00BB6CC9">
              <w:t>the patient</w:t>
            </w:r>
            <w:r>
              <w:t>’</w:t>
            </w:r>
            <w:r w:rsidRPr="00BB6CC9">
              <w:t>s care plan</w:t>
            </w:r>
            <w:r>
              <w:t xml:space="preserve">. </w:t>
            </w:r>
            <w:r w:rsidRPr="00BB6CC9">
              <w:t xml:space="preserve">While these issues are the furthest removed from the patient in the diagram, these factors continually </w:t>
            </w:r>
            <w:r>
              <w:t>affect</w:t>
            </w:r>
            <w:r w:rsidRPr="00BB6CC9">
              <w:t xml:space="preserve"> </w:t>
            </w:r>
            <w:r>
              <w:t xml:space="preserve">patient </w:t>
            </w:r>
            <w:r w:rsidRPr="00BB6CC9">
              <w:t xml:space="preserve">care </w:t>
            </w:r>
            <w:r>
              <w:t>during a hospital stay.</w:t>
            </w:r>
          </w:p>
        </w:tc>
        <w:tc>
          <w:tcPr>
            <w:tcW w:w="4565" w:type="dxa"/>
          </w:tcPr>
          <w:p w:rsidR="003F7D28" w:rsidRPr="00C21CDB" w:rsidRDefault="003F7D28" w:rsidP="003F7D28">
            <w:pPr>
              <w:pStyle w:val="SlideNumber"/>
            </w:pPr>
            <w:r w:rsidRPr="00B64E53">
              <w:lastRenderedPageBreak/>
              <w:t xml:space="preserve">Slide </w:t>
            </w:r>
            <w:r>
              <w:t>6</w:t>
            </w:r>
          </w:p>
          <w:p w:rsidR="003F7D28" w:rsidRDefault="0039664F" w:rsidP="003F7D28">
            <w:pPr>
              <w:pStyle w:val="SlideNumber"/>
            </w:pPr>
            <w:r w:rsidRPr="0039664F">
              <w:rPr>
                <w:noProof/>
              </w:rPr>
              <w:drawing>
                <wp:inline distT="0" distB="0" distL="0" distR="0" wp14:anchorId="08B8FF05" wp14:editId="3C1C1FE2">
                  <wp:extent cx="2755392" cy="2066544"/>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755392" cy="2066544"/>
                          </a:xfrm>
                          <a:prstGeom prst="rect">
                            <a:avLst/>
                          </a:prstGeom>
                        </pic:spPr>
                      </pic:pic>
                    </a:graphicData>
                  </a:graphic>
                </wp:inline>
              </w:drawing>
            </w:r>
          </w:p>
        </w:tc>
      </w:tr>
      <w:tr w:rsidR="003F7D28" w:rsidRPr="003F225D" w:rsidTr="0072066E">
        <w:tc>
          <w:tcPr>
            <w:tcW w:w="4795" w:type="dxa"/>
          </w:tcPr>
          <w:p w:rsidR="003F7D28" w:rsidRDefault="003F7D28" w:rsidP="003F7D28">
            <w:pPr>
              <w:pStyle w:val="SayThis"/>
            </w:pPr>
            <w:r w:rsidRPr="000E0808">
              <w:lastRenderedPageBreak/>
              <w:t>SAY:</w:t>
            </w:r>
          </w:p>
          <w:p w:rsidR="003F7D28" w:rsidRDefault="00EC0573" w:rsidP="003631B9">
            <w:pPr>
              <w:pStyle w:val="GillSansInstructions"/>
              <w:keepNext/>
            </w:pPr>
            <w:r>
              <w:t>When</w:t>
            </w:r>
            <w:r w:rsidR="003F7D28" w:rsidRPr="00BB6CC9">
              <w:t xml:space="preserve"> nurse</w:t>
            </w:r>
            <w:r>
              <w:t>-to-patient ratio</w:t>
            </w:r>
            <w:r w:rsidR="003F7D28" w:rsidRPr="00BB6CC9">
              <w:t>s</w:t>
            </w:r>
            <w:r>
              <w:t xml:space="preserve"> exceed best practice based on the unit’s acuity and rate of volume change, </w:t>
            </w:r>
            <w:r w:rsidR="003F7D28" w:rsidRPr="00BB6CC9">
              <w:t>there is an increased risk of patient complications</w:t>
            </w:r>
            <w:r w:rsidR="003F7D28">
              <w:t xml:space="preserve">. </w:t>
            </w:r>
          </w:p>
          <w:p w:rsidR="003F7D28" w:rsidRDefault="003F7D28" w:rsidP="0069691F">
            <w:pPr>
              <w:pStyle w:val="GillSansInstructions"/>
              <w:keepNext/>
            </w:pPr>
            <w:r w:rsidRPr="00BB6CC9">
              <w:t xml:space="preserve">In </w:t>
            </w:r>
            <w:r>
              <w:t xml:space="preserve">another </w:t>
            </w:r>
            <w:r w:rsidRPr="00BB6CC9">
              <w:t xml:space="preserve">example from a team working on a </w:t>
            </w:r>
            <w:r w:rsidR="0069691F">
              <w:t>L&amp;D</w:t>
            </w:r>
            <w:r w:rsidRPr="00BB6CC9">
              <w:t xml:space="preserve"> unit, hierarchy </w:t>
            </w:r>
            <w:r>
              <w:t xml:space="preserve">issues </w:t>
            </w:r>
            <w:r w:rsidRPr="00BB6CC9">
              <w:t>plagued the unit</w:t>
            </w:r>
            <w:r>
              <w:t>,</w:t>
            </w:r>
            <w:r w:rsidRPr="00BB6CC9">
              <w:t xml:space="preserve"> </w:t>
            </w:r>
            <w:r>
              <w:t>disrupting</w:t>
            </w:r>
            <w:r w:rsidRPr="00BB6CC9">
              <w:t xml:space="preserve"> the abilities of the unit nurses and doctors to work </w:t>
            </w:r>
            <w:r>
              <w:t xml:space="preserve">together </w:t>
            </w:r>
            <w:r w:rsidRPr="00BB6CC9">
              <w:t>effectively</w:t>
            </w:r>
            <w:r>
              <w:t xml:space="preserve">. </w:t>
            </w:r>
            <w:r w:rsidRPr="00BB6CC9">
              <w:t xml:space="preserve">The nurses were able to alleviate these hierarchical issues </w:t>
            </w:r>
            <w:r>
              <w:t>by</w:t>
            </w:r>
            <w:r w:rsidRPr="00BB6CC9">
              <w:t xml:space="preserve"> engaging hospital administration with their initiative</w:t>
            </w:r>
            <w:r>
              <w:t>. W</w:t>
            </w:r>
            <w:r w:rsidRPr="00BB6CC9">
              <w:t xml:space="preserve">ith the support of the executive staff at their hospital, </w:t>
            </w:r>
            <w:r>
              <w:t xml:space="preserve">the nurses </w:t>
            </w:r>
            <w:r w:rsidRPr="00BB6CC9">
              <w:t xml:space="preserve">were empowered to enforce the </w:t>
            </w:r>
            <w:r w:rsidR="00EC0573">
              <w:t>labor</w:t>
            </w:r>
            <w:r w:rsidRPr="00BB6CC9">
              <w:t xml:space="preserve"> induction guidelines set by the </w:t>
            </w:r>
            <w:r>
              <w:t>facility. This shift of authority led to a significant drop in</w:t>
            </w:r>
            <w:r w:rsidRPr="00BB6CC9">
              <w:t xml:space="preserve"> the number of reported birth complications.</w:t>
            </w:r>
          </w:p>
        </w:tc>
        <w:tc>
          <w:tcPr>
            <w:tcW w:w="4565" w:type="dxa"/>
          </w:tcPr>
          <w:p w:rsidR="003F7D28" w:rsidRDefault="003F7D28" w:rsidP="003F7D28">
            <w:pPr>
              <w:pStyle w:val="SlideNumber"/>
            </w:pPr>
            <w:r w:rsidRPr="00B64E53">
              <w:t xml:space="preserve">Slide </w:t>
            </w:r>
            <w:r>
              <w:t>7</w:t>
            </w:r>
          </w:p>
          <w:p w:rsidR="003F7D28" w:rsidRDefault="0039664F" w:rsidP="003F7D28">
            <w:pPr>
              <w:pStyle w:val="SlideNumber"/>
            </w:pPr>
            <w:r w:rsidRPr="0039664F">
              <w:rPr>
                <w:noProof/>
              </w:rPr>
              <w:drawing>
                <wp:inline distT="0" distB="0" distL="0" distR="0" wp14:anchorId="65A41E11" wp14:editId="64226D6E">
                  <wp:extent cx="2755392" cy="2066544"/>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755392" cy="2066544"/>
                          </a:xfrm>
                          <a:prstGeom prst="rect">
                            <a:avLst/>
                          </a:prstGeom>
                        </pic:spPr>
                      </pic:pic>
                    </a:graphicData>
                  </a:graphic>
                </wp:inline>
              </w:drawing>
            </w:r>
          </w:p>
        </w:tc>
      </w:tr>
    </w:tbl>
    <w:p w:rsidR="00BB190B" w:rsidRDefault="00BB190B">
      <w:r>
        <w:rPr>
          <w:b/>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4795"/>
        <w:gridCol w:w="4565"/>
      </w:tblGrid>
      <w:tr w:rsidR="003F7D28" w:rsidRPr="003F225D" w:rsidTr="0072066E">
        <w:tc>
          <w:tcPr>
            <w:tcW w:w="4795" w:type="dxa"/>
          </w:tcPr>
          <w:p w:rsidR="003F7D28" w:rsidRPr="0004135F" w:rsidRDefault="003F7D28" w:rsidP="003F7D28">
            <w:pPr>
              <w:pStyle w:val="SayThis"/>
            </w:pPr>
            <w:r w:rsidRPr="0004135F">
              <w:lastRenderedPageBreak/>
              <w:t>SAY:</w:t>
            </w:r>
          </w:p>
          <w:p w:rsidR="003F7D28" w:rsidRPr="00BB6CC9" w:rsidRDefault="003F7D28" w:rsidP="003631B9">
            <w:pPr>
              <w:pStyle w:val="GillSansInstructions"/>
            </w:pPr>
            <w:r w:rsidRPr="00BB6CC9">
              <w:t>The three principles of safe design are</w:t>
            </w:r>
            <w:r w:rsidR="0069691F">
              <w:rPr>
                <w:rFonts w:cs="Arial"/>
              </w:rPr>
              <w:t>—</w:t>
            </w:r>
          </w:p>
          <w:p w:rsidR="003F7D28" w:rsidRDefault="003F7D28" w:rsidP="003F7D28">
            <w:pPr>
              <w:pStyle w:val="ListParagraph"/>
            </w:pPr>
            <w:r w:rsidRPr="00BB6CC9">
              <w:t>Standardize when possible</w:t>
            </w:r>
            <w:r>
              <w:t>,</w:t>
            </w:r>
          </w:p>
          <w:p w:rsidR="003F7D28" w:rsidRDefault="003F7D28" w:rsidP="003F7D28">
            <w:pPr>
              <w:pStyle w:val="ListParagraph"/>
            </w:pPr>
            <w:r w:rsidRPr="00BB6CC9">
              <w:t>Create independent checks</w:t>
            </w:r>
            <w:r>
              <w:t>, and</w:t>
            </w:r>
          </w:p>
          <w:p w:rsidR="003F7D28" w:rsidRDefault="003F7D28" w:rsidP="003F7D28">
            <w:pPr>
              <w:pStyle w:val="ListParagraph"/>
            </w:pPr>
            <w:r w:rsidRPr="00BB6CC9">
              <w:t>Learn from defects</w:t>
            </w:r>
            <w:r>
              <w:t>.</w:t>
            </w:r>
          </w:p>
          <w:p w:rsidR="003F7D28" w:rsidRPr="00BB6CC9" w:rsidRDefault="003F7D28" w:rsidP="003631B9">
            <w:pPr>
              <w:pStyle w:val="GillSansInstructions"/>
            </w:pPr>
            <w:r w:rsidRPr="00BB6CC9">
              <w:t xml:space="preserve">These principles </w:t>
            </w:r>
            <w:r>
              <w:t>sculpt</w:t>
            </w:r>
            <w:r w:rsidRPr="00BB6CC9">
              <w:t xml:space="preserve"> the means with which </w:t>
            </w:r>
            <w:r w:rsidR="0069691F">
              <w:t>L&amp;D</w:t>
            </w:r>
            <w:r>
              <w:t xml:space="preserve"> </w:t>
            </w:r>
            <w:r w:rsidRPr="00BB6CC9">
              <w:t xml:space="preserve">unit </w:t>
            </w:r>
            <w:r w:rsidR="00EC0573">
              <w:t xml:space="preserve">CUSP </w:t>
            </w:r>
            <w:r w:rsidRPr="00BB6CC9">
              <w:t xml:space="preserve">teams are able to scrutinize their environment and </w:t>
            </w:r>
            <w:r>
              <w:t xml:space="preserve">the </w:t>
            </w:r>
            <w:r w:rsidRPr="00BB6CC9">
              <w:t xml:space="preserve">processes to deliver safety patient care. </w:t>
            </w:r>
          </w:p>
          <w:p w:rsidR="003F7D28" w:rsidRPr="000E0808" w:rsidRDefault="003F7D28" w:rsidP="003631B9">
            <w:pPr>
              <w:pStyle w:val="GillSansInstructions"/>
              <w:rPr>
                <w:b/>
                <w:u w:val="single"/>
              </w:rPr>
            </w:pPr>
            <w:r w:rsidRPr="000E0808">
              <w:rPr>
                <w:b/>
                <w:u w:val="single"/>
              </w:rPr>
              <w:t>Standardize when possible</w:t>
            </w:r>
          </w:p>
          <w:p w:rsidR="00EC0573" w:rsidRDefault="003F7D28" w:rsidP="003631B9">
            <w:pPr>
              <w:pStyle w:val="GillSansInstructions"/>
            </w:pPr>
            <w:r w:rsidRPr="00BB6CC9">
              <w:t xml:space="preserve">In standardizing </w:t>
            </w:r>
            <w:r>
              <w:t>procedures</w:t>
            </w:r>
            <w:r w:rsidRPr="00BB6CC9">
              <w:t xml:space="preserve">, </w:t>
            </w:r>
            <w:r w:rsidR="00424D56">
              <w:t>L&amp;D</w:t>
            </w:r>
            <w:r>
              <w:t xml:space="preserve"> </w:t>
            </w:r>
            <w:r w:rsidRPr="00BB6CC9">
              <w:t xml:space="preserve">unit </w:t>
            </w:r>
            <w:r w:rsidR="00EC0573">
              <w:t xml:space="preserve">CUSP </w:t>
            </w:r>
            <w:r w:rsidRPr="00BB6CC9">
              <w:t>teams are able to alleviate duplications of labor</w:t>
            </w:r>
            <w:r>
              <w:t xml:space="preserve"> and </w:t>
            </w:r>
            <w:r w:rsidRPr="00BB6CC9">
              <w:t>resources</w:t>
            </w:r>
            <w:r>
              <w:t xml:space="preserve">. This in turn will save teams valuable time and energy. </w:t>
            </w:r>
            <w:r w:rsidRPr="00BB6CC9">
              <w:t>Examples include</w:t>
            </w:r>
            <w:r>
              <w:t xml:space="preserve"> </w:t>
            </w:r>
            <w:r w:rsidRPr="00BB6CC9">
              <w:t xml:space="preserve">the </w:t>
            </w:r>
            <w:r>
              <w:t>use</w:t>
            </w:r>
            <w:r w:rsidRPr="00BB6CC9">
              <w:t xml:space="preserve"> of </w:t>
            </w:r>
            <w:r>
              <w:t xml:space="preserve">standard administration procedures for </w:t>
            </w:r>
            <w:r w:rsidR="00EC0573">
              <w:t>oxytocin</w:t>
            </w:r>
            <w:r>
              <w:t xml:space="preserve"> and magnesium sulfate</w:t>
            </w:r>
            <w:r w:rsidRPr="00BB6CC9">
              <w:t xml:space="preserve"> and </w:t>
            </w:r>
            <w:r>
              <w:t xml:space="preserve">the </w:t>
            </w:r>
            <w:r w:rsidR="00EC0573">
              <w:t>use of</w:t>
            </w:r>
            <w:r>
              <w:t xml:space="preserve"> </w:t>
            </w:r>
            <w:r w:rsidRPr="00BB6CC9">
              <w:t xml:space="preserve">standardized </w:t>
            </w:r>
            <w:r w:rsidR="00EC0573">
              <w:t xml:space="preserve">terminology for interpreting and communicating results from </w:t>
            </w:r>
            <w:r>
              <w:t xml:space="preserve">electronic fetal monitoring </w:t>
            </w:r>
            <w:r w:rsidR="00EC0573">
              <w:t>staff.</w:t>
            </w:r>
          </w:p>
          <w:p w:rsidR="003F7D28" w:rsidRPr="000E0808" w:rsidRDefault="003F7D28" w:rsidP="003631B9">
            <w:pPr>
              <w:pStyle w:val="GillSansInstructions"/>
              <w:rPr>
                <w:b/>
                <w:u w:val="single"/>
              </w:rPr>
            </w:pPr>
            <w:r w:rsidRPr="000E0808">
              <w:rPr>
                <w:b/>
                <w:u w:val="single"/>
              </w:rPr>
              <w:t>Create independent checks</w:t>
            </w:r>
          </w:p>
          <w:p w:rsidR="003F7D28" w:rsidRPr="00BB6CC9" w:rsidRDefault="003F7D28" w:rsidP="003631B9">
            <w:pPr>
              <w:pStyle w:val="GillSansInstructions"/>
            </w:pPr>
            <w:r w:rsidRPr="00BB6CC9">
              <w:t xml:space="preserve">Independent checks help </w:t>
            </w:r>
            <w:r>
              <w:t>guarantee</w:t>
            </w:r>
            <w:r w:rsidRPr="00BB6CC9">
              <w:t xml:space="preserve"> the patient receives the highest quality of care possible</w:t>
            </w:r>
            <w:r>
              <w:t xml:space="preserve">. Independent checks include checklists, protocols, and preoperative briefs. </w:t>
            </w:r>
            <w:r w:rsidR="00EC0573">
              <w:t>L&amp;D unit staff</w:t>
            </w:r>
            <w:r w:rsidRPr="00BB6CC9">
              <w:t xml:space="preserve"> are able to </w:t>
            </w:r>
            <w:r>
              <w:t xml:space="preserve">focus on patient care and have confidence that any </w:t>
            </w:r>
            <w:r w:rsidRPr="00BB6CC9">
              <w:t>accidental breach in protocol</w:t>
            </w:r>
            <w:r>
              <w:t xml:space="preserve"> will be caught by a </w:t>
            </w:r>
            <w:r w:rsidRPr="00BB6CC9">
              <w:t xml:space="preserve">check or </w:t>
            </w:r>
            <w:r>
              <w:t xml:space="preserve">team </w:t>
            </w:r>
            <w:r w:rsidRPr="00BB6CC9">
              <w:t>alert</w:t>
            </w:r>
            <w:r>
              <w:t xml:space="preserve"> </w:t>
            </w:r>
            <w:r w:rsidRPr="00BB6CC9">
              <w:t>when the break in policy or procedure occurs.</w:t>
            </w:r>
          </w:p>
          <w:p w:rsidR="003F7D28" w:rsidRPr="000E0808" w:rsidRDefault="003F7D28" w:rsidP="003631B9">
            <w:pPr>
              <w:pStyle w:val="GillSansInstructions"/>
              <w:rPr>
                <w:b/>
                <w:u w:val="single"/>
              </w:rPr>
            </w:pPr>
            <w:r w:rsidRPr="000E0808">
              <w:rPr>
                <w:b/>
                <w:u w:val="single"/>
              </w:rPr>
              <w:t>Learn from defects</w:t>
            </w:r>
          </w:p>
          <w:p w:rsidR="003F7D28" w:rsidRPr="00BB6CC9" w:rsidRDefault="003F7D28" w:rsidP="003631B9">
            <w:pPr>
              <w:pStyle w:val="GillSansInstructions"/>
            </w:pPr>
            <w:r>
              <w:t>This principle</w:t>
            </w:r>
            <w:r w:rsidRPr="00BB6CC9">
              <w:t xml:space="preserve"> calls </w:t>
            </w:r>
            <w:r w:rsidR="00EC0573">
              <w:t>for L&amp;D</w:t>
            </w:r>
            <w:r>
              <w:t xml:space="preserve"> </w:t>
            </w:r>
            <w:r w:rsidRPr="00BB6CC9">
              <w:t xml:space="preserve">unit teams to </w:t>
            </w:r>
            <w:r>
              <w:t>evaluate</w:t>
            </w:r>
            <w:r w:rsidRPr="00BB6CC9">
              <w:t xml:space="preserve"> their processes and learn from </w:t>
            </w:r>
            <w:r>
              <w:t xml:space="preserve">defects and, </w:t>
            </w:r>
            <w:r w:rsidRPr="00BB6CC9">
              <w:t>when possible</w:t>
            </w:r>
            <w:r>
              <w:t>,</w:t>
            </w:r>
            <w:r w:rsidRPr="00BB6CC9">
              <w:t xml:space="preserve"> to share what they learn with other similar care settings</w:t>
            </w:r>
            <w:r>
              <w:t xml:space="preserve">. </w:t>
            </w:r>
            <w:r w:rsidRPr="00BB6CC9">
              <w:t xml:space="preserve">When learning from defects, </w:t>
            </w:r>
            <w:r w:rsidR="00424D56">
              <w:t>L&amp;D</w:t>
            </w:r>
            <w:r>
              <w:t xml:space="preserve"> </w:t>
            </w:r>
            <w:r w:rsidRPr="00BB6CC9">
              <w:t xml:space="preserve">unit teams </w:t>
            </w:r>
            <w:r>
              <w:t>identify</w:t>
            </w:r>
            <w:r w:rsidR="0069691F">
              <w:rPr>
                <w:rFonts w:cs="Arial"/>
              </w:rPr>
              <w:t>—</w:t>
            </w:r>
            <w:r w:rsidRPr="00BB6CC9">
              <w:t xml:space="preserve"> </w:t>
            </w:r>
          </w:p>
          <w:p w:rsidR="003F7D28" w:rsidRDefault="003F7D28" w:rsidP="003F7D28">
            <w:pPr>
              <w:pStyle w:val="ListParagraph"/>
            </w:pPr>
            <w:r w:rsidRPr="00BB6CC9">
              <w:t xml:space="preserve">What happened? </w:t>
            </w:r>
          </w:p>
          <w:p w:rsidR="003F7D28" w:rsidRDefault="003F7D28" w:rsidP="003F7D28">
            <w:pPr>
              <w:pStyle w:val="ListParagraph"/>
            </w:pPr>
            <w:r w:rsidRPr="00BB6CC9">
              <w:t>Why did it happen?</w:t>
            </w:r>
          </w:p>
          <w:p w:rsidR="003F7D28" w:rsidRDefault="003F7D28" w:rsidP="003F7D28">
            <w:pPr>
              <w:pStyle w:val="ListParagraph"/>
            </w:pPr>
            <w:r w:rsidRPr="00BB6CC9">
              <w:t xml:space="preserve">What will we do to reduce the recurrence? </w:t>
            </w:r>
          </w:p>
          <w:p w:rsidR="003F7D28" w:rsidRDefault="003F7D28" w:rsidP="003F7D28">
            <w:pPr>
              <w:pStyle w:val="ListParagraph"/>
            </w:pPr>
            <w:r w:rsidRPr="00BB6CC9">
              <w:lastRenderedPageBreak/>
              <w:t>How will we know it worked?</w:t>
            </w:r>
            <w:r>
              <w:t xml:space="preserve"> </w:t>
            </w:r>
          </w:p>
          <w:p w:rsidR="003F7D28" w:rsidRDefault="003F7D28" w:rsidP="003631B9">
            <w:pPr>
              <w:pStyle w:val="GillSansInstructions"/>
            </w:pPr>
            <w:r w:rsidRPr="00BB6CC9">
              <w:t xml:space="preserve">In </w:t>
            </w:r>
            <w:r>
              <w:t>determining</w:t>
            </w:r>
            <w:r w:rsidRPr="00BB6CC9">
              <w:t xml:space="preserve"> the defect that occurred, teams reconstruct the timeline of the event by placing themselves in the midst of the incident as it unfolded</w:t>
            </w:r>
            <w:r>
              <w:t xml:space="preserve">. </w:t>
            </w:r>
            <w:r w:rsidRPr="00BB6CC9">
              <w:t xml:space="preserve">Analyzing what happened and </w:t>
            </w:r>
            <w:r>
              <w:t xml:space="preserve">why it happened </w:t>
            </w:r>
            <w:r w:rsidRPr="00BB6CC9">
              <w:t>help</w:t>
            </w:r>
            <w:r>
              <w:t>s</w:t>
            </w:r>
            <w:r w:rsidRPr="00BB6CC9">
              <w:t xml:space="preserve"> the team understand the contributing factors and processes</w:t>
            </w:r>
            <w:r>
              <w:t xml:space="preserve">. </w:t>
            </w:r>
            <w:r w:rsidRPr="00BB6CC9">
              <w:t>Through proposing, prioritizing</w:t>
            </w:r>
            <w:r>
              <w:t>,</w:t>
            </w:r>
            <w:r w:rsidRPr="00BB6CC9">
              <w:t xml:space="preserve"> and implementing solutions, </w:t>
            </w:r>
            <w:r w:rsidR="00424D56">
              <w:t>L&amp;D</w:t>
            </w:r>
            <w:r>
              <w:t xml:space="preserve"> </w:t>
            </w:r>
            <w:r w:rsidRPr="00BB6CC9">
              <w:t xml:space="preserve">unit teams </w:t>
            </w:r>
            <w:r>
              <w:t>seek</w:t>
            </w:r>
            <w:r w:rsidRPr="00BB6CC9">
              <w:t xml:space="preserve"> to minimize the chan</w:t>
            </w:r>
            <w:r>
              <w:t>c</w:t>
            </w:r>
            <w:r w:rsidRPr="00BB6CC9">
              <w:t>es the defect will re</w:t>
            </w:r>
            <w:r>
              <w:t>oc</w:t>
            </w:r>
            <w:r w:rsidRPr="00BB6CC9">
              <w:t>cur</w:t>
            </w:r>
            <w:r>
              <w:t xml:space="preserve">. </w:t>
            </w:r>
          </w:p>
          <w:p w:rsidR="003F7D28" w:rsidRDefault="00424D56" w:rsidP="0069691F">
            <w:pPr>
              <w:pStyle w:val="GillSansInstructions"/>
            </w:pPr>
            <w:r>
              <w:t>L&amp;D</w:t>
            </w:r>
            <w:r w:rsidR="003F7D28">
              <w:t xml:space="preserve"> u</w:t>
            </w:r>
            <w:r w:rsidR="003F7D28" w:rsidRPr="000159FF">
              <w:t xml:space="preserve">nitwide assessment of the effectiveness of the interventions allows the team to </w:t>
            </w:r>
            <w:r w:rsidR="003F7D28">
              <w:t>ensure</w:t>
            </w:r>
            <w:r w:rsidR="003F7D28" w:rsidRPr="000159FF">
              <w:t xml:space="preserve"> effective solutions are sustained, ineffective solutions are revised, and frontline staff members are aware their input is critical to continual quality improvement </w:t>
            </w:r>
            <w:r w:rsidR="003F7D28">
              <w:t xml:space="preserve">as </w:t>
            </w:r>
            <w:r w:rsidR="003F7D28" w:rsidRPr="000159FF">
              <w:t>embodied by the Learning From Defects exercise</w:t>
            </w:r>
            <w:r w:rsidR="003F7D28">
              <w:t xml:space="preserve">. </w:t>
            </w:r>
          </w:p>
        </w:tc>
        <w:tc>
          <w:tcPr>
            <w:tcW w:w="4565" w:type="dxa"/>
          </w:tcPr>
          <w:p w:rsidR="003F7D28" w:rsidRPr="00C21CDB" w:rsidRDefault="003F7D28" w:rsidP="003F7D28">
            <w:pPr>
              <w:pStyle w:val="SlideNumber"/>
            </w:pPr>
            <w:r w:rsidRPr="00B64E53">
              <w:lastRenderedPageBreak/>
              <w:t xml:space="preserve">Slide </w:t>
            </w:r>
            <w:r>
              <w:t>8</w:t>
            </w:r>
          </w:p>
          <w:p w:rsidR="003F7D28" w:rsidRDefault="0039664F" w:rsidP="003F7D28">
            <w:pPr>
              <w:pStyle w:val="SlideNumber"/>
            </w:pPr>
            <w:r w:rsidRPr="0039664F">
              <w:rPr>
                <w:noProof/>
              </w:rPr>
              <w:drawing>
                <wp:inline distT="0" distB="0" distL="0" distR="0" wp14:anchorId="1184E971" wp14:editId="32FC4CC6">
                  <wp:extent cx="2755392" cy="2066544"/>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755392" cy="2066544"/>
                          </a:xfrm>
                          <a:prstGeom prst="rect">
                            <a:avLst/>
                          </a:prstGeom>
                        </pic:spPr>
                      </pic:pic>
                    </a:graphicData>
                  </a:graphic>
                </wp:inline>
              </w:drawing>
            </w:r>
          </w:p>
        </w:tc>
      </w:tr>
      <w:tr w:rsidR="003F7D28" w:rsidRPr="003F225D" w:rsidTr="0072066E">
        <w:tc>
          <w:tcPr>
            <w:tcW w:w="4795" w:type="dxa"/>
          </w:tcPr>
          <w:p w:rsidR="003F7D28" w:rsidRPr="000E0808" w:rsidRDefault="003F7D28" w:rsidP="003F7D28">
            <w:pPr>
              <w:pStyle w:val="SayThis"/>
            </w:pPr>
            <w:r w:rsidRPr="000E0808">
              <w:lastRenderedPageBreak/>
              <w:t>DO:</w:t>
            </w:r>
          </w:p>
          <w:p w:rsidR="003F7D28" w:rsidRDefault="003F7D28" w:rsidP="003631B9">
            <w:pPr>
              <w:pStyle w:val="GillSansInstructions"/>
            </w:pPr>
            <w:r>
              <w:t>Play the video.</w:t>
            </w:r>
          </w:p>
          <w:p w:rsidR="00EC0573" w:rsidRPr="00B4642F" w:rsidRDefault="003A4950" w:rsidP="003631B9">
            <w:pPr>
              <w:pStyle w:val="GillSansInstructions"/>
              <w:rPr>
                <w:sz w:val="18"/>
                <w:szCs w:val="18"/>
              </w:rPr>
            </w:pPr>
            <w:hyperlink r:id="rId17" w:history="1">
              <w:r w:rsidR="00EC0573" w:rsidRPr="00B4642F">
                <w:rPr>
                  <w:rStyle w:val="Hyperlink"/>
                  <w:sz w:val="18"/>
                  <w:szCs w:val="18"/>
                </w:rPr>
                <w:t>http://</w:t>
              </w:r>
            </w:hyperlink>
            <w:hyperlink r:id="rId18" w:history="1">
              <w:r w:rsidR="00EC0573" w:rsidRPr="00B4642F">
                <w:rPr>
                  <w:rStyle w:val="Hyperlink"/>
                  <w:sz w:val="18"/>
                  <w:szCs w:val="18"/>
                </w:rPr>
                <w:t>www.ahrq.gov/professionals/education/curriculum-tools/cusptoolkit/videos/04c_standardize/index.html</w:t>
              </w:r>
            </w:hyperlink>
            <w:r w:rsidR="00EC0573" w:rsidRPr="00B4642F">
              <w:rPr>
                <w:sz w:val="18"/>
                <w:szCs w:val="18"/>
              </w:rPr>
              <w:t xml:space="preserve"> </w:t>
            </w:r>
          </w:p>
          <w:p w:rsidR="003F7D28" w:rsidRPr="0004135F" w:rsidRDefault="003F7D28" w:rsidP="003F7D28">
            <w:pPr>
              <w:pStyle w:val="SayThis"/>
            </w:pPr>
            <w:r w:rsidRPr="0004135F">
              <w:t>ASK:</w:t>
            </w:r>
          </w:p>
          <w:p w:rsidR="003F7D28" w:rsidRPr="00BB6CC9" w:rsidRDefault="003F7D28" w:rsidP="003F7D28">
            <w:pPr>
              <w:pStyle w:val="ListParagraph"/>
            </w:pPr>
            <w:r w:rsidRPr="00BB6CC9">
              <w:t>What are some ways you standardize work in your unit?</w:t>
            </w:r>
            <w:r>
              <w:t xml:space="preserve"> </w:t>
            </w:r>
          </w:p>
          <w:p w:rsidR="003F7D28" w:rsidRPr="00BB6CC9" w:rsidRDefault="003F7D28" w:rsidP="003F7D28">
            <w:pPr>
              <w:pStyle w:val="ListParagraph"/>
            </w:pPr>
            <w:r w:rsidRPr="00BB6CC9">
              <w:t>What has worked well? Why?</w:t>
            </w:r>
          </w:p>
          <w:p w:rsidR="003F7D28" w:rsidRDefault="003F7D28" w:rsidP="003F7D28">
            <w:pPr>
              <w:pStyle w:val="ListParagraph"/>
            </w:pPr>
            <w:r w:rsidRPr="00BB6CC9">
              <w:t>What has not worked well? Why</w:t>
            </w:r>
            <w:r>
              <w:t>?</w:t>
            </w:r>
          </w:p>
        </w:tc>
        <w:tc>
          <w:tcPr>
            <w:tcW w:w="4565" w:type="dxa"/>
          </w:tcPr>
          <w:p w:rsidR="003F7D28" w:rsidRPr="00541499" w:rsidRDefault="003F7D28" w:rsidP="003F7D28">
            <w:pPr>
              <w:pStyle w:val="SlideNumber"/>
            </w:pPr>
            <w:r w:rsidRPr="00B64E53">
              <w:t xml:space="preserve">Slide </w:t>
            </w:r>
            <w:r>
              <w:t>9</w:t>
            </w:r>
          </w:p>
          <w:p w:rsidR="003F7D28" w:rsidRDefault="0039664F" w:rsidP="003F7D28">
            <w:pPr>
              <w:pStyle w:val="SlideNumber"/>
            </w:pPr>
            <w:r w:rsidRPr="0039664F">
              <w:rPr>
                <w:noProof/>
              </w:rPr>
              <w:drawing>
                <wp:inline distT="0" distB="0" distL="0" distR="0" wp14:anchorId="4B7DFD19" wp14:editId="3B637E2D">
                  <wp:extent cx="2755392" cy="2066544"/>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755392" cy="2066544"/>
                          </a:xfrm>
                          <a:prstGeom prst="rect">
                            <a:avLst/>
                          </a:prstGeom>
                        </pic:spPr>
                      </pic:pic>
                    </a:graphicData>
                  </a:graphic>
                </wp:inline>
              </w:drawing>
            </w:r>
          </w:p>
        </w:tc>
      </w:tr>
    </w:tbl>
    <w:p w:rsidR="00BB190B" w:rsidRDefault="00BB190B">
      <w:r>
        <w:rPr>
          <w:b/>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4795"/>
        <w:gridCol w:w="4565"/>
      </w:tblGrid>
      <w:tr w:rsidR="003F7D28" w:rsidRPr="003F225D" w:rsidTr="0072066E">
        <w:tc>
          <w:tcPr>
            <w:tcW w:w="4795" w:type="dxa"/>
          </w:tcPr>
          <w:p w:rsidR="003F7D28" w:rsidRPr="000E0808" w:rsidRDefault="003F7D28" w:rsidP="003F7D28">
            <w:pPr>
              <w:pStyle w:val="SayThis"/>
            </w:pPr>
            <w:r w:rsidRPr="000E0808">
              <w:lastRenderedPageBreak/>
              <w:t xml:space="preserve">DO: </w:t>
            </w:r>
          </w:p>
          <w:p w:rsidR="003F7D28" w:rsidRDefault="003F7D28" w:rsidP="003631B9">
            <w:pPr>
              <w:pStyle w:val="GillSansInstructions"/>
            </w:pPr>
            <w:r>
              <w:t>Play the video.</w:t>
            </w:r>
          </w:p>
          <w:p w:rsidR="00EC0573" w:rsidRPr="00B4642F" w:rsidRDefault="003A4950" w:rsidP="003631B9">
            <w:pPr>
              <w:pStyle w:val="GillSansInstructions"/>
              <w:rPr>
                <w:sz w:val="18"/>
                <w:szCs w:val="18"/>
              </w:rPr>
            </w:pPr>
            <w:hyperlink r:id="rId20" w:history="1">
              <w:r w:rsidR="00EC0573" w:rsidRPr="00B4642F">
                <w:rPr>
                  <w:rStyle w:val="Hyperlink"/>
                  <w:sz w:val="18"/>
                  <w:szCs w:val="18"/>
                </w:rPr>
                <w:t>http://</w:t>
              </w:r>
            </w:hyperlink>
            <w:hyperlink r:id="rId21" w:history="1">
              <w:r w:rsidR="00EC0573" w:rsidRPr="00B4642F">
                <w:rPr>
                  <w:rStyle w:val="Hyperlink"/>
                  <w:sz w:val="18"/>
                  <w:szCs w:val="18"/>
                </w:rPr>
                <w:t>www.ahrq.gov/professionals/education/curriculum-tools/cusptoolkit/videos/04d_indchecks/index.html</w:t>
              </w:r>
            </w:hyperlink>
            <w:r w:rsidR="00EC0573" w:rsidRPr="00B4642F">
              <w:rPr>
                <w:sz w:val="18"/>
                <w:szCs w:val="18"/>
              </w:rPr>
              <w:t xml:space="preserve"> </w:t>
            </w:r>
          </w:p>
          <w:p w:rsidR="003F7D28" w:rsidRPr="000E0808" w:rsidRDefault="003F7D28" w:rsidP="003F7D28">
            <w:pPr>
              <w:pStyle w:val="SayThis"/>
            </w:pPr>
            <w:r w:rsidRPr="000E0808">
              <w:t>ASK:</w:t>
            </w:r>
          </w:p>
          <w:p w:rsidR="003F7D28" w:rsidRPr="00030EFB" w:rsidRDefault="003F7D28" w:rsidP="003F7D28">
            <w:pPr>
              <w:pStyle w:val="ListParagraph"/>
            </w:pPr>
            <w:r>
              <w:t>What issues did the team experience in its unit?</w:t>
            </w:r>
          </w:p>
          <w:p w:rsidR="003F7D28" w:rsidRDefault="003F7D28" w:rsidP="003F7D28">
            <w:pPr>
              <w:pStyle w:val="ListParagraph"/>
            </w:pPr>
            <w:r>
              <w:t>How did the team implement independent checks in its unit?</w:t>
            </w:r>
          </w:p>
          <w:p w:rsidR="003F7D28" w:rsidRDefault="003F7D28" w:rsidP="003F7D28">
            <w:pPr>
              <w:pStyle w:val="ListParagraph"/>
            </w:pPr>
            <w:r w:rsidRPr="00BB6CC9">
              <w:t xml:space="preserve">What are some ways your team </w:t>
            </w:r>
            <w:r>
              <w:t xml:space="preserve">carries out </w:t>
            </w:r>
            <w:r w:rsidRPr="00BB6CC9">
              <w:t>independent checks?</w:t>
            </w:r>
          </w:p>
        </w:tc>
        <w:tc>
          <w:tcPr>
            <w:tcW w:w="4565" w:type="dxa"/>
          </w:tcPr>
          <w:p w:rsidR="003F7D28" w:rsidRPr="00541499" w:rsidRDefault="003F7D28" w:rsidP="003F7D28">
            <w:pPr>
              <w:pStyle w:val="SlideNumber"/>
            </w:pPr>
            <w:r w:rsidRPr="00B64E53">
              <w:t>Slide 1</w:t>
            </w:r>
            <w:r>
              <w:t>0</w:t>
            </w:r>
          </w:p>
          <w:p w:rsidR="003F7D28" w:rsidRDefault="0039664F" w:rsidP="003F7D28">
            <w:pPr>
              <w:pStyle w:val="SlideNumber"/>
            </w:pPr>
            <w:r w:rsidRPr="0039664F">
              <w:rPr>
                <w:noProof/>
              </w:rPr>
              <w:drawing>
                <wp:inline distT="0" distB="0" distL="0" distR="0" wp14:anchorId="110F0B43" wp14:editId="092FB21B">
                  <wp:extent cx="2755392" cy="2066544"/>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755392" cy="2066544"/>
                          </a:xfrm>
                          <a:prstGeom prst="rect">
                            <a:avLst/>
                          </a:prstGeom>
                        </pic:spPr>
                      </pic:pic>
                    </a:graphicData>
                  </a:graphic>
                </wp:inline>
              </w:drawing>
            </w:r>
          </w:p>
        </w:tc>
      </w:tr>
      <w:tr w:rsidR="003F7D28" w:rsidRPr="003F225D" w:rsidTr="0072066E">
        <w:tc>
          <w:tcPr>
            <w:tcW w:w="4795" w:type="dxa"/>
          </w:tcPr>
          <w:p w:rsidR="003F7D28" w:rsidRPr="000E0808" w:rsidRDefault="003F7D28" w:rsidP="003F7D28">
            <w:pPr>
              <w:pStyle w:val="SayThis"/>
            </w:pPr>
            <w:r w:rsidRPr="000E0808">
              <w:t>DO:</w:t>
            </w:r>
          </w:p>
          <w:p w:rsidR="003F7D28" w:rsidRDefault="003F7D28" w:rsidP="003631B9">
            <w:pPr>
              <w:pStyle w:val="GillSansInstructions"/>
            </w:pPr>
            <w:r>
              <w:t>Play the video.</w:t>
            </w:r>
          </w:p>
          <w:p w:rsidR="00EC0573" w:rsidRPr="00B4642F" w:rsidRDefault="003A4950" w:rsidP="003631B9">
            <w:pPr>
              <w:pStyle w:val="GillSansInstructions"/>
              <w:rPr>
                <w:sz w:val="18"/>
                <w:szCs w:val="18"/>
              </w:rPr>
            </w:pPr>
            <w:hyperlink r:id="rId23" w:history="1">
              <w:r w:rsidR="00EC0573" w:rsidRPr="00B4642F">
                <w:rPr>
                  <w:rStyle w:val="Hyperlink"/>
                  <w:sz w:val="18"/>
                  <w:szCs w:val="18"/>
                </w:rPr>
                <w:t>http://</w:t>
              </w:r>
            </w:hyperlink>
            <w:hyperlink r:id="rId24" w:history="1">
              <w:r w:rsidR="00EC0573" w:rsidRPr="00B4642F">
                <w:rPr>
                  <w:rStyle w:val="Hyperlink"/>
                  <w:sz w:val="18"/>
                  <w:szCs w:val="18"/>
                </w:rPr>
                <w:t>www.ahrq.gov/professionals/education/curriculum-tools/cusptoolkit/videos/04e_learndefects/index.html</w:t>
              </w:r>
            </w:hyperlink>
            <w:r w:rsidR="00EC0573" w:rsidRPr="00B4642F">
              <w:rPr>
                <w:sz w:val="18"/>
                <w:szCs w:val="18"/>
              </w:rPr>
              <w:t xml:space="preserve"> </w:t>
            </w:r>
          </w:p>
          <w:p w:rsidR="003F7D28" w:rsidRPr="000E0808" w:rsidRDefault="003F7D28" w:rsidP="003F7D28">
            <w:pPr>
              <w:pStyle w:val="SayThis"/>
            </w:pPr>
            <w:r>
              <w:t>SAY</w:t>
            </w:r>
            <w:r w:rsidRPr="000E0808">
              <w:t>:</w:t>
            </w:r>
          </w:p>
          <w:p w:rsidR="003F7D28" w:rsidRDefault="003F7D28" w:rsidP="003631B9">
            <w:pPr>
              <w:pStyle w:val="GillSansInstructions"/>
            </w:pPr>
            <w:r>
              <w:t>Apply these four Learning From Defects questions to this example.</w:t>
            </w:r>
          </w:p>
          <w:p w:rsidR="003F7D28" w:rsidRDefault="003F7D28" w:rsidP="003F7D28">
            <w:pPr>
              <w:pStyle w:val="ListParagraph"/>
            </w:pPr>
            <w:r w:rsidRPr="00BB6CC9">
              <w:t>What happened?</w:t>
            </w:r>
          </w:p>
          <w:p w:rsidR="003F7D28" w:rsidRDefault="003F7D28" w:rsidP="003F7D28">
            <w:pPr>
              <w:pStyle w:val="ListParagraph"/>
            </w:pPr>
            <w:r w:rsidRPr="00BB6CC9">
              <w:t>Why did it happen?</w:t>
            </w:r>
          </w:p>
          <w:p w:rsidR="003F7D28" w:rsidRDefault="003F7D28" w:rsidP="003F7D28">
            <w:pPr>
              <w:pStyle w:val="ListParagraph"/>
            </w:pPr>
            <w:r w:rsidRPr="00BB6CC9">
              <w:t>How will you reduce the risk of recurrence?</w:t>
            </w:r>
          </w:p>
          <w:p w:rsidR="003F7D28" w:rsidRDefault="003F7D28" w:rsidP="003F7D28">
            <w:pPr>
              <w:pStyle w:val="ListParagraph"/>
            </w:pPr>
            <w:r w:rsidRPr="00BB6CC9">
              <w:t>How will you know it worked?</w:t>
            </w:r>
          </w:p>
        </w:tc>
        <w:tc>
          <w:tcPr>
            <w:tcW w:w="4565" w:type="dxa"/>
          </w:tcPr>
          <w:p w:rsidR="003F7D28" w:rsidRDefault="003F7D28" w:rsidP="003F7D28">
            <w:pPr>
              <w:pStyle w:val="SlideNumber"/>
            </w:pPr>
            <w:r w:rsidRPr="00B64E53">
              <w:t>Slide 1</w:t>
            </w:r>
            <w:r>
              <w:t>1</w:t>
            </w:r>
          </w:p>
          <w:p w:rsidR="003F7D28" w:rsidRDefault="0039664F" w:rsidP="003F7D28">
            <w:pPr>
              <w:pStyle w:val="SlideNumber"/>
            </w:pPr>
            <w:r w:rsidRPr="0039664F">
              <w:rPr>
                <w:noProof/>
              </w:rPr>
              <w:drawing>
                <wp:inline distT="0" distB="0" distL="0" distR="0" wp14:anchorId="49DD918C" wp14:editId="54257EC6">
                  <wp:extent cx="2755392" cy="2066544"/>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755392" cy="2066544"/>
                          </a:xfrm>
                          <a:prstGeom prst="rect">
                            <a:avLst/>
                          </a:prstGeom>
                        </pic:spPr>
                      </pic:pic>
                    </a:graphicData>
                  </a:graphic>
                </wp:inline>
              </w:drawing>
            </w:r>
          </w:p>
        </w:tc>
      </w:tr>
    </w:tbl>
    <w:p w:rsidR="00BB190B" w:rsidRDefault="00BB190B">
      <w:r>
        <w:rPr>
          <w:b/>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4795"/>
        <w:gridCol w:w="4565"/>
      </w:tblGrid>
      <w:tr w:rsidR="003F7D28" w:rsidRPr="003F225D" w:rsidTr="0072066E">
        <w:tc>
          <w:tcPr>
            <w:tcW w:w="4795" w:type="dxa"/>
          </w:tcPr>
          <w:p w:rsidR="0069691F" w:rsidRDefault="0069691F" w:rsidP="003F7D28">
            <w:pPr>
              <w:pStyle w:val="SayThis"/>
            </w:pPr>
            <w:r>
              <w:lastRenderedPageBreak/>
              <w:t>DO:</w:t>
            </w:r>
          </w:p>
          <w:p w:rsidR="0069691F" w:rsidRPr="00BB6CC9" w:rsidRDefault="0069691F" w:rsidP="0069691F">
            <w:pPr>
              <w:pStyle w:val="GillSansInstructions"/>
            </w:pPr>
            <w:r>
              <w:t>Play the video:</w:t>
            </w:r>
          </w:p>
          <w:p w:rsidR="0069691F" w:rsidRPr="00B4642F" w:rsidRDefault="003A4950" w:rsidP="0069691F">
            <w:pPr>
              <w:pStyle w:val="GillSansInstructions"/>
              <w:rPr>
                <w:sz w:val="18"/>
                <w:szCs w:val="18"/>
              </w:rPr>
            </w:pPr>
            <w:hyperlink r:id="rId26" w:history="1">
              <w:r w:rsidR="0069691F" w:rsidRPr="00B4642F">
                <w:rPr>
                  <w:rStyle w:val="Hyperlink"/>
                  <w:sz w:val="18"/>
                  <w:szCs w:val="18"/>
                </w:rPr>
                <w:t>http://</w:t>
              </w:r>
            </w:hyperlink>
            <w:hyperlink r:id="rId27" w:history="1">
              <w:r w:rsidR="0069691F" w:rsidRPr="00B4642F">
                <w:rPr>
                  <w:rStyle w:val="Hyperlink"/>
                  <w:sz w:val="18"/>
                  <w:szCs w:val="18"/>
                </w:rPr>
                <w:t>www.ahrq.gov/professionals/education/curriculum-tools/cusptoolkit/videos/04f_techtmwork/index.html</w:t>
              </w:r>
            </w:hyperlink>
            <w:r w:rsidR="0069691F" w:rsidRPr="00B4642F">
              <w:rPr>
                <w:sz w:val="18"/>
                <w:szCs w:val="18"/>
              </w:rPr>
              <w:t xml:space="preserve"> </w:t>
            </w:r>
          </w:p>
          <w:p w:rsidR="0069691F" w:rsidRDefault="0069691F" w:rsidP="003F7D28">
            <w:pPr>
              <w:pStyle w:val="SayThis"/>
            </w:pPr>
          </w:p>
          <w:p w:rsidR="003F7D28" w:rsidRPr="0004135F" w:rsidRDefault="003F7D28" w:rsidP="003F7D28">
            <w:pPr>
              <w:pStyle w:val="SayThis"/>
            </w:pPr>
            <w:r w:rsidRPr="0004135F">
              <w:t>SAY:</w:t>
            </w:r>
          </w:p>
          <w:p w:rsidR="003F7D28" w:rsidRDefault="003F7D28" w:rsidP="003631B9">
            <w:pPr>
              <w:pStyle w:val="GillSansInstructions"/>
            </w:pPr>
            <w:r w:rsidRPr="00BB6CC9">
              <w:t>The principles of safe design apply to technical work as well as teamwork.</w:t>
            </w:r>
            <w:r>
              <w:t xml:space="preserve"> </w:t>
            </w:r>
          </w:p>
          <w:p w:rsidR="003F7D28" w:rsidRDefault="003F7D28">
            <w:pPr>
              <w:pStyle w:val="GillSansInstructions"/>
            </w:pPr>
          </w:p>
        </w:tc>
        <w:tc>
          <w:tcPr>
            <w:tcW w:w="4565" w:type="dxa"/>
          </w:tcPr>
          <w:p w:rsidR="003F7D28" w:rsidRPr="00541499" w:rsidRDefault="003F7D28" w:rsidP="003F7D28">
            <w:pPr>
              <w:pStyle w:val="SlideNumber"/>
            </w:pPr>
            <w:r w:rsidRPr="00B64E53">
              <w:t>Slide 1</w:t>
            </w:r>
            <w:r>
              <w:t>2</w:t>
            </w:r>
          </w:p>
          <w:p w:rsidR="003F7D28" w:rsidRDefault="0039664F" w:rsidP="003F7D28">
            <w:pPr>
              <w:pStyle w:val="SlideNumber"/>
            </w:pPr>
            <w:r w:rsidRPr="0039664F">
              <w:rPr>
                <w:noProof/>
              </w:rPr>
              <w:drawing>
                <wp:inline distT="0" distB="0" distL="0" distR="0" wp14:anchorId="6926B616" wp14:editId="0D245BE3">
                  <wp:extent cx="2755392" cy="2066544"/>
                  <wp:effectExtent l="0" t="0" r="698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755392" cy="2066544"/>
                          </a:xfrm>
                          <a:prstGeom prst="rect">
                            <a:avLst/>
                          </a:prstGeom>
                        </pic:spPr>
                      </pic:pic>
                    </a:graphicData>
                  </a:graphic>
                </wp:inline>
              </w:drawing>
            </w:r>
          </w:p>
        </w:tc>
      </w:tr>
      <w:tr w:rsidR="003F7D28" w:rsidRPr="003F225D" w:rsidTr="0072066E">
        <w:tc>
          <w:tcPr>
            <w:tcW w:w="4795" w:type="dxa"/>
          </w:tcPr>
          <w:p w:rsidR="0069691F" w:rsidRDefault="0069691F" w:rsidP="003F7D28">
            <w:pPr>
              <w:pStyle w:val="SayThis"/>
            </w:pPr>
            <w:r>
              <w:t>DO:</w:t>
            </w:r>
          </w:p>
          <w:p w:rsidR="0069691F" w:rsidRDefault="0069691F" w:rsidP="0069691F">
            <w:pPr>
              <w:pStyle w:val="GillSansInstructions"/>
            </w:pPr>
            <w:r>
              <w:t>Play the video:</w:t>
            </w:r>
          </w:p>
          <w:p w:rsidR="0069691F" w:rsidRPr="00424D56" w:rsidRDefault="003A4950" w:rsidP="0069691F">
            <w:pPr>
              <w:pStyle w:val="SayThis"/>
              <w:rPr>
                <w:b w:val="0"/>
                <w:sz w:val="18"/>
                <w:szCs w:val="18"/>
              </w:rPr>
            </w:pPr>
            <w:hyperlink r:id="rId29" w:history="1">
              <w:r w:rsidR="0069691F" w:rsidRPr="00424D56">
                <w:rPr>
                  <w:rStyle w:val="Hyperlink"/>
                  <w:b w:val="0"/>
                  <w:sz w:val="18"/>
                  <w:szCs w:val="18"/>
                </w:rPr>
                <w:t>http://</w:t>
              </w:r>
            </w:hyperlink>
            <w:hyperlink r:id="rId30" w:history="1">
              <w:r w:rsidR="0069691F" w:rsidRPr="00424D56">
                <w:rPr>
                  <w:rStyle w:val="Hyperlink"/>
                  <w:b w:val="0"/>
                  <w:sz w:val="18"/>
                  <w:szCs w:val="18"/>
                </w:rPr>
                <w:t>www.ahrq.gov/professionals/education/curriculum-tools/cusptoolkit/videos/04g_diverseinput/index.html</w:t>
              </w:r>
            </w:hyperlink>
          </w:p>
          <w:p w:rsidR="0069691F" w:rsidRDefault="0069691F" w:rsidP="003F7D28">
            <w:pPr>
              <w:pStyle w:val="SayThis"/>
            </w:pPr>
          </w:p>
          <w:p w:rsidR="006D7E61" w:rsidRPr="0004135F" w:rsidRDefault="003F7D28" w:rsidP="003F7D28">
            <w:pPr>
              <w:pStyle w:val="SayThis"/>
            </w:pPr>
            <w:r w:rsidRPr="0004135F">
              <w:t>SAY:</w:t>
            </w:r>
          </w:p>
          <w:p w:rsidR="003F7D28" w:rsidRDefault="003F7D28" w:rsidP="00CE3C3C">
            <w:pPr>
              <w:pStyle w:val="GillSansInstructions"/>
            </w:pPr>
            <w:r>
              <w:t>T</w:t>
            </w:r>
            <w:r w:rsidRPr="00BB6CC9">
              <w:t xml:space="preserve">eams make </w:t>
            </w:r>
            <w:r w:rsidR="00CE3C3C">
              <w:t>better</w:t>
            </w:r>
            <w:r w:rsidRPr="00BB6CC9">
              <w:t xml:space="preserve"> decisions when there is diverse and independent input from unit providers, colleagues, patients, and </w:t>
            </w:r>
            <w:r>
              <w:t>patients’</w:t>
            </w:r>
            <w:r w:rsidRPr="00BB6CC9">
              <w:t xml:space="preserve"> family members.</w:t>
            </w:r>
          </w:p>
          <w:p w:rsidR="006D7E61" w:rsidRDefault="006D7E61" w:rsidP="00CE3C3C">
            <w:pPr>
              <w:pStyle w:val="GillSansInstructions"/>
            </w:pPr>
          </w:p>
        </w:tc>
        <w:tc>
          <w:tcPr>
            <w:tcW w:w="4565" w:type="dxa"/>
          </w:tcPr>
          <w:p w:rsidR="003F7D28" w:rsidRPr="007D7A58" w:rsidRDefault="003F7D28" w:rsidP="003F7D28">
            <w:pPr>
              <w:pStyle w:val="SlideNumber"/>
            </w:pPr>
            <w:r w:rsidRPr="00B64E53">
              <w:t xml:space="preserve">Slide </w:t>
            </w:r>
            <w:r>
              <w:t>13</w:t>
            </w:r>
          </w:p>
          <w:p w:rsidR="003F7D28" w:rsidRDefault="00780F05" w:rsidP="003F7D28">
            <w:pPr>
              <w:pStyle w:val="SlideNumber"/>
              <w:rPr>
                <w:noProof/>
              </w:rPr>
            </w:pPr>
            <w:r w:rsidRPr="00780F05">
              <w:rPr>
                <w:noProof/>
              </w:rPr>
              <w:drawing>
                <wp:inline distT="0" distB="0" distL="0" distR="0" wp14:anchorId="2DD994A4" wp14:editId="0F281B04">
                  <wp:extent cx="2755392" cy="2066544"/>
                  <wp:effectExtent l="0" t="0" r="698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755392" cy="2066544"/>
                          </a:xfrm>
                          <a:prstGeom prst="rect">
                            <a:avLst/>
                          </a:prstGeom>
                        </pic:spPr>
                      </pic:pic>
                    </a:graphicData>
                  </a:graphic>
                </wp:inline>
              </w:drawing>
            </w:r>
          </w:p>
        </w:tc>
      </w:tr>
      <w:tr w:rsidR="003F7D28" w:rsidRPr="003F225D" w:rsidTr="0072066E">
        <w:tc>
          <w:tcPr>
            <w:tcW w:w="4795" w:type="dxa"/>
          </w:tcPr>
          <w:p w:rsidR="003F7D28" w:rsidRPr="0004135F" w:rsidRDefault="003F7D28" w:rsidP="003F7D28">
            <w:pPr>
              <w:pStyle w:val="SayThis"/>
            </w:pPr>
            <w:r w:rsidRPr="0004135F">
              <w:t>SAY:</w:t>
            </w:r>
          </w:p>
          <w:p w:rsidR="003F7D28" w:rsidRPr="00BB6CC9" w:rsidRDefault="003F7D28" w:rsidP="003631B9">
            <w:pPr>
              <w:pStyle w:val="GillSansInstructions"/>
            </w:pPr>
            <w:r>
              <w:t>Providers</w:t>
            </w:r>
            <w:r w:rsidRPr="00BB6CC9">
              <w:t xml:space="preserve"> </w:t>
            </w:r>
            <w:r>
              <w:t>must</w:t>
            </w:r>
            <w:r w:rsidRPr="00BB6CC9">
              <w:t xml:space="preserve"> remember that health</w:t>
            </w:r>
            <w:r>
              <w:t xml:space="preserve"> </w:t>
            </w:r>
            <w:r w:rsidRPr="00BB6CC9">
              <w:t>care is a team effort</w:t>
            </w:r>
            <w:r>
              <w:t xml:space="preserve"> and </w:t>
            </w:r>
            <w:r w:rsidRPr="00BB6CC9">
              <w:t>operat</w:t>
            </w:r>
            <w:r>
              <w:t>es</w:t>
            </w:r>
            <w:r w:rsidRPr="00BB6CC9">
              <w:t xml:space="preserve"> </w:t>
            </w:r>
            <w:r>
              <w:t>best</w:t>
            </w:r>
            <w:r w:rsidRPr="00BB6CC9">
              <w:t xml:space="preserve"> when all team members are ready, willing</w:t>
            </w:r>
            <w:r>
              <w:t>,</w:t>
            </w:r>
            <w:r w:rsidRPr="00BB6CC9">
              <w:t xml:space="preserve"> and able to commit to delivering the highest quality patient care</w:t>
            </w:r>
            <w:r>
              <w:t xml:space="preserve">. </w:t>
            </w:r>
            <w:r w:rsidRPr="00BB6CC9">
              <w:t xml:space="preserve">Team members should strive to </w:t>
            </w:r>
            <w:r>
              <w:t>build</w:t>
            </w:r>
            <w:r w:rsidRPr="00BB6CC9">
              <w:t xml:space="preserve"> an environment </w:t>
            </w:r>
            <w:r w:rsidR="00CE3C3C">
              <w:t xml:space="preserve">of mutual respect </w:t>
            </w:r>
            <w:r>
              <w:t>in which</w:t>
            </w:r>
            <w:r w:rsidRPr="00BB6CC9">
              <w:t xml:space="preserve"> frontline providers feel comfortable speaking up and having their concerns addressed</w:t>
            </w:r>
            <w:r>
              <w:t xml:space="preserve">. </w:t>
            </w:r>
            <w:r w:rsidRPr="00BB6CC9">
              <w:t>The backgrounds, experience</w:t>
            </w:r>
            <w:r>
              <w:t>,</w:t>
            </w:r>
            <w:r w:rsidRPr="00BB6CC9">
              <w:t xml:space="preserve"> and training of </w:t>
            </w:r>
            <w:r w:rsidR="00424D56">
              <w:t>L&amp;D</w:t>
            </w:r>
            <w:r>
              <w:t xml:space="preserve"> </w:t>
            </w:r>
            <w:r w:rsidRPr="00BB6CC9">
              <w:t>unit staff varies greatly</w:t>
            </w:r>
            <w:r>
              <w:t>,</w:t>
            </w:r>
            <w:r w:rsidRPr="00BB6CC9">
              <w:t xml:space="preserve"> and incorporating this diversity will prove to be an effective means of delivering </w:t>
            </w:r>
            <w:r w:rsidRPr="00D44F94">
              <w:t>high</w:t>
            </w:r>
            <w:r>
              <w:t>-</w:t>
            </w:r>
            <w:r w:rsidRPr="00D44F94">
              <w:t>quality patient care</w:t>
            </w:r>
            <w:r w:rsidRPr="00BB6CC9">
              <w:t xml:space="preserve">. </w:t>
            </w:r>
          </w:p>
          <w:p w:rsidR="003F7D28" w:rsidRDefault="003F7D28" w:rsidP="003631B9">
            <w:pPr>
              <w:pStyle w:val="GillSansInstructions"/>
              <w:keepNext/>
              <w:rPr>
                <w:rFonts w:eastAsia="Times New Roman"/>
                <w:color w:val="000000"/>
                <w:kern w:val="24"/>
              </w:rPr>
            </w:pPr>
            <w:r>
              <w:rPr>
                <w:rFonts w:eastAsia="Times New Roman"/>
                <w:color w:val="000000"/>
                <w:kern w:val="24"/>
              </w:rPr>
              <w:t>T</w:t>
            </w:r>
            <w:r w:rsidRPr="00BB6CC9">
              <w:rPr>
                <w:rFonts w:eastAsia="Times New Roman"/>
                <w:color w:val="000000"/>
                <w:kern w:val="24"/>
              </w:rPr>
              <w:t xml:space="preserve">eam members </w:t>
            </w:r>
            <w:r>
              <w:rPr>
                <w:rFonts w:eastAsia="Times New Roman"/>
                <w:color w:val="000000"/>
                <w:kern w:val="24"/>
              </w:rPr>
              <w:t xml:space="preserve">need to </w:t>
            </w:r>
            <w:r w:rsidRPr="00BB6CC9">
              <w:rPr>
                <w:rFonts w:eastAsia="Times New Roman"/>
                <w:color w:val="000000"/>
                <w:kern w:val="24"/>
              </w:rPr>
              <w:t>alternate between convergent and divergent thinking.</w:t>
            </w:r>
            <w:r>
              <w:rPr>
                <w:rFonts w:eastAsia="Times New Roman"/>
                <w:color w:val="000000"/>
                <w:kern w:val="24"/>
              </w:rPr>
              <w:t xml:space="preserve"> </w:t>
            </w:r>
          </w:p>
          <w:p w:rsidR="00CE3C3C" w:rsidRDefault="00CE3C3C" w:rsidP="00CE3C3C">
            <w:pPr>
              <w:pStyle w:val="GillSansInstructions"/>
              <w:rPr>
                <w:rFonts w:eastAsia="Times New Roman"/>
                <w:b/>
                <w:color w:val="000000"/>
                <w:kern w:val="24"/>
                <w:u w:val="single"/>
              </w:rPr>
            </w:pPr>
            <w:r w:rsidRPr="0004135F">
              <w:rPr>
                <w:rFonts w:eastAsia="Times New Roman"/>
                <w:b/>
                <w:color w:val="000000"/>
                <w:kern w:val="24"/>
                <w:u w:val="single"/>
              </w:rPr>
              <w:t>Divergent thinking</w:t>
            </w:r>
          </w:p>
          <w:p w:rsidR="00CE3C3C" w:rsidRPr="00CE3C3C" w:rsidRDefault="00CE3C3C" w:rsidP="00CE3C3C">
            <w:pPr>
              <w:pStyle w:val="GillSansInstructions"/>
              <w:spacing w:after="0"/>
              <w:rPr>
                <w:rFonts w:eastAsia="Times New Roman"/>
                <w:b/>
                <w:color w:val="000000"/>
                <w:kern w:val="24"/>
                <w:u w:val="single"/>
              </w:rPr>
            </w:pPr>
            <w:r w:rsidRPr="00BB6CC9">
              <w:rPr>
                <w:rFonts w:eastAsia="Times New Roman"/>
                <w:color w:val="000000"/>
                <w:kern w:val="24"/>
              </w:rPr>
              <w:lastRenderedPageBreak/>
              <w:t>Divergent thinking includes brainstorming and possibility thinking to explore questions such as</w:t>
            </w:r>
            <w:r w:rsidR="0069691F">
              <w:rPr>
                <w:rFonts w:eastAsia="Times New Roman" w:cs="Arial"/>
                <w:color w:val="000000"/>
                <w:kern w:val="24"/>
              </w:rPr>
              <w:t>—</w:t>
            </w:r>
            <w:r w:rsidRPr="00BB6CC9">
              <w:rPr>
                <w:rFonts w:eastAsia="Times New Roman"/>
                <w:color w:val="000000"/>
                <w:kern w:val="24"/>
              </w:rPr>
              <w:t xml:space="preserve"> </w:t>
            </w:r>
          </w:p>
          <w:p w:rsidR="00CE3C3C" w:rsidRDefault="00CE3C3C" w:rsidP="00780F05">
            <w:pPr>
              <w:pStyle w:val="ListParagraph"/>
              <w:spacing w:after="0" w:line="269" w:lineRule="auto"/>
            </w:pPr>
            <w:r w:rsidRPr="00BB6CC9">
              <w:t>What is the patient</w:t>
            </w:r>
            <w:r>
              <w:t>’</w:t>
            </w:r>
            <w:r w:rsidRPr="00BB6CC9">
              <w:t>s current status?</w:t>
            </w:r>
            <w:r>
              <w:t xml:space="preserve"> </w:t>
            </w:r>
          </w:p>
          <w:p w:rsidR="00CE3C3C" w:rsidRDefault="00CE3C3C" w:rsidP="00780F05">
            <w:pPr>
              <w:pStyle w:val="ListParagraph"/>
              <w:spacing w:after="0" w:line="269" w:lineRule="auto"/>
            </w:pPr>
            <w:r w:rsidRPr="00BB6CC9">
              <w:t xml:space="preserve">If </w:t>
            </w:r>
            <w:r>
              <w:t>there</w:t>
            </w:r>
            <w:r w:rsidRPr="00BB6CC9">
              <w:t xml:space="preserve"> seem</w:t>
            </w:r>
            <w:r>
              <w:t xml:space="preserve"> to be </w:t>
            </w:r>
            <w:r w:rsidRPr="00BB6CC9">
              <w:t xml:space="preserve">complications, what might be happening? </w:t>
            </w:r>
          </w:p>
          <w:p w:rsidR="00CE3C3C" w:rsidRDefault="00CE3C3C" w:rsidP="00780F05">
            <w:pPr>
              <w:pStyle w:val="ListParagraph"/>
              <w:spacing w:after="0" w:line="269" w:lineRule="auto"/>
            </w:pPr>
            <w:r>
              <w:t>W</w:t>
            </w:r>
            <w:r w:rsidRPr="00BB6CC9">
              <w:t>hat might be important to consider?</w:t>
            </w:r>
            <w:r>
              <w:t xml:space="preserve"> </w:t>
            </w:r>
          </w:p>
          <w:p w:rsidR="00CE3C3C" w:rsidRDefault="00CE3C3C" w:rsidP="00780F05">
            <w:pPr>
              <w:pStyle w:val="ListParagraph"/>
              <w:spacing w:after="0" w:line="269" w:lineRule="auto"/>
            </w:pPr>
            <w:r w:rsidRPr="00BB6CC9">
              <w:t>Did we miss anything?</w:t>
            </w:r>
            <w:r>
              <w:t xml:space="preserve"> </w:t>
            </w:r>
          </w:p>
          <w:p w:rsidR="00CE3C3C" w:rsidRDefault="00CE3C3C" w:rsidP="00780F05">
            <w:pPr>
              <w:pStyle w:val="ListParagraph"/>
              <w:spacing w:line="269" w:lineRule="auto"/>
            </w:pPr>
            <w:r w:rsidRPr="00BB6CC9">
              <w:t xml:space="preserve">What will be the </w:t>
            </w:r>
            <w:r>
              <w:t xml:space="preserve">outcome </w:t>
            </w:r>
            <w:r w:rsidRPr="00BB6CC9">
              <w:t>of decisions we make regarding these issues</w:t>
            </w:r>
            <w:r w:rsidR="00780F05">
              <w:t>?</w:t>
            </w:r>
          </w:p>
          <w:p w:rsidR="003F7D28" w:rsidRDefault="003F7D28" w:rsidP="00780F05">
            <w:pPr>
              <w:pStyle w:val="GillSansInstructions"/>
              <w:keepNext/>
              <w:spacing w:after="120"/>
              <w:rPr>
                <w:rFonts w:eastAsia="Times New Roman"/>
                <w:b/>
                <w:color w:val="000000"/>
                <w:kern w:val="24"/>
                <w:u w:val="single"/>
              </w:rPr>
            </w:pPr>
            <w:r w:rsidRPr="0004135F">
              <w:rPr>
                <w:rFonts w:eastAsia="Times New Roman"/>
                <w:b/>
                <w:color w:val="000000"/>
                <w:kern w:val="24"/>
                <w:u w:val="single"/>
              </w:rPr>
              <w:t>Convergent thinking</w:t>
            </w:r>
          </w:p>
          <w:p w:rsidR="003F7D28" w:rsidRPr="00CE3C3C" w:rsidRDefault="003F7D28" w:rsidP="00CE3C3C">
            <w:pPr>
              <w:pStyle w:val="GillSansInstructions"/>
              <w:rPr>
                <w:rFonts w:eastAsia="Times New Roman"/>
                <w:b/>
                <w:color w:val="000000"/>
                <w:kern w:val="24"/>
                <w:u w:val="single"/>
              </w:rPr>
            </w:pPr>
            <w:r w:rsidRPr="00BB6CC9">
              <w:rPr>
                <w:rFonts w:eastAsia="Times New Roman"/>
                <w:color w:val="000000"/>
                <w:kern w:val="24"/>
              </w:rPr>
              <w:t xml:space="preserve">Convergent thinking asks the team to </w:t>
            </w:r>
            <w:r>
              <w:rPr>
                <w:rFonts w:eastAsia="Times New Roman"/>
                <w:color w:val="000000"/>
                <w:kern w:val="24"/>
              </w:rPr>
              <w:t>confer about</w:t>
            </w:r>
            <w:r w:rsidRPr="00BB6CC9">
              <w:rPr>
                <w:rFonts w:eastAsia="Times New Roman"/>
                <w:color w:val="000000"/>
                <w:kern w:val="24"/>
              </w:rPr>
              <w:t xml:space="preserve"> all the potential</w:t>
            </w:r>
            <w:r>
              <w:rPr>
                <w:rFonts w:eastAsia="Times New Roman"/>
                <w:color w:val="000000"/>
                <w:kern w:val="24"/>
              </w:rPr>
              <w:t xml:space="preserve"> problem</w:t>
            </w:r>
            <w:r w:rsidRPr="00BB6CC9">
              <w:rPr>
                <w:rFonts w:eastAsia="Times New Roman"/>
                <w:color w:val="000000"/>
                <w:kern w:val="24"/>
              </w:rPr>
              <w:t xml:space="preserve">s that have been discussed and </w:t>
            </w:r>
            <w:r>
              <w:rPr>
                <w:rFonts w:eastAsia="Times New Roman"/>
                <w:color w:val="000000"/>
                <w:kern w:val="24"/>
              </w:rPr>
              <w:t>collaborate</w:t>
            </w:r>
            <w:r w:rsidRPr="00BB6CC9">
              <w:rPr>
                <w:rFonts w:eastAsia="Times New Roman"/>
                <w:color w:val="000000"/>
                <w:kern w:val="24"/>
              </w:rPr>
              <w:t xml:space="preserve"> to form a plan of treatment, a plan of care for the day, or a plan to eliminate an identified defect.</w:t>
            </w:r>
          </w:p>
        </w:tc>
        <w:tc>
          <w:tcPr>
            <w:tcW w:w="4565" w:type="dxa"/>
          </w:tcPr>
          <w:p w:rsidR="003F7D28" w:rsidRPr="00047383" w:rsidRDefault="003F7D28" w:rsidP="003F7D28">
            <w:pPr>
              <w:pStyle w:val="SlideNumber"/>
            </w:pPr>
            <w:r w:rsidRPr="00B64E53">
              <w:lastRenderedPageBreak/>
              <w:t xml:space="preserve">Slide </w:t>
            </w:r>
            <w:r>
              <w:t>14</w:t>
            </w:r>
          </w:p>
          <w:p w:rsidR="003F7D28" w:rsidRDefault="00780F05" w:rsidP="003F7D28">
            <w:pPr>
              <w:pStyle w:val="SlideNumber"/>
            </w:pPr>
            <w:r w:rsidRPr="00780F05">
              <w:rPr>
                <w:noProof/>
              </w:rPr>
              <w:drawing>
                <wp:inline distT="0" distB="0" distL="0" distR="0" wp14:anchorId="2CAD482D" wp14:editId="0EB6BB3F">
                  <wp:extent cx="2755392" cy="2066544"/>
                  <wp:effectExtent l="0" t="0" r="698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755392" cy="2066544"/>
                          </a:xfrm>
                          <a:prstGeom prst="rect">
                            <a:avLst/>
                          </a:prstGeom>
                        </pic:spPr>
                      </pic:pic>
                    </a:graphicData>
                  </a:graphic>
                </wp:inline>
              </w:drawing>
            </w:r>
          </w:p>
        </w:tc>
      </w:tr>
      <w:tr w:rsidR="003F7D28" w:rsidRPr="003F225D" w:rsidTr="0072066E">
        <w:tc>
          <w:tcPr>
            <w:tcW w:w="4795" w:type="dxa"/>
          </w:tcPr>
          <w:p w:rsidR="003F7D28" w:rsidRPr="0004135F" w:rsidRDefault="003F7D28" w:rsidP="003F7D28">
            <w:pPr>
              <w:pStyle w:val="SayThis"/>
            </w:pPr>
            <w:r w:rsidRPr="0004135F">
              <w:lastRenderedPageBreak/>
              <w:t>SAY:</w:t>
            </w:r>
          </w:p>
          <w:p w:rsidR="003F7D28" w:rsidRDefault="003F7D28" w:rsidP="00780F05">
            <w:pPr>
              <w:pStyle w:val="GillSansInstructions"/>
              <w:spacing w:after="120"/>
            </w:pPr>
            <w:r w:rsidRPr="00B27114">
              <w:t>Communication, in both verbal and nonverbal forms, is complex and subject to distortion and misinterp</w:t>
            </w:r>
            <w:r>
              <w:t xml:space="preserve">retation. In verbal communication, ideas are first encoded, or created, when the sender relays a message with meaning to the receiver. The receiver then decodes, or understands, the message received. However, that understanding is affected by the context surrounding the message, noise and other distractions, and the individual makeup of the participants involved in the conversation. </w:t>
            </w:r>
          </w:p>
          <w:p w:rsidR="003F7D28" w:rsidRPr="00BB6CC9" w:rsidRDefault="003F7D28" w:rsidP="00780F05">
            <w:pPr>
              <w:pStyle w:val="GillSansInstructions"/>
              <w:spacing w:after="120"/>
            </w:pPr>
            <w:r>
              <w:t>These seemingly insignificant components comprise the overall communication system in which providers share information, ideas, and needs within the health care setting. Each element is interconnected, meaning a distraction or malfunction in encoding or any other component in the model greatly affects decoding and understanding.</w:t>
            </w:r>
          </w:p>
          <w:p w:rsidR="003F7D28" w:rsidRDefault="003F7D28" w:rsidP="00780F05">
            <w:pPr>
              <w:pStyle w:val="GillSansInstructions"/>
              <w:spacing w:after="120"/>
            </w:pPr>
            <w:r w:rsidRPr="00BB6CC9">
              <w:t>The background and physical environment of the communicators influences the distribution and receipt of messages</w:t>
            </w:r>
            <w:r>
              <w:t xml:space="preserve">. </w:t>
            </w:r>
            <w:r w:rsidRPr="00BB6CC9">
              <w:t xml:space="preserve">Being aware of these factors will help </w:t>
            </w:r>
            <w:r w:rsidR="00CE3C3C">
              <w:t>units</w:t>
            </w:r>
            <w:r w:rsidRPr="00BB6CC9">
              <w:t xml:space="preserve"> develop environments that facilitate communication and feedback among team members</w:t>
            </w:r>
            <w:r>
              <w:t xml:space="preserve">. </w:t>
            </w:r>
          </w:p>
          <w:p w:rsidR="003F7D28" w:rsidRDefault="003F7D28" w:rsidP="00780F05">
            <w:pPr>
              <w:pStyle w:val="GillSansInstructions"/>
              <w:spacing w:after="0"/>
            </w:pPr>
            <w:r w:rsidRPr="00BB6CC9">
              <w:t xml:space="preserve">Developing supportive environments in which </w:t>
            </w:r>
            <w:r w:rsidR="00424D56">
              <w:t>L&amp;D</w:t>
            </w:r>
            <w:r>
              <w:t xml:space="preserve"> </w:t>
            </w:r>
            <w:r w:rsidRPr="00BB6CC9">
              <w:t xml:space="preserve">unit </w:t>
            </w:r>
            <w:r w:rsidR="00CE3C3C">
              <w:t>staff</w:t>
            </w:r>
            <w:r w:rsidRPr="00BB6CC9">
              <w:t xml:space="preserve"> will be able to discuss ideas</w:t>
            </w:r>
            <w:r>
              <w:t>, plans,</w:t>
            </w:r>
            <w:r w:rsidRPr="00BB6CC9">
              <w:t xml:space="preserve"> and </w:t>
            </w:r>
            <w:r>
              <w:t xml:space="preserve">programs </w:t>
            </w:r>
            <w:r w:rsidRPr="00BB6CC9">
              <w:t xml:space="preserve">will contribute greatly to the success of the </w:t>
            </w:r>
            <w:r>
              <w:t xml:space="preserve">CUSP </w:t>
            </w:r>
            <w:r w:rsidR="00CE3C3C">
              <w:t>in</w:t>
            </w:r>
            <w:r>
              <w:t xml:space="preserve"> </w:t>
            </w:r>
            <w:r w:rsidRPr="00BB6CC9">
              <w:t xml:space="preserve">the </w:t>
            </w:r>
            <w:r w:rsidR="00424D56">
              <w:t>L&amp;D</w:t>
            </w:r>
            <w:r>
              <w:t xml:space="preserve"> </w:t>
            </w:r>
            <w:r w:rsidRPr="00BB6CC9">
              <w:t>unit</w:t>
            </w:r>
            <w:r>
              <w:t xml:space="preserve">. </w:t>
            </w:r>
          </w:p>
        </w:tc>
        <w:tc>
          <w:tcPr>
            <w:tcW w:w="4565" w:type="dxa"/>
          </w:tcPr>
          <w:p w:rsidR="003F7D28" w:rsidRPr="007D7A58" w:rsidRDefault="003F7D28" w:rsidP="003F7D28">
            <w:pPr>
              <w:pStyle w:val="SlideNumber"/>
            </w:pPr>
            <w:r w:rsidRPr="00B64E53">
              <w:t xml:space="preserve">Slide </w:t>
            </w:r>
            <w:r>
              <w:t>15</w:t>
            </w:r>
          </w:p>
          <w:p w:rsidR="003F7D28" w:rsidRDefault="00780F05" w:rsidP="003F7D28">
            <w:pPr>
              <w:pStyle w:val="SlideNumber"/>
            </w:pPr>
            <w:r w:rsidRPr="00780F05">
              <w:rPr>
                <w:noProof/>
              </w:rPr>
              <w:drawing>
                <wp:inline distT="0" distB="0" distL="0" distR="0" wp14:anchorId="62322C6B" wp14:editId="39DEE3F5">
                  <wp:extent cx="2755392" cy="2066544"/>
                  <wp:effectExtent l="0" t="0" r="698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755392" cy="2066544"/>
                          </a:xfrm>
                          <a:prstGeom prst="rect">
                            <a:avLst/>
                          </a:prstGeom>
                        </pic:spPr>
                      </pic:pic>
                    </a:graphicData>
                  </a:graphic>
                </wp:inline>
              </w:drawing>
            </w:r>
          </w:p>
        </w:tc>
      </w:tr>
      <w:tr w:rsidR="003F7D28" w:rsidRPr="003F225D" w:rsidTr="0072066E">
        <w:tc>
          <w:tcPr>
            <w:tcW w:w="4795" w:type="dxa"/>
          </w:tcPr>
          <w:p w:rsidR="003F7D28" w:rsidRPr="0004135F" w:rsidRDefault="003F7D28" w:rsidP="003F7D28">
            <w:pPr>
              <w:pStyle w:val="SayThis"/>
            </w:pPr>
            <w:r w:rsidRPr="0004135F">
              <w:lastRenderedPageBreak/>
              <w:t>SAY:</w:t>
            </w:r>
          </w:p>
          <w:p w:rsidR="003F7D28" w:rsidRDefault="00F527D9" w:rsidP="000D295E">
            <w:pPr>
              <w:pStyle w:val="GillSansInstructions"/>
            </w:pPr>
            <w:r>
              <w:t xml:space="preserve">Develop a plan for all staff on your L&amp;D unit </w:t>
            </w:r>
            <w:r w:rsidR="003F7D28" w:rsidRPr="00BB6CC9">
              <w:t>to view the Science of Safety video</w:t>
            </w:r>
            <w:r>
              <w:t>s</w:t>
            </w:r>
            <w:r w:rsidR="003F7D28">
              <w:t xml:space="preserve">. </w:t>
            </w:r>
            <w:r>
              <w:t xml:space="preserve">Track staff participation in viewing the videos. Ensure staff can describe the three principles of safe design: standardize, create independent checks, and learn from defect. </w:t>
            </w:r>
            <w:r w:rsidR="003F7D28">
              <w:t xml:space="preserve"> </w:t>
            </w:r>
          </w:p>
        </w:tc>
        <w:tc>
          <w:tcPr>
            <w:tcW w:w="4565" w:type="dxa"/>
          </w:tcPr>
          <w:p w:rsidR="003F7D28" w:rsidRPr="007D7A58" w:rsidRDefault="003F7D28" w:rsidP="003F7D28">
            <w:pPr>
              <w:pStyle w:val="SlideNumber"/>
            </w:pPr>
            <w:r w:rsidRPr="00B64E53">
              <w:t xml:space="preserve">Slide </w:t>
            </w:r>
            <w:r>
              <w:t>1</w:t>
            </w:r>
            <w:r w:rsidR="006D7E61">
              <w:t>6</w:t>
            </w:r>
          </w:p>
          <w:p w:rsidR="003F7D28" w:rsidRDefault="00780F05" w:rsidP="003F7D28">
            <w:pPr>
              <w:pStyle w:val="SlideNumber"/>
            </w:pPr>
            <w:r w:rsidRPr="00780F05">
              <w:rPr>
                <w:noProof/>
              </w:rPr>
              <w:drawing>
                <wp:inline distT="0" distB="0" distL="0" distR="0" wp14:anchorId="673BE507" wp14:editId="7FCE1A9A">
                  <wp:extent cx="2755392" cy="2066544"/>
                  <wp:effectExtent l="0" t="0" r="698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755392" cy="2066544"/>
                          </a:xfrm>
                          <a:prstGeom prst="rect">
                            <a:avLst/>
                          </a:prstGeom>
                        </pic:spPr>
                      </pic:pic>
                    </a:graphicData>
                  </a:graphic>
                </wp:inline>
              </w:drawing>
            </w:r>
          </w:p>
        </w:tc>
      </w:tr>
      <w:tr w:rsidR="003F7D28" w:rsidRPr="003F225D" w:rsidTr="0072066E">
        <w:tc>
          <w:tcPr>
            <w:tcW w:w="4795" w:type="dxa"/>
          </w:tcPr>
          <w:p w:rsidR="003F7D28" w:rsidRPr="004607A9" w:rsidRDefault="003F7D28" w:rsidP="003F7D28">
            <w:pPr>
              <w:pStyle w:val="SayThis"/>
            </w:pPr>
            <w:r w:rsidRPr="004607A9">
              <w:t>SAY:</w:t>
            </w:r>
          </w:p>
          <w:p w:rsidR="003F7D28" w:rsidRPr="00BB6CC9" w:rsidRDefault="003F7D28" w:rsidP="003631B9">
            <w:pPr>
              <w:pStyle w:val="GillSansInstructions"/>
            </w:pPr>
            <w:r w:rsidRPr="00BB6CC9">
              <w:t xml:space="preserve">To review the main components of </w:t>
            </w:r>
            <w:r>
              <w:t>this</w:t>
            </w:r>
            <w:r w:rsidRPr="00BB6CC9">
              <w:t xml:space="preserve"> module</w:t>
            </w:r>
            <w:r>
              <w:t>, consider these thoughts</w:t>
            </w:r>
            <w:r w:rsidRPr="00BB6CC9">
              <w:t>:</w:t>
            </w:r>
          </w:p>
          <w:p w:rsidR="003F7D28" w:rsidRPr="00BB6CC9" w:rsidRDefault="003F7D28" w:rsidP="003F7D28">
            <w:pPr>
              <w:pStyle w:val="ListParagraph"/>
            </w:pPr>
            <w:r w:rsidRPr="00BB6CC9">
              <w:t xml:space="preserve">Every system is designed to achieve its </w:t>
            </w:r>
            <w:r w:rsidR="00F527D9">
              <w:t xml:space="preserve">end </w:t>
            </w:r>
            <w:r w:rsidRPr="00BB6CC9">
              <w:t>results</w:t>
            </w:r>
            <w:r>
              <w:t>.</w:t>
            </w:r>
          </w:p>
          <w:p w:rsidR="003F7D28" w:rsidRPr="00BB6CC9" w:rsidRDefault="003F7D28" w:rsidP="003F7D28">
            <w:pPr>
              <w:pStyle w:val="ListParagraph"/>
            </w:pPr>
            <w:r w:rsidRPr="00BB6CC9">
              <w:t xml:space="preserve">The principles of safe design are </w:t>
            </w:r>
            <w:r>
              <w:t>s</w:t>
            </w:r>
            <w:r w:rsidRPr="00BB6CC9">
              <w:t>tandardize when you can, create independent checks, and learn from defects</w:t>
            </w:r>
            <w:r>
              <w:t>.</w:t>
            </w:r>
          </w:p>
          <w:p w:rsidR="003F7D28" w:rsidRPr="00BB6CC9" w:rsidRDefault="003F7D28" w:rsidP="003F7D28">
            <w:pPr>
              <w:pStyle w:val="ListParagraph"/>
            </w:pPr>
            <w:r w:rsidRPr="00BB6CC9">
              <w:t>The principles of safe design apply to technical</w:t>
            </w:r>
            <w:r>
              <w:t xml:space="preserve"> </w:t>
            </w:r>
            <w:r w:rsidRPr="00BB6CC9">
              <w:t>work and teamwork</w:t>
            </w:r>
            <w:r>
              <w:t>.</w:t>
            </w:r>
          </w:p>
          <w:p w:rsidR="003F7D28" w:rsidRDefault="003F7D28" w:rsidP="00F527D9">
            <w:pPr>
              <w:pStyle w:val="ListParagraph"/>
            </w:pPr>
            <w:r w:rsidRPr="00BB6CC9">
              <w:t xml:space="preserve">Teams make </w:t>
            </w:r>
            <w:r w:rsidR="00F527D9">
              <w:t>better</w:t>
            </w:r>
            <w:r w:rsidRPr="00BB6CC9">
              <w:t xml:space="preserve"> decisions when there is diverse input</w:t>
            </w:r>
            <w:r>
              <w:t>.</w:t>
            </w:r>
          </w:p>
        </w:tc>
        <w:tc>
          <w:tcPr>
            <w:tcW w:w="4565" w:type="dxa"/>
          </w:tcPr>
          <w:p w:rsidR="003F7D28" w:rsidRPr="007D7A58" w:rsidRDefault="003F7D28" w:rsidP="003F7D28">
            <w:pPr>
              <w:pStyle w:val="SlideNumber"/>
            </w:pPr>
            <w:r w:rsidRPr="00B64E53">
              <w:t xml:space="preserve">Slide </w:t>
            </w:r>
            <w:r>
              <w:t>1</w:t>
            </w:r>
            <w:r w:rsidR="006D7E61">
              <w:t>7</w:t>
            </w:r>
          </w:p>
          <w:p w:rsidR="003F7D28" w:rsidRDefault="00C14040" w:rsidP="003F7D28">
            <w:pPr>
              <w:pStyle w:val="SlideNumber"/>
            </w:pPr>
            <w:r w:rsidRPr="00C14040">
              <w:rPr>
                <w:noProof/>
              </w:rPr>
              <w:drawing>
                <wp:inline distT="0" distB="0" distL="0" distR="0" wp14:anchorId="2A03D771" wp14:editId="706CCB9C">
                  <wp:extent cx="2755392" cy="2066544"/>
                  <wp:effectExtent l="0" t="0" r="698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755392" cy="2066544"/>
                          </a:xfrm>
                          <a:prstGeom prst="rect">
                            <a:avLst/>
                          </a:prstGeom>
                        </pic:spPr>
                      </pic:pic>
                    </a:graphicData>
                  </a:graphic>
                </wp:inline>
              </w:drawing>
            </w:r>
          </w:p>
        </w:tc>
      </w:tr>
    </w:tbl>
    <w:p w:rsidR="00BB190B" w:rsidRDefault="00BB190B">
      <w: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4795"/>
        <w:gridCol w:w="4565"/>
      </w:tblGrid>
      <w:tr w:rsidR="003F7D28" w:rsidRPr="003F225D" w:rsidTr="0072066E">
        <w:tc>
          <w:tcPr>
            <w:tcW w:w="4795" w:type="dxa"/>
          </w:tcPr>
          <w:p w:rsidR="003F7D28" w:rsidRDefault="003F7D28" w:rsidP="003631B9"/>
        </w:tc>
        <w:tc>
          <w:tcPr>
            <w:tcW w:w="4565" w:type="dxa"/>
          </w:tcPr>
          <w:p w:rsidR="003F7D28" w:rsidRDefault="003F7D28" w:rsidP="003F7D28">
            <w:pPr>
              <w:pStyle w:val="SlideNumber"/>
            </w:pPr>
            <w:r w:rsidRPr="00B64E53">
              <w:t xml:space="preserve">Slide </w:t>
            </w:r>
            <w:r>
              <w:t>1</w:t>
            </w:r>
            <w:r w:rsidR="006D7E61">
              <w:t>8</w:t>
            </w:r>
          </w:p>
          <w:p w:rsidR="003F7D28" w:rsidRDefault="00C14040" w:rsidP="003F7D28">
            <w:pPr>
              <w:pStyle w:val="SlideNumber"/>
            </w:pPr>
            <w:r w:rsidRPr="00C14040">
              <w:rPr>
                <w:noProof/>
              </w:rPr>
              <w:drawing>
                <wp:inline distT="0" distB="0" distL="0" distR="0" wp14:anchorId="58D9E836" wp14:editId="3AAE3629">
                  <wp:extent cx="2755392" cy="2066544"/>
                  <wp:effectExtent l="0" t="0" r="698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755392" cy="2066544"/>
                          </a:xfrm>
                          <a:prstGeom prst="rect">
                            <a:avLst/>
                          </a:prstGeom>
                        </pic:spPr>
                      </pic:pic>
                    </a:graphicData>
                  </a:graphic>
                </wp:inline>
              </w:drawing>
            </w:r>
          </w:p>
        </w:tc>
      </w:tr>
      <w:tr w:rsidR="003F7D28" w:rsidRPr="003F225D" w:rsidTr="0072066E">
        <w:tc>
          <w:tcPr>
            <w:tcW w:w="4795" w:type="dxa"/>
          </w:tcPr>
          <w:p w:rsidR="003F7D28" w:rsidRDefault="003F7D28" w:rsidP="003631B9"/>
        </w:tc>
        <w:tc>
          <w:tcPr>
            <w:tcW w:w="4565" w:type="dxa"/>
          </w:tcPr>
          <w:p w:rsidR="003F7D28" w:rsidRDefault="003F7D28" w:rsidP="003F7D28">
            <w:pPr>
              <w:pStyle w:val="SlideNumber"/>
            </w:pPr>
            <w:r w:rsidRPr="00B64E53">
              <w:t xml:space="preserve">Slide </w:t>
            </w:r>
            <w:r w:rsidR="00061AAF">
              <w:t>19</w:t>
            </w:r>
          </w:p>
          <w:p w:rsidR="003F7D28" w:rsidRDefault="00C14040" w:rsidP="007B0119">
            <w:pPr>
              <w:pStyle w:val="SlideNumber"/>
            </w:pPr>
            <w:r w:rsidRPr="00C14040">
              <w:rPr>
                <w:noProof/>
              </w:rPr>
              <w:drawing>
                <wp:inline distT="0" distB="0" distL="0" distR="0" wp14:anchorId="7EC44675" wp14:editId="4ACFFFC6">
                  <wp:extent cx="2755392" cy="2066544"/>
                  <wp:effectExtent l="0" t="0" r="698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755392" cy="2066544"/>
                          </a:xfrm>
                          <a:prstGeom prst="rect">
                            <a:avLst/>
                          </a:prstGeom>
                        </pic:spPr>
                      </pic:pic>
                    </a:graphicData>
                  </a:graphic>
                </wp:inline>
              </w:drawing>
            </w:r>
          </w:p>
        </w:tc>
      </w:tr>
      <w:tr w:rsidR="00353405" w:rsidRPr="003F225D" w:rsidTr="0072066E">
        <w:tc>
          <w:tcPr>
            <w:tcW w:w="4795" w:type="dxa"/>
          </w:tcPr>
          <w:p w:rsidR="00353405" w:rsidRDefault="00353405" w:rsidP="003631B9"/>
        </w:tc>
        <w:tc>
          <w:tcPr>
            <w:tcW w:w="4565" w:type="dxa"/>
          </w:tcPr>
          <w:p w:rsidR="00353405" w:rsidRDefault="00353405" w:rsidP="003F7D28">
            <w:pPr>
              <w:pStyle w:val="SlideNumber"/>
            </w:pPr>
            <w:r>
              <w:t>Slide 20</w:t>
            </w:r>
          </w:p>
          <w:p w:rsidR="00353405" w:rsidRPr="00B64E53" w:rsidRDefault="00C14040" w:rsidP="003F7D28">
            <w:pPr>
              <w:pStyle w:val="SlideNumber"/>
            </w:pPr>
            <w:r w:rsidRPr="00C14040">
              <w:rPr>
                <w:noProof/>
              </w:rPr>
              <w:drawing>
                <wp:inline distT="0" distB="0" distL="0" distR="0" wp14:anchorId="7C0A00F2" wp14:editId="26D341CC">
                  <wp:extent cx="2755392" cy="2066544"/>
                  <wp:effectExtent l="0" t="0" r="698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755392" cy="2066544"/>
                          </a:xfrm>
                          <a:prstGeom prst="rect">
                            <a:avLst/>
                          </a:prstGeom>
                        </pic:spPr>
                      </pic:pic>
                    </a:graphicData>
                  </a:graphic>
                </wp:inline>
              </w:drawing>
            </w:r>
          </w:p>
        </w:tc>
      </w:tr>
    </w:tbl>
    <w:p w:rsidR="0027071D" w:rsidRDefault="0027071D" w:rsidP="008C7B77"/>
    <w:sectPr w:rsidR="0027071D" w:rsidSect="00471DA3">
      <w:headerReference w:type="default" r:id="rId39"/>
      <w:footerReference w:type="default" r:id="rId40"/>
      <w:headerReference w:type="first" r:id="rId41"/>
      <w:footerReference w:type="first" r:id="rId42"/>
      <w:pgSz w:w="12240" w:h="15840"/>
      <w:pgMar w:top="1440" w:right="1440" w:bottom="1440" w:left="1440" w:header="720"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2AE3" w:rsidRDefault="00AA2AE3" w:rsidP="008C7B77">
      <w:r>
        <w:separator/>
      </w:r>
    </w:p>
  </w:endnote>
  <w:endnote w:type="continuationSeparator" w:id="0">
    <w:p w:rsidR="00AA2AE3" w:rsidRDefault="00AA2AE3" w:rsidP="008C7B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1254126"/>
      <w:docPartObj>
        <w:docPartGallery w:val="Page Numbers (Bottom of Page)"/>
        <w:docPartUnique/>
      </w:docPartObj>
    </w:sdtPr>
    <w:sdtEndPr>
      <w:rPr>
        <w:noProof/>
      </w:rPr>
    </w:sdtEndPr>
    <w:sdtContent>
      <w:p w:rsidR="007B0119" w:rsidRPr="00F42CCF" w:rsidRDefault="007150BA" w:rsidP="00F02737">
        <w:pPr>
          <w:pStyle w:val="Footer"/>
          <w:tabs>
            <w:tab w:val="clear" w:pos="4680"/>
            <w:tab w:val="left" w:pos="180"/>
            <w:tab w:val="right" w:pos="8973"/>
          </w:tabs>
          <w:spacing w:line="240" w:lineRule="auto"/>
          <w:rPr>
            <w:noProof/>
            <w:color w:val="auto"/>
          </w:rPr>
        </w:pPr>
        <w:r>
          <w:rPr>
            <w:noProof/>
          </w:rPr>
          <w:drawing>
            <wp:anchor distT="0" distB="0" distL="114300" distR="114300" simplePos="0" relativeHeight="251662848" behindDoc="1" locked="0" layoutInCell="1" allowOverlap="1" wp14:anchorId="24B873BB" wp14:editId="533C94CA">
              <wp:simplePos x="0" y="0"/>
              <wp:positionH relativeFrom="column">
                <wp:posOffset>3055620</wp:posOffset>
              </wp:positionH>
              <wp:positionV relativeFrom="paragraph">
                <wp:posOffset>-344492</wp:posOffset>
              </wp:positionV>
              <wp:extent cx="3762375" cy="704215"/>
              <wp:effectExtent l="0" t="0" r="9525" b="63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for Word 1_2.jpg"/>
                      <pic:cNvPicPr/>
                    </pic:nvPicPr>
                    <pic:blipFill rotWithShape="1">
                      <a:blip r:embed="rId1" cstate="print">
                        <a:extLst>
                          <a:ext uri="{28A0092B-C50C-407E-A947-70E740481C1C}">
                            <a14:useLocalDpi xmlns:a14="http://schemas.microsoft.com/office/drawing/2010/main" val="0"/>
                          </a:ext>
                        </a:extLst>
                      </a:blip>
                      <a:srcRect l="43893" t="87976" r="7677" b="4790"/>
                      <a:stretch/>
                    </pic:blipFill>
                    <pic:spPr bwMode="auto">
                      <a:xfrm>
                        <a:off x="0" y="0"/>
                        <a:ext cx="3762375" cy="704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rPr>
              <w:color w:val="FFFFFF" w:themeColor="background1"/>
            </w:rPr>
            <w:id w:val="-114063590"/>
            <w:docPartObj>
              <w:docPartGallery w:val="Page Numbers (Bottom of Page)"/>
              <w:docPartUnique/>
            </w:docPartObj>
          </w:sdtPr>
          <w:sdtEndPr>
            <w:rPr>
              <w:noProof/>
            </w:rPr>
          </w:sdtEndPr>
          <w:sdtContent>
            <w:r w:rsidR="00F42CCF" w:rsidRPr="00C711E0">
              <w:rPr>
                <w:color w:val="auto"/>
              </w:rPr>
              <w:tab/>
            </w:r>
            <w:r w:rsidR="00F42CCF" w:rsidRPr="00C711E0">
              <w:rPr>
                <w:color w:val="auto"/>
              </w:rPr>
              <w:tab/>
            </w:r>
            <w:r w:rsidR="00F42CCF" w:rsidRPr="00067E9D">
              <w:rPr>
                <w:color w:val="FFFFFF" w:themeColor="background1"/>
              </w:rPr>
              <w:t>Understand the</w:t>
            </w:r>
            <w:r w:rsidR="00F42CCF" w:rsidRPr="00C711E0">
              <w:rPr>
                <w:color w:val="FFFFFF" w:themeColor="background1"/>
              </w:rPr>
              <w:br/>
            </w:r>
            <w:r w:rsidR="00F42CCF" w:rsidRPr="00BA2129">
              <w:rPr>
                <w:noProof/>
                <w:color w:val="auto"/>
              </w:rPr>
              <w:t>AHRQ Safety Program for Perinatal Care</w:t>
            </w:r>
            <w:r w:rsidR="00F42CCF" w:rsidRPr="00C711E0">
              <w:rPr>
                <w:noProof/>
                <w:color w:val="FFFFFF" w:themeColor="background1"/>
              </w:rPr>
              <w:tab/>
            </w:r>
            <w:r w:rsidR="00F42CCF">
              <w:rPr>
                <w:noProof/>
                <w:color w:val="FFFFFF" w:themeColor="background1"/>
              </w:rPr>
              <w:t>Science of Safety</w:t>
            </w:r>
            <w:r w:rsidR="00F02737">
              <w:rPr>
                <w:noProof/>
                <w:color w:val="FFFFFF" w:themeColor="background1"/>
              </w:rPr>
              <w:tab/>
            </w:r>
            <w:r w:rsidR="00F42CCF" w:rsidRPr="00F40002">
              <w:rPr>
                <w:noProof/>
                <w:color w:val="FFFFFF" w:themeColor="background1"/>
              </w:rPr>
              <w:fldChar w:fldCharType="begin"/>
            </w:r>
            <w:r w:rsidR="00F42CCF" w:rsidRPr="00F40002">
              <w:rPr>
                <w:noProof/>
                <w:color w:val="FFFFFF" w:themeColor="background1"/>
              </w:rPr>
              <w:instrText xml:space="preserve"> PAGE   \* MERGEFORMAT </w:instrText>
            </w:r>
            <w:r w:rsidR="00F42CCF" w:rsidRPr="00F40002">
              <w:rPr>
                <w:noProof/>
                <w:color w:val="FFFFFF" w:themeColor="background1"/>
              </w:rPr>
              <w:fldChar w:fldCharType="separate"/>
            </w:r>
            <w:r w:rsidR="003A4950">
              <w:rPr>
                <w:noProof/>
                <w:color w:val="FFFFFF" w:themeColor="background1"/>
              </w:rPr>
              <w:t>2</w:t>
            </w:r>
            <w:r w:rsidR="00F42CCF" w:rsidRPr="00F40002">
              <w:rPr>
                <w:noProof/>
                <w:color w:val="FFFFFF" w:themeColor="background1"/>
              </w:rPr>
              <w:fldChar w:fldCharType="end"/>
            </w:r>
          </w:sdtContent>
        </w:sdt>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CCF" w:rsidRDefault="00F42CCF">
    <w:pPr>
      <w:pStyle w:val="Footer"/>
    </w:pPr>
    <w:r w:rsidRPr="00CB64EC">
      <w:rPr>
        <w:noProof/>
        <w:color w:val="auto"/>
        <w:sz w:val="18"/>
        <w:szCs w:val="18"/>
      </w:rPr>
      <mc:AlternateContent>
        <mc:Choice Requires="wps">
          <w:drawing>
            <wp:anchor distT="45720" distB="45720" distL="114300" distR="114300" simplePos="0" relativeHeight="251673600" behindDoc="0" locked="0" layoutInCell="1" allowOverlap="1" wp14:anchorId="7E4DFCCD" wp14:editId="10E837CA">
              <wp:simplePos x="0" y="0"/>
              <wp:positionH relativeFrom="column">
                <wp:posOffset>4411980</wp:posOffset>
              </wp:positionH>
              <wp:positionV relativeFrom="paragraph">
                <wp:posOffset>-72390</wp:posOffset>
              </wp:positionV>
              <wp:extent cx="220345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0" cy="1404620"/>
                      </a:xfrm>
                      <a:prstGeom prst="rect">
                        <a:avLst/>
                      </a:prstGeom>
                      <a:noFill/>
                      <a:ln w="9525">
                        <a:noFill/>
                        <a:miter lim="800000"/>
                        <a:headEnd/>
                        <a:tailEnd/>
                      </a:ln>
                    </wps:spPr>
                    <wps:txbx>
                      <w:txbxContent>
                        <w:p w:rsidR="00F42CCF" w:rsidRPr="00E163B1" w:rsidRDefault="00F42CCF" w:rsidP="00F42CCF">
                          <w:pPr>
                            <w:pStyle w:val="Footer"/>
                            <w:tabs>
                              <w:tab w:val="clear" w:pos="9360"/>
                            </w:tabs>
                            <w:spacing w:after="0"/>
                            <w:jc w:val="right"/>
                            <w:rPr>
                              <w:color w:val="FFFFFF" w:themeColor="background1"/>
                              <w:sz w:val="18"/>
                              <w:szCs w:val="18"/>
                            </w:rPr>
                          </w:pPr>
                          <w:r w:rsidRPr="00E163B1">
                            <w:rPr>
                              <w:color w:val="FFFFFF" w:themeColor="background1"/>
                              <w:sz w:val="18"/>
                              <w:szCs w:val="18"/>
                            </w:rPr>
                            <w:t>AHRQ Publication No. 17-0003-</w:t>
                          </w:r>
                          <w:r>
                            <w:rPr>
                              <w:color w:val="FFFFFF" w:themeColor="background1"/>
                              <w:sz w:val="18"/>
                              <w:szCs w:val="18"/>
                            </w:rPr>
                            <w:t>4</w:t>
                          </w:r>
                          <w:r w:rsidRPr="00E163B1">
                            <w:rPr>
                              <w:color w:val="FFFFFF" w:themeColor="background1"/>
                              <w:sz w:val="18"/>
                              <w:szCs w:val="18"/>
                            </w:rPr>
                            <w:t>-EF</w:t>
                          </w:r>
                        </w:p>
                        <w:p w:rsidR="00F42CCF" w:rsidRPr="00E163B1" w:rsidRDefault="00FA51D7" w:rsidP="00F42CCF">
                          <w:pPr>
                            <w:pStyle w:val="Footer"/>
                            <w:tabs>
                              <w:tab w:val="clear" w:pos="9360"/>
                            </w:tabs>
                            <w:spacing w:after="0"/>
                            <w:jc w:val="right"/>
                            <w:rPr>
                              <w:color w:val="FFFFFF" w:themeColor="background1"/>
                              <w:sz w:val="18"/>
                              <w:szCs w:val="18"/>
                            </w:rPr>
                          </w:pPr>
                          <w:r>
                            <w:rPr>
                              <w:color w:val="FFFFFF" w:themeColor="background1"/>
                              <w:sz w:val="18"/>
                              <w:szCs w:val="18"/>
                            </w:rPr>
                            <w:t>May 2017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7.4pt;margin-top:-5.7pt;width:173.5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" filled="f" stroked="f">
              <v:textbox style="mso-fit-shape-to-text:t">
                <w:txbxContent>
                  <w:p w:rsidR="00F42CCF" w:rsidRPr="00E163B1" w:rsidRDefault="00F42CCF" w:rsidP="00F42CCF">
                    <w:pPr>
                      <w:pStyle w:val="Footer"/>
                      <w:tabs>
                        <w:tab w:val="clear" w:pos="9360"/>
                      </w:tabs>
                      <w:spacing w:after="0"/>
                      <w:jc w:val="right"/>
                      <w:rPr>
                        <w:color w:val="FFFFFF" w:themeColor="background1"/>
                        <w:sz w:val="18"/>
                        <w:szCs w:val="18"/>
                      </w:rPr>
                    </w:pPr>
                    <w:r w:rsidRPr="00E163B1">
                      <w:rPr>
                        <w:color w:val="FFFFFF" w:themeColor="background1"/>
                        <w:sz w:val="18"/>
                        <w:szCs w:val="18"/>
                      </w:rPr>
                      <w:t>AHRQ Publication No. 17-0003-</w:t>
                    </w:r>
                    <w:r>
                      <w:rPr>
                        <w:color w:val="FFFFFF" w:themeColor="background1"/>
                        <w:sz w:val="18"/>
                        <w:szCs w:val="18"/>
                      </w:rPr>
                      <w:t>4</w:t>
                    </w:r>
                    <w:r w:rsidRPr="00E163B1">
                      <w:rPr>
                        <w:color w:val="FFFFFF" w:themeColor="background1"/>
                        <w:sz w:val="18"/>
                        <w:szCs w:val="18"/>
                      </w:rPr>
                      <w:t>-EF</w:t>
                    </w:r>
                  </w:p>
                  <w:p w:rsidR="00F42CCF" w:rsidRPr="00E163B1" w:rsidRDefault="00FA51D7" w:rsidP="00F42CCF">
                    <w:pPr>
                      <w:pStyle w:val="Footer"/>
                      <w:tabs>
                        <w:tab w:val="clear" w:pos="9360"/>
                      </w:tabs>
                      <w:spacing w:after="0"/>
                      <w:jc w:val="right"/>
                      <w:rPr>
                        <w:color w:val="FFFFFF" w:themeColor="background1"/>
                        <w:sz w:val="18"/>
                        <w:szCs w:val="18"/>
                      </w:rPr>
                    </w:pPr>
                    <w:r>
                      <w:rPr>
                        <w:color w:val="FFFFFF" w:themeColor="background1"/>
                        <w:sz w:val="18"/>
                        <w:szCs w:val="18"/>
                      </w:rPr>
                      <w:t>May 2017</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2AE3" w:rsidRDefault="00AA2AE3" w:rsidP="008C7B77">
      <w:r>
        <w:separator/>
      </w:r>
    </w:p>
  </w:footnote>
  <w:footnote w:type="continuationSeparator" w:id="0">
    <w:p w:rsidR="00AA2AE3" w:rsidRDefault="00AA2AE3" w:rsidP="008C7B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AF6" w:rsidRPr="00F42CCF" w:rsidRDefault="00F42CCF" w:rsidP="00F42CCF">
    <w:pPr>
      <w:pStyle w:val="Header"/>
      <w:spacing w:after="240"/>
      <w:rPr>
        <w:b/>
        <w:sz w:val="28"/>
        <w:szCs w:val="28"/>
      </w:rPr>
    </w:pPr>
    <w:r>
      <w:rPr>
        <w:b/>
        <w:sz w:val="28"/>
        <w:szCs w:val="28"/>
      </w:rPr>
      <w:t>Understand the Science of Safety</w:t>
    </w:r>
    <w:r w:rsidR="00FA51D7" w:rsidRPr="00FA51D7">
      <w:rPr>
        <w:b/>
        <w:sz w:val="28"/>
        <w:szCs w:val="28"/>
      </w:rPr>
      <w:t xml:space="preserve"> for Perinatal Safety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0BA" w:rsidRDefault="007150BA" w:rsidP="007150BA">
    <w:pPr>
      <w:pStyle w:val="Header"/>
      <w:spacing w:after="240"/>
      <w:rPr>
        <w:b/>
        <w:color w:val="FFFFFF" w:themeColor="background1"/>
        <w:sz w:val="48"/>
        <w:szCs w:val="48"/>
      </w:rPr>
    </w:pPr>
    <w:r>
      <w:rPr>
        <w:b/>
        <w:noProof/>
        <w:color w:val="FFFFFF" w:themeColor="background1"/>
        <w:sz w:val="48"/>
        <w:szCs w:val="48"/>
      </w:rPr>
      <w:drawing>
        <wp:anchor distT="0" distB="0" distL="114300" distR="114300" simplePos="0" relativeHeight="251657216" behindDoc="1" locked="0" layoutInCell="1" allowOverlap="1" wp14:anchorId="5624EAA4" wp14:editId="614A6693">
          <wp:simplePos x="0" y="0"/>
          <wp:positionH relativeFrom="column">
            <wp:posOffset>-904875</wp:posOffset>
          </wp:positionH>
          <wp:positionV relativeFrom="paragraph">
            <wp:posOffset>-447675</wp:posOffset>
          </wp:positionV>
          <wp:extent cx="7729304" cy="10012680"/>
          <wp:effectExtent l="0" t="0" r="5080" b="762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for Word 1_better.jpg"/>
                  <pic:cNvPicPr/>
                </pic:nvPicPr>
                <pic:blipFill rotWithShape="1">
                  <a:blip r:embed="rId1" cstate="print">
                    <a:extLst>
                      <a:ext uri="{28A0092B-C50C-407E-A947-70E740481C1C}">
                        <a14:useLocalDpi xmlns:a14="http://schemas.microsoft.com/office/drawing/2010/main" val="0"/>
                      </a:ext>
                    </a:extLst>
                  </a:blip>
                  <a:srcRect l="2083" t="1148" r="7364" b="5364"/>
                  <a:stretch/>
                </pic:blipFill>
                <pic:spPr bwMode="auto">
                  <a:xfrm>
                    <a:off x="0" y="0"/>
                    <a:ext cx="7729304" cy="10012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2CCF">
      <w:rPr>
        <w:b/>
        <w:color w:val="FFFFFF" w:themeColor="background1"/>
        <w:sz w:val="48"/>
        <w:szCs w:val="48"/>
      </w:rPr>
      <w:t xml:space="preserve">AHRQ </w:t>
    </w:r>
    <w:r w:rsidRPr="009D0579">
      <w:rPr>
        <w:b/>
        <w:color w:val="FFFFFF" w:themeColor="background1"/>
        <w:sz w:val="48"/>
        <w:szCs w:val="48"/>
      </w:rPr>
      <w:t>Safety Program for</w:t>
    </w:r>
    <w:r>
      <w:rPr>
        <w:b/>
        <w:color w:val="FFFFFF" w:themeColor="background1"/>
        <w:sz w:val="48"/>
        <w:szCs w:val="48"/>
      </w:rPr>
      <w:t xml:space="preserve"> Perinatal Care</w:t>
    </w:r>
  </w:p>
  <w:p w:rsidR="00F42CCF" w:rsidRPr="00F42CCF" w:rsidRDefault="00F42CCF" w:rsidP="00F42CCF">
    <w:pPr>
      <w:pStyle w:val="Header"/>
      <w:spacing w:after="240"/>
      <w:rPr>
        <w:b/>
        <w:sz w:val="28"/>
        <w:szCs w:val="28"/>
      </w:rPr>
    </w:pPr>
    <w:r>
      <w:rPr>
        <w:b/>
        <w:sz w:val="28"/>
        <w:szCs w:val="28"/>
      </w:rPr>
      <w:t>Understand the Science of Safety</w:t>
    </w:r>
    <w:r w:rsidR="00FA51D7" w:rsidRPr="00FA51D7">
      <w:rPr>
        <w:b/>
        <w:sz w:val="28"/>
        <w:szCs w:val="28"/>
      </w:rPr>
      <w:t xml:space="preserve"> for Perinatal Safety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75pt;height:13.5pt" o:bullet="t">
        <v:imagedata r:id="rId1" o:title="art5BF"/>
      </v:shape>
    </w:pict>
  </w:numPicBullet>
  <w:numPicBullet w:numPicBulletId="1">
    <w:pict>
      <v:shape id="_x0000_i1027" type="#_x0000_t75" style="width:12.75pt;height:13.5pt" o:bullet="t">
        <v:imagedata r:id="rId2" o:title="art56D"/>
      </v:shape>
    </w:pict>
  </w:numPicBullet>
  <w:abstractNum w:abstractNumId="0">
    <w:nsid w:val="06807A01"/>
    <w:multiLevelType w:val="hybridMultilevel"/>
    <w:tmpl w:val="AD762A12"/>
    <w:lvl w:ilvl="0" w:tplc="4F5E3424">
      <w:start w:val="1"/>
      <w:numFmt w:val="bullet"/>
      <w:lvlText w:val=""/>
      <w:lvlPicBulletId w:val="0"/>
      <w:lvlJc w:val="left"/>
      <w:pPr>
        <w:tabs>
          <w:tab w:val="num" w:pos="720"/>
        </w:tabs>
        <w:ind w:left="720" w:hanging="360"/>
      </w:pPr>
      <w:rPr>
        <w:rFonts w:ascii="Symbol" w:hAnsi="Symbol" w:hint="default"/>
      </w:rPr>
    </w:lvl>
    <w:lvl w:ilvl="1" w:tplc="B096DB22" w:tentative="1">
      <w:start w:val="1"/>
      <w:numFmt w:val="bullet"/>
      <w:lvlText w:val=""/>
      <w:lvlPicBulletId w:val="0"/>
      <w:lvlJc w:val="left"/>
      <w:pPr>
        <w:tabs>
          <w:tab w:val="num" w:pos="1440"/>
        </w:tabs>
        <w:ind w:left="1440" w:hanging="360"/>
      </w:pPr>
      <w:rPr>
        <w:rFonts w:ascii="Symbol" w:hAnsi="Symbol" w:hint="default"/>
      </w:rPr>
    </w:lvl>
    <w:lvl w:ilvl="2" w:tplc="285E2464" w:tentative="1">
      <w:start w:val="1"/>
      <w:numFmt w:val="bullet"/>
      <w:lvlText w:val=""/>
      <w:lvlPicBulletId w:val="0"/>
      <w:lvlJc w:val="left"/>
      <w:pPr>
        <w:tabs>
          <w:tab w:val="num" w:pos="2160"/>
        </w:tabs>
        <w:ind w:left="2160" w:hanging="360"/>
      </w:pPr>
      <w:rPr>
        <w:rFonts w:ascii="Symbol" w:hAnsi="Symbol" w:hint="default"/>
      </w:rPr>
    </w:lvl>
    <w:lvl w:ilvl="3" w:tplc="88E67DCE" w:tentative="1">
      <w:start w:val="1"/>
      <w:numFmt w:val="bullet"/>
      <w:lvlText w:val=""/>
      <w:lvlPicBulletId w:val="0"/>
      <w:lvlJc w:val="left"/>
      <w:pPr>
        <w:tabs>
          <w:tab w:val="num" w:pos="2880"/>
        </w:tabs>
        <w:ind w:left="2880" w:hanging="360"/>
      </w:pPr>
      <w:rPr>
        <w:rFonts w:ascii="Symbol" w:hAnsi="Symbol" w:hint="default"/>
      </w:rPr>
    </w:lvl>
    <w:lvl w:ilvl="4" w:tplc="AE047B84" w:tentative="1">
      <w:start w:val="1"/>
      <w:numFmt w:val="bullet"/>
      <w:lvlText w:val=""/>
      <w:lvlPicBulletId w:val="0"/>
      <w:lvlJc w:val="left"/>
      <w:pPr>
        <w:tabs>
          <w:tab w:val="num" w:pos="3600"/>
        </w:tabs>
        <w:ind w:left="3600" w:hanging="360"/>
      </w:pPr>
      <w:rPr>
        <w:rFonts w:ascii="Symbol" w:hAnsi="Symbol" w:hint="default"/>
      </w:rPr>
    </w:lvl>
    <w:lvl w:ilvl="5" w:tplc="FE4A2B0A" w:tentative="1">
      <w:start w:val="1"/>
      <w:numFmt w:val="bullet"/>
      <w:lvlText w:val=""/>
      <w:lvlPicBulletId w:val="0"/>
      <w:lvlJc w:val="left"/>
      <w:pPr>
        <w:tabs>
          <w:tab w:val="num" w:pos="4320"/>
        </w:tabs>
        <w:ind w:left="4320" w:hanging="360"/>
      </w:pPr>
      <w:rPr>
        <w:rFonts w:ascii="Symbol" w:hAnsi="Symbol" w:hint="default"/>
      </w:rPr>
    </w:lvl>
    <w:lvl w:ilvl="6" w:tplc="9B28BBCA" w:tentative="1">
      <w:start w:val="1"/>
      <w:numFmt w:val="bullet"/>
      <w:lvlText w:val=""/>
      <w:lvlPicBulletId w:val="0"/>
      <w:lvlJc w:val="left"/>
      <w:pPr>
        <w:tabs>
          <w:tab w:val="num" w:pos="5040"/>
        </w:tabs>
        <w:ind w:left="5040" w:hanging="360"/>
      </w:pPr>
      <w:rPr>
        <w:rFonts w:ascii="Symbol" w:hAnsi="Symbol" w:hint="default"/>
      </w:rPr>
    </w:lvl>
    <w:lvl w:ilvl="7" w:tplc="DBD8955E" w:tentative="1">
      <w:start w:val="1"/>
      <w:numFmt w:val="bullet"/>
      <w:lvlText w:val=""/>
      <w:lvlPicBulletId w:val="0"/>
      <w:lvlJc w:val="left"/>
      <w:pPr>
        <w:tabs>
          <w:tab w:val="num" w:pos="5760"/>
        </w:tabs>
        <w:ind w:left="5760" w:hanging="360"/>
      </w:pPr>
      <w:rPr>
        <w:rFonts w:ascii="Symbol" w:hAnsi="Symbol" w:hint="default"/>
      </w:rPr>
    </w:lvl>
    <w:lvl w:ilvl="8" w:tplc="AF4A256A" w:tentative="1">
      <w:start w:val="1"/>
      <w:numFmt w:val="bullet"/>
      <w:lvlText w:val=""/>
      <w:lvlPicBulletId w:val="0"/>
      <w:lvlJc w:val="left"/>
      <w:pPr>
        <w:tabs>
          <w:tab w:val="num" w:pos="6480"/>
        </w:tabs>
        <w:ind w:left="6480" w:hanging="360"/>
      </w:pPr>
      <w:rPr>
        <w:rFonts w:ascii="Symbol" w:hAnsi="Symbol" w:hint="default"/>
      </w:rPr>
    </w:lvl>
  </w:abstractNum>
  <w:abstractNum w:abstractNumId="1">
    <w:nsid w:val="13891783"/>
    <w:multiLevelType w:val="hybridMultilevel"/>
    <w:tmpl w:val="C9F8A64C"/>
    <w:lvl w:ilvl="0" w:tplc="12A6C67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4A08A9"/>
    <w:multiLevelType w:val="hybridMultilevel"/>
    <w:tmpl w:val="CE50513A"/>
    <w:lvl w:ilvl="0" w:tplc="B8923DA8">
      <w:start w:val="1"/>
      <w:numFmt w:val="bullet"/>
      <w:lvlText w:val=""/>
      <w:lvlPicBulletId w:val="0"/>
      <w:lvlJc w:val="left"/>
      <w:pPr>
        <w:tabs>
          <w:tab w:val="num" w:pos="720"/>
        </w:tabs>
        <w:ind w:left="720" w:hanging="360"/>
      </w:pPr>
      <w:rPr>
        <w:rFonts w:ascii="Symbol" w:hAnsi="Symbol" w:hint="default"/>
      </w:rPr>
    </w:lvl>
    <w:lvl w:ilvl="1" w:tplc="D5722FC0" w:tentative="1">
      <w:start w:val="1"/>
      <w:numFmt w:val="bullet"/>
      <w:lvlText w:val=""/>
      <w:lvlPicBulletId w:val="0"/>
      <w:lvlJc w:val="left"/>
      <w:pPr>
        <w:tabs>
          <w:tab w:val="num" w:pos="1440"/>
        </w:tabs>
        <w:ind w:left="1440" w:hanging="360"/>
      </w:pPr>
      <w:rPr>
        <w:rFonts w:ascii="Symbol" w:hAnsi="Symbol" w:hint="default"/>
      </w:rPr>
    </w:lvl>
    <w:lvl w:ilvl="2" w:tplc="38B4DFDC" w:tentative="1">
      <w:start w:val="1"/>
      <w:numFmt w:val="bullet"/>
      <w:lvlText w:val=""/>
      <w:lvlPicBulletId w:val="0"/>
      <w:lvlJc w:val="left"/>
      <w:pPr>
        <w:tabs>
          <w:tab w:val="num" w:pos="2160"/>
        </w:tabs>
        <w:ind w:left="2160" w:hanging="360"/>
      </w:pPr>
      <w:rPr>
        <w:rFonts w:ascii="Symbol" w:hAnsi="Symbol" w:hint="default"/>
      </w:rPr>
    </w:lvl>
    <w:lvl w:ilvl="3" w:tplc="BE682DE4" w:tentative="1">
      <w:start w:val="1"/>
      <w:numFmt w:val="bullet"/>
      <w:lvlText w:val=""/>
      <w:lvlPicBulletId w:val="0"/>
      <w:lvlJc w:val="left"/>
      <w:pPr>
        <w:tabs>
          <w:tab w:val="num" w:pos="2880"/>
        </w:tabs>
        <w:ind w:left="2880" w:hanging="360"/>
      </w:pPr>
      <w:rPr>
        <w:rFonts w:ascii="Symbol" w:hAnsi="Symbol" w:hint="default"/>
      </w:rPr>
    </w:lvl>
    <w:lvl w:ilvl="4" w:tplc="D35AA60E" w:tentative="1">
      <w:start w:val="1"/>
      <w:numFmt w:val="bullet"/>
      <w:lvlText w:val=""/>
      <w:lvlPicBulletId w:val="0"/>
      <w:lvlJc w:val="left"/>
      <w:pPr>
        <w:tabs>
          <w:tab w:val="num" w:pos="3600"/>
        </w:tabs>
        <w:ind w:left="3600" w:hanging="360"/>
      </w:pPr>
      <w:rPr>
        <w:rFonts w:ascii="Symbol" w:hAnsi="Symbol" w:hint="default"/>
      </w:rPr>
    </w:lvl>
    <w:lvl w:ilvl="5" w:tplc="F426D608" w:tentative="1">
      <w:start w:val="1"/>
      <w:numFmt w:val="bullet"/>
      <w:lvlText w:val=""/>
      <w:lvlPicBulletId w:val="0"/>
      <w:lvlJc w:val="left"/>
      <w:pPr>
        <w:tabs>
          <w:tab w:val="num" w:pos="4320"/>
        </w:tabs>
        <w:ind w:left="4320" w:hanging="360"/>
      </w:pPr>
      <w:rPr>
        <w:rFonts w:ascii="Symbol" w:hAnsi="Symbol" w:hint="default"/>
      </w:rPr>
    </w:lvl>
    <w:lvl w:ilvl="6" w:tplc="882A1DD4" w:tentative="1">
      <w:start w:val="1"/>
      <w:numFmt w:val="bullet"/>
      <w:lvlText w:val=""/>
      <w:lvlPicBulletId w:val="0"/>
      <w:lvlJc w:val="left"/>
      <w:pPr>
        <w:tabs>
          <w:tab w:val="num" w:pos="5040"/>
        </w:tabs>
        <w:ind w:left="5040" w:hanging="360"/>
      </w:pPr>
      <w:rPr>
        <w:rFonts w:ascii="Symbol" w:hAnsi="Symbol" w:hint="default"/>
      </w:rPr>
    </w:lvl>
    <w:lvl w:ilvl="7" w:tplc="CD6092E0" w:tentative="1">
      <w:start w:val="1"/>
      <w:numFmt w:val="bullet"/>
      <w:lvlText w:val=""/>
      <w:lvlPicBulletId w:val="0"/>
      <w:lvlJc w:val="left"/>
      <w:pPr>
        <w:tabs>
          <w:tab w:val="num" w:pos="5760"/>
        </w:tabs>
        <w:ind w:left="5760" w:hanging="360"/>
      </w:pPr>
      <w:rPr>
        <w:rFonts w:ascii="Symbol" w:hAnsi="Symbol" w:hint="default"/>
      </w:rPr>
    </w:lvl>
    <w:lvl w:ilvl="8" w:tplc="2C02AF1E" w:tentative="1">
      <w:start w:val="1"/>
      <w:numFmt w:val="bullet"/>
      <w:lvlText w:val=""/>
      <w:lvlPicBulletId w:val="0"/>
      <w:lvlJc w:val="left"/>
      <w:pPr>
        <w:tabs>
          <w:tab w:val="num" w:pos="6480"/>
        </w:tabs>
        <w:ind w:left="6480" w:hanging="360"/>
      </w:pPr>
      <w:rPr>
        <w:rFonts w:ascii="Symbol" w:hAnsi="Symbol" w:hint="default"/>
      </w:rPr>
    </w:lvl>
  </w:abstractNum>
  <w:abstractNum w:abstractNumId="3">
    <w:nsid w:val="15632E92"/>
    <w:multiLevelType w:val="hybridMultilevel"/>
    <w:tmpl w:val="AC549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DF1588"/>
    <w:multiLevelType w:val="hybridMultilevel"/>
    <w:tmpl w:val="4E5462C0"/>
    <w:lvl w:ilvl="0" w:tplc="04090001">
      <w:start w:val="1"/>
      <w:numFmt w:val="bullet"/>
      <w:lvlText w:val=""/>
      <w:lvlJc w:val="left"/>
      <w:pPr>
        <w:tabs>
          <w:tab w:val="num" w:pos="720"/>
        </w:tabs>
        <w:ind w:left="720" w:hanging="360"/>
      </w:pPr>
      <w:rPr>
        <w:rFonts w:ascii="Symbol" w:hAnsi="Symbol" w:hint="default"/>
      </w:rPr>
    </w:lvl>
    <w:lvl w:ilvl="1" w:tplc="66764BDA">
      <w:start w:val="1256"/>
      <w:numFmt w:val="bullet"/>
      <w:lvlText w:val="–"/>
      <w:lvlJc w:val="left"/>
      <w:pPr>
        <w:tabs>
          <w:tab w:val="num" w:pos="1440"/>
        </w:tabs>
        <w:ind w:left="1440" w:hanging="360"/>
      </w:pPr>
      <w:rPr>
        <w:rFonts w:ascii="Arial" w:hAnsi="Arial" w:hint="default"/>
      </w:rPr>
    </w:lvl>
    <w:lvl w:ilvl="2" w:tplc="57749116" w:tentative="1">
      <w:start w:val="1"/>
      <w:numFmt w:val="bullet"/>
      <w:lvlText w:val=""/>
      <w:lvlPicBulletId w:val="0"/>
      <w:lvlJc w:val="left"/>
      <w:pPr>
        <w:tabs>
          <w:tab w:val="num" w:pos="2160"/>
        </w:tabs>
        <w:ind w:left="2160" w:hanging="360"/>
      </w:pPr>
      <w:rPr>
        <w:rFonts w:ascii="Symbol" w:hAnsi="Symbol" w:hint="default"/>
      </w:rPr>
    </w:lvl>
    <w:lvl w:ilvl="3" w:tplc="8376E066" w:tentative="1">
      <w:start w:val="1"/>
      <w:numFmt w:val="bullet"/>
      <w:lvlText w:val=""/>
      <w:lvlPicBulletId w:val="0"/>
      <w:lvlJc w:val="left"/>
      <w:pPr>
        <w:tabs>
          <w:tab w:val="num" w:pos="2880"/>
        </w:tabs>
        <w:ind w:left="2880" w:hanging="360"/>
      </w:pPr>
      <w:rPr>
        <w:rFonts w:ascii="Symbol" w:hAnsi="Symbol" w:hint="default"/>
      </w:rPr>
    </w:lvl>
    <w:lvl w:ilvl="4" w:tplc="3B9C4800" w:tentative="1">
      <w:start w:val="1"/>
      <w:numFmt w:val="bullet"/>
      <w:lvlText w:val=""/>
      <w:lvlPicBulletId w:val="0"/>
      <w:lvlJc w:val="left"/>
      <w:pPr>
        <w:tabs>
          <w:tab w:val="num" w:pos="3600"/>
        </w:tabs>
        <w:ind w:left="3600" w:hanging="360"/>
      </w:pPr>
      <w:rPr>
        <w:rFonts w:ascii="Symbol" w:hAnsi="Symbol" w:hint="default"/>
      </w:rPr>
    </w:lvl>
    <w:lvl w:ilvl="5" w:tplc="76A65802" w:tentative="1">
      <w:start w:val="1"/>
      <w:numFmt w:val="bullet"/>
      <w:lvlText w:val=""/>
      <w:lvlPicBulletId w:val="0"/>
      <w:lvlJc w:val="left"/>
      <w:pPr>
        <w:tabs>
          <w:tab w:val="num" w:pos="4320"/>
        </w:tabs>
        <w:ind w:left="4320" w:hanging="360"/>
      </w:pPr>
      <w:rPr>
        <w:rFonts w:ascii="Symbol" w:hAnsi="Symbol" w:hint="default"/>
      </w:rPr>
    </w:lvl>
    <w:lvl w:ilvl="6" w:tplc="9B0A71F8" w:tentative="1">
      <w:start w:val="1"/>
      <w:numFmt w:val="bullet"/>
      <w:lvlText w:val=""/>
      <w:lvlPicBulletId w:val="0"/>
      <w:lvlJc w:val="left"/>
      <w:pPr>
        <w:tabs>
          <w:tab w:val="num" w:pos="5040"/>
        </w:tabs>
        <w:ind w:left="5040" w:hanging="360"/>
      </w:pPr>
      <w:rPr>
        <w:rFonts w:ascii="Symbol" w:hAnsi="Symbol" w:hint="default"/>
      </w:rPr>
    </w:lvl>
    <w:lvl w:ilvl="7" w:tplc="A6DE37E8" w:tentative="1">
      <w:start w:val="1"/>
      <w:numFmt w:val="bullet"/>
      <w:lvlText w:val=""/>
      <w:lvlPicBulletId w:val="0"/>
      <w:lvlJc w:val="left"/>
      <w:pPr>
        <w:tabs>
          <w:tab w:val="num" w:pos="5760"/>
        </w:tabs>
        <w:ind w:left="5760" w:hanging="360"/>
      </w:pPr>
      <w:rPr>
        <w:rFonts w:ascii="Symbol" w:hAnsi="Symbol" w:hint="default"/>
      </w:rPr>
    </w:lvl>
    <w:lvl w:ilvl="8" w:tplc="1722B45C" w:tentative="1">
      <w:start w:val="1"/>
      <w:numFmt w:val="bullet"/>
      <w:lvlText w:val=""/>
      <w:lvlPicBulletId w:val="0"/>
      <w:lvlJc w:val="left"/>
      <w:pPr>
        <w:tabs>
          <w:tab w:val="num" w:pos="6480"/>
        </w:tabs>
        <w:ind w:left="6480" w:hanging="360"/>
      </w:pPr>
      <w:rPr>
        <w:rFonts w:ascii="Symbol" w:hAnsi="Symbol" w:hint="default"/>
      </w:rPr>
    </w:lvl>
  </w:abstractNum>
  <w:abstractNum w:abstractNumId="5">
    <w:nsid w:val="19FB75BF"/>
    <w:multiLevelType w:val="hybridMultilevel"/>
    <w:tmpl w:val="C9ECF4AC"/>
    <w:lvl w:ilvl="0" w:tplc="1AB26B16">
      <w:start w:val="1"/>
      <w:numFmt w:val="bullet"/>
      <w:lvlText w:val=""/>
      <w:lvlPicBulletId w:val="0"/>
      <w:lvlJc w:val="left"/>
      <w:pPr>
        <w:tabs>
          <w:tab w:val="num" w:pos="720"/>
        </w:tabs>
        <w:ind w:left="720" w:hanging="360"/>
      </w:pPr>
      <w:rPr>
        <w:rFonts w:ascii="Symbol" w:hAnsi="Symbol" w:hint="default"/>
      </w:rPr>
    </w:lvl>
    <w:lvl w:ilvl="1" w:tplc="A866C79A" w:tentative="1">
      <w:start w:val="1"/>
      <w:numFmt w:val="bullet"/>
      <w:lvlText w:val=""/>
      <w:lvlPicBulletId w:val="0"/>
      <w:lvlJc w:val="left"/>
      <w:pPr>
        <w:tabs>
          <w:tab w:val="num" w:pos="1440"/>
        </w:tabs>
        <w:ind w:left="1440" w:hanging="360"/>
      </w:pPr>
      <w:rPr>
        <w:rFonts w:ascii="Symbol" w:hAnsi="Symbol" w:hint="default"/>
      </w:rPr>
    </w:lvl>
    <w:lvl w:ilvl="2" w:tplc="1200FEBE" w:tentative="1">
      <w:start w:val="1"/>
      <w:numFmt w:val="bullet"/>
      <w:lvlText w:val=""/>
      <w:lvlPicBulletId w:val="0"/>
      <w:lvlJc w:val="left"/>
      <w:pPr>
        <w:tabs>
          <w:tab w:val="num" w:pos="2160"/>
        </w:tabs>
        <w:ind w:left="2160" w:hanging="360"/>
      </w:pPr>
      <w:rPr>
        <w:rFonts w:ascii="Symbol" w:hAnsi="Symbol" w:hint="default"/>
      </w:rPr>
    </w:lvl>
    <w:lvl w:ilvl="3" w:tplc="429477F4" w:tentative="1">
      <w:start w:val="1"/>
      <w:numFmt w:val="bullet"/>
      <w:lvlText w:val=""/>
      <w:lvlPicBulletId w:val="0"/>
      <w:lvlJc w:val="left"/>
      <w:pPr>
        <w:tabs>
          <w:tab w:val="num" w:pos="2880"/>
        </w:tabs>
        <w:ind w:left="2880" w:hanging="360"/>
      </w:pPr>
      <w:rPr>
        <w:rFonts w:ascii="Symbol" w:hAnsi="Symbol" w:hint="default"/>
      </w:rPr>
    </w:lvl>
    <w:lvl w:ilvl="4" w:tplc="32622FF2" w:tentative="1">
      <w:start w:val="1"/>
      <w:numFmt w:val="bullet"/>
      <w:lvlText w:val=""/>
      <w:lvlPicBulletId w:val="0"/>
      <w:lvlJc w:val="left"/>
      <w:pPr>
        <w:tabs>
          <w:tab w:val="num" w:pos="3600"/>
        </w:tabs>
        <w:ind w:left="3600" w:hanging="360"/>
      </w:pPr>
      <w:rPr>
        <w:rFonts w:ascii="Symbol" w:hAnsi="Symbol" w:hint="default"/>
      </w:rPr>
    </w:lvl>
    <w:lvl w:ilvl="5" w:tplc="B0BCBC00" w:tentative="1">
      <w:start w:val="1"/>
      <w:numFmt w:val="bullet"/>
      <w:lvlText w:val=""/>
      <w:lvlPicBulletId w:val="0"/>
      <w:lvlJc w:val="left"/>
      <w:pPr>
        <w:tabs>
          <w:tab w:val="num" w:pos="4320"/>
        </w:tabs>
        <w:ind w:left="4320" w:hanging="360"/>
      </w:pPr>
      <w:rPr>
        <w:rFonts w:ascii="Symbol" w:hAnsi="Symbol" w:hint="default"/>
      </w:rPr>
    </w:lvl>
    <w:lvl w:ilvl="6" w:tplc="EA8EF18E" w:tentative="1">
      <w:start w:val="1"/>
      <w:numFmt w:val="bullet"/>
      <w:lvlText w:val=""/>
      <w:lvlPicBulletId w:val="0"/>
      <w:lvlJc w:val="left"/>
      <w:pPr>
        <w:tabs>
          <w:tab w:val="num" w:pos="5040"/>
        </w:tabs>
        <w:ind w:left="5040" w:hanging="360"/>
      </w:pPr>
      <w:rPr>
        <w:rFonts w:ascii="Symbol" w:hAnsi="Symbol" w:hint="default"/>
      </w:rPr>
    </w:lvl>
    <w:lvl w:ilvl="7" w:tplc="86E2F6F2" w:tentative="1">
      <w:start w:val="1"/>
      <w:numFmt w:val="bullet"/>
      <w:lvlText w:val=""/>
      <w:lvlPicBulletId w:val="0"/>
      <w:lvlJc w:val="left"/>
      <w:pPr>
        <w:tabs>
          <w:tab w:val="num" w:pos="5760"/>
        </w:tabs>
        <w:ind w:left="5760" w:hanging="360"/>
      </w:pPr>
      <w:rPr>
        <w:rFonts w:ascii="Symbol" w:hAnsi="Symbol" w:hint="default"/>
      </w:rPr>
    </w:lvl>
    <w:lvl w:ilvl="8" w:tplc="26F625F0" w:tentative="1">
      <w:start w:val="1"/>
      <w:numFmt w:val="bullet"/>
      <w:lvlText w:val=""/>
      <w:lvlPicBulletId w:val="0"/>
      <w:lvlJc w:val="left"/>
      <w:pPr>
        <w:tabs>
          <w:tab w:val="num" w:pos="6480"/>
        </w:tabs>
        <w:ind w:left="6480" w:hanging="360"/>
      </w:pPr>
      <w:rPr>
        <w:rFonts w:ascii="Symbol" w:hAnsi="Symbol" w:hint="default"/>
      </w:rPr>
    </w:lvl>
  </w:abstractNum>
  <w:abstractNum w:abstractNumId="6">
    <w:nsid w:val="1A84655D"/>
    <w:multiLevelType w:val="hybridMultilevel"/>
    <w:tmpl w:val="670CD1E2"/>
    <w:lvl w:ilvl="0" w:tplc="12A6C67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D65598"/>
    <w:multiLevelType w:val="hybridMultilevel"/>
    <w:tmpl w:val="016CCCEC"/>
    <w:lvl w:ilvl="0" w:tplc="0B7606BA">
      <w:start w:val="1"/>
      <w:numFmt w:val="bullet"/>
      <w:lvlText w:val=""/>
      <w:lvlPicBulletId w:val="0"/>
      <w:lvlJc w:val="left"/>
      <w:pPr>
        <w:tabs>
          <w:tab w:val="num" w:pos="720"/>
        </w:tabs>
        <w:ind w:left="720" w:hanging="360"/>
      </w:pPr>
      <w:rPr>
        <w:rFonts w:ascii="Symbol" w:hAnsi="Symbol" w:hint="default"/>
      </w:rPr>
    </w:lvl>
    <w:lvl w:ilvl="1" w:tplc="4F62CA46" w:tentative="1">
      <w:start w:val="1"/>
      <w:numFmt w:val="bullet"/>
      <w:lvlText w:val=""/>
      <w:lvlPicBulletId w:val="0"/>
      <w:lvlJc w:val="left"/>
      <w:pPr>
        <w:tabs>
          <w:tab w:val="num" w:pos="1440"/>
        </w:tabs>
        <w:ind w:left="1440" w:hanging="360"/>
      </w:pPr>
      <w:rPr>
        <w:rFonts w:ascii="Symbol" w:hAnsi="Symbol" w:hint="default"/>
      </w:rPr>
    </w:lvl>
    <w:lvl w:ilvl="2" w:tplc="6A5A95CC" w:tentative="1">
      <w:start w:val="1"/>
      <w:numFmt w:val="bullet"/>
      <w:lvlText w:val=""/>
      <w:lvlPicBulletId w:val="0"/>
      <w:lvlJc w:val="left"/>
      <w:pPr>
        <w:tabs>
          <w:tab w:val="num" w:pos="2160"/>
        </w:tabs>
        <w:ind w:left="2160" w:hanging="360"/>
      </w:pPr>
      <w:rPr>
        <w:rFonts w:ascii="Symbol" w:hAnsi="Symbol" w:hint="default"/>
      </w:rPr>
    </w:lvl>
    <w:lvl w:ilvl="3" w:tplc="30244944" w:tentative="1">
      <w:start w:val="1"/>
      <w:numFmt w:val="bullet"/>
      <w:lvlText w:val=""/>
      <w:lvlPicBulletId w:val="0"/>
      <w:lvlJc w:val="left"/>
      <w:pPr>
        <w:tabs>
          <w:tab w:val="num" w:pos="2880"/>
        </w:tabs>
        <w:ind w:left="2880" w:hanging="360"/>
      </w:pPr>
      <w:rPr>
        <w:rFonts w:ascii="Symbol" w:hAnsi="Symbol" w:hint="default"/>
      </w:rPr>
    </w:lvl>
    <w:lvl w:ilvl="4" w:tplc="4DFAC61C" w:tentative="1">
      <w:start w:val="1"/>
      <w:numFmt w:val="bullet"/>
      <w:lvlText w:val=""/>
      <w:lvlPicBulletId w:val="0"/>
      <w:lvlJc w:val="left"/>
      <w:pPr>
        <w:tabs>
          <w:tab w:val="num" w:pos="3600"/>
        </w:tabs>
        <w:ind w:left="3600" w:hanging="360"/>
      </w:pPr>
      <w:rPr>
        <w:rFonts w:ascii="Symbol" w:hAnsi="Symbol" w:hint="default"/>
      </w:rPr>
    </w:lvl>
    <w:lvl w:ilvl="5" w:tplc="AF0003E2" w:tentative="1">
      <w:start w:val="1"/>
      <w:numFmt w:val="bullet"/>
      <w:lvlText w:val=""/>
      <w:lvlPicBulletId w:val="0"/>
      <w:lvlJc w:val="left"/>
      <w:pPr>
        <w:tabs>
          <w:tab w:val="num" w:pos="4320"/>
        </w:tabs>
        <w:ind w:left="4320" w:hanging="360"/>
      </w:pPr>
      <w:rPr>
        <w:rFonts w:ascii="Symbol" w:hAnsi="Symbol" w:hint="default"/>
      </w:rPr>
    </w:lvl>
    <w:lvl w:ilvl="6" w:tplc="2E04DE9A" w:tentative="1">
      <w:start w:val="1"/>
      <w:numFmt w:val="bullet"/>
      <w:lvlText w:val=""/>
      <w:lvlPicBulletId w:val="0"/>
      <w:lvlJc w:val="left"/>
      <w:pPr>
        <w:tabs>
          <w:tab w:val="num" w:pos="5040"/>
        </w:tabs>
        <w:ind w:left="5040" w:hanging="360"/>
      </w:pPr>
      <w:rPr>
        <w:rFonts w:ascii="Symbol" w:hAnsi="Symbol" w:hint="default"/>
      </w:rPr>
    </w:lvl>
    <w:lvl w:ilvl="7" w:tplc="33468AC2" w:tentative="1">
      <w:start w:val="1"/>
      <w:numFmt w:val="bullet"/>
      <w:lvlText w:val=""/>
      <w:lvlPicBulletId w:val="0"/>
      <w:lvlJc w:val="left"/>
      <w:pPr>
        <w:tabs>
          <w:tab w:val="num" w:pos="5760"/>
        </w:tabs>
        <w:ind w:left="5760" w:hanging="360"/>
      </w:pPr>
      <w:rPr>
        <w:rFonts w:ascii="Symbol" w:hAnsi="Symbol" w:hint="default"/>
      </w:rPr>
    </w:lvl>
    <w:lvl w:ilvl="8" w:tplc="9A0AE50C" w:tentative="1">
      <w:start w:val="1"/>
      <w:numFmt w:val="bullet"/>
      <w:lvlText w:val=""/>
      <w:lvlPicBulletId w:val="0"/>
      <w:lvlJc w:val="left"/>
      <w:pPr>
        <w:tabs>
          <w:tab w:val="num" w:pos="6480"/>
        </w:tabs>
        <w:ind w:left="6480" w:hanging="360"/>
      </w:pPr>
      <w:rPr>
        <w:rFonts w:ascii="Symbol" w:hAnsi="Symbol" w:hint="default"/>
      </w:rPr>
    </w:lvl>
  </w:abstractNum>
  <w:abstractNum w:abstractNumId="8">
    <w:nsid w:val="26315081"/>
    <w:multiLevelType w:val="hybridMultilevel"/>
    <w:tmpl w:val="773487E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9">
    <w:nsid w:val="2A6230BC"/>
    <w:multiLevelType w:val="hybridMultilevel"/>
    <w:tmpl w:val="C9B0F4F4"/>
    <w:lvl w:ilvl="0" w:tplc="EB0E2A90">
      <w:start w:val="1"/>
      <w:numFmt w:val="bullet"/>
      <w:lvlText w:val=""/>
      <w:lvlPicBulletId w:val="0"/>
      <w:lvlJc w:val="left"/>
      <w:pPr>
        <w:tabs>
          <w:tab w:val="num" w:pos="720"/>
        </w:tabs>
        <w:ind w:left="720" w:hanging="360"/>
      </w:pPr>
      <w:rPr>
        <w:rFonts w:ascii="Symbol" w:hAnsi="Symbol" w:hint="default"/>
      </w:rPr>
    </w:lvl>
    <w:lvl w:ilvl="1" w:tplc="3800CA7C" w:tentative="1">
      <w:start w:val="1"/>
      <w:numFmt w:val="bullet"/>
      <w:lvlText w:val=""/>
      <w:lvlPicBulletId w:val="0"/>
      <w:lvlJc w:val="left"/>
      <w:pPr>
        <w:tabs>
          <w:tab w:val="num" w:pos="1440"/>
        </w:tabs>
        <w:ind w:left="1440" w:hanging="360"/>
      </w:pPr>
      <w:rPr>
        <w:rFonts w:ascii="Symbol" w:hAnsi="Symbol" w:hint="default"/>
      </w:rPr>
    </w:lvl>
    <w:lvl w:ilvl="2" w:tplc="9A96F3C4" w:tentative="1">
      <w:start w:val="1"/>
      <w:numFmt w:val="bullet"/>
      <w:lvlText w:val=""/>
      <w:lvlPicBulletId w:val="0"/>
      <w:lvlJc w:val="left"/>
      <w:pPr>
        <w:tabs>
          <w:tab w:val="num" w:pos="2160"/>
        </w:tabs>
        <w:ind w:left="2160" w:hanging="360"/>
      </w:pPr>
      <w:rPr>
        <w:rFonts w:ascii="Symbol" w:hAnsi="Symbol" w:hint="default"/>
      </w:rPr>
    </w:lvl>
    <w:lvl w:ilvl="3" w:tplc="3F9A863E" w:tentative="1">
      <w:start w:val="1"/>
      <w:numFmt w:val="bullet"/>
      <w:lvlText w:val=""/>
      <w:lvlPicBulletId w:val="0"/>
      <w:lvlJc w:val="left"/>
      <w:pPr>
        <w:tabs>
          <w:tab w:val="num" w:pos="2880"/>
        </w:tabs>
        <w:ind w:left="2880" w:hanging="360"/>
      </w:pPr>
      <w:rPr>
        <w:rFonts w:ascii="Symbol" w:hAnsi="Symbol" w:hint="default"/>
      </w:rPr>
    </w:lvl>
    <w:lvl w:ilvl="4" w:tplc="8B26CDEC" w:tentative="1">
      <w:start w:val="1"/>
      <w:numFmt w:val="bullet"/>
      <w:lvlText w:val=""/>
      <w:lvlPicBulletId w:val="0"/>
      <w:lvlJc w:val="left"/>
      <w:pPr>
        <w:tabs>
          <w:tab w:val="num" w:pos="3600"/>
        </w:tabs>
        <w:ind w:left="3600" w:hanging="360"/>
      </w:pPr>
      <w:rPr>
        <w:rFonts w:ascii="Symbol" w:hAnsi="Symbol" w:hint="default"/>
      </w:rPr>
    </w:lvl>
    <w:lvl w:ilvl="5" w:tplc="7CAC71E6" w:tentative="1">
      <w:start w:val="1"/>
      <w:numFmt w:val="bullet"/>
      <w:lvlText w:val=""/>
      <w:lvlPicBulletId w:val="0"/>
      <w:lvlJc w:val="left"/>
      <w:pPr>
        <w:tabs>
          <w:tab w:val="num" w:pos="4320"/>
        </w:tabs>
        <w:ind w:left="4320" w:hanging="360"/>
      </w:pPr>
      <w:rPr>
        <w:rFonts w:ascii="Symbol" w:hAnsi="Symbol" w:hint="default"/>
      </w:rPr>
    </w:lvl>
    <w:lvl w:ilvl="6" w:tplc="E0B05CDE" w:tentative="1">
      <w:start w:val="1"/>
      <w:numFmt w:val="bullet"/>
      <w:lvlText w:val=""/>
      <w:lvlPicBulletId w:val="0"/>
      <w:lvlJc w:val="left"/>
      <w:pPr>
        <w:tabs>
          <w:tab w:val="num" w:pos="5040"/>
        </w:tabs>
        <w:ind w:left="5040" w:hanging="360"/>
      </w:pPr>
      <w:rPr>
        <w:rFonts w:ascii="Symbol" w:hAnsi="Symbol" w:hint="default"/>
      </w:rPr>
    </w:lvl>
    <w:lvl w:ilvl="7" w:tplc="228CAED4" w:tentative="1">
      <w:start w:val="1"/>
      <w:numFmt w:val="bullet"/>
      <w:lvlText w:val=""/>
      <w:lvlPicBulletId w:val="0"/>
      <w:lvlJc w:val="left"/>
      <w:pPr>
        <w:tabs>
          <w:tab w:val="num" w:pos="5760"/>
        </w:tabs>
        <w:ind w:left="5760" w:hanging="360"/>
      </w:pPr>
      <w:rPr>
        <w:rFonts w:ascii="Symbol" w:hAnsi="Symbol" w:hint="default"/>
      </w:rPr>
    </w:lvl>
    <w:lvl w:ilvl="8" w:tplc="93E8BF0C" w:tentative="1">
      <w:start w:val="1"/>
      <w:numFmt w:val="bullet"/>
      <w:lvlText w:val=""/>
      <w:lvlPicBulletId w:val="0"/>
      <w:lvlJc w:val="left"/>
      <w:pPr>
        <w:tabs>
          <w:tab w:val="num" w:pos="6480"/>
        </w:tabs>
        <w:ind w:left="6480" w:hanging="360"/>
      </w:pPr>
      <w:rPr>
        <w:rFonts w:ascii="Symbol" w:hAnsi="Symbol" w:hint="default"/>
      </w:rPr>
    </w:lvl>
  </w:abstractNum>
  <w:abstractNum w:abstractNumId="10">
    <w:nsid w:val="2E9C59DD"/>
    <w:multiLevelType w:val="hybridMultilevel"/>
    <w:tmpl w:val="38207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0154278"/>
    <w:multiLevelType w:val="hybridMultilevel"/>
    <w:tmpl w:val="A3CE9354"/>
    <w:lvl w:ilvl="0" w:tplc="D6400440">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63D1017"/>
    <w:multiLevelType w:val="hybridMultilevel"/>
    <w:tmpl w:val="F684D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6DC6662"/>
    <w:multiLevelType w:val="hybridMultilevel"/>
    <w:tmpl w:val="C46E63D8"/>
    <w:lvl w:ilvl="0" w:tplc="12A6C67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77C4BDA"/>
    <w:multiLevelType w:val="hybridMultilevel"/>
    <w:tmpl w:val="B576E8C4"/>
    <w:lvl w:ilvl="0" w:tplc="12A6C67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BDE6BAC"/>
    <w:multiLevelType w:val="hybridMultilevel"/>
    <w:tmpl w:val="EE5AB4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1AD5CDD"/>
    <w:multiLevelType w:val="hybridMultilevel"/>
    <w:tmpl w:val="8B1A0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3531624"/>
    <w:multiLevelType w:val="hybridMultilevel"/>
    <w:tmpl w:val="45CE85CC"/>
    <w:lvl w:ilvl="0" w:tplc="743C7C8A">
      <w:start w:val="1"/>
      <w:numFmt w:val="bullet"/>
      <w:lvlText w:val=""/>
      <w:lvlPicBulletId w:val="0"/>
      <w:lvlJc w:val="left"/>
      <w:pPr>
        <w:tabs>
          <w:tab w:val="num" w:pos="720"/>
        </w:tabs>
        <w:ind w:left="720" w:hanging="360"/>
      </w:pPr>
      <w:rPr>
        <w:rFonts w:ascii="Symbol" w:hAnsi="Symbol" w:hint="default"/>
      </w:rPr>
    </w:lvl>
    <w:lvl w:ilvl="1" w:tplc="4D9AA098" w:tentative="1">
      <w:start w:val="1"/>
      <w:numFmt w:val="bullet"/>
      <w:lvlText w:val=""/>
      <w:lvlPicBulletId w:val="0"/>
      <w:lvlJc w:val="left"/>
      <w:pPr>
        <w:tabs>
          <w:tab w:val="num" w:pos="1440"/>
        </w:tabs>
        <w:ind w:left="1440" w:hanging="360"/>
      </w:pPr>
      <w:rPr>
        <w:rFonts w:ascii="Symbol" w:hAnsi="Symbol" w:hint="default"/>
      </w:rPr>
    </w:lvl>
    <w:lvl w:ilvl="2" w:tplc="617AD916" w:tentative="1">
      <w:start w:val="1"/>
      <w:numFmt w:val="bullet"/>
      <w:lvlText w:val=""/>
      <w:lvlPicBulletId w:val="0"/>
      <w:lvlJc w:val="left"/>
      <w:pPr>
        <w:tabs>
          <w:tab w:val="num" w:pos="2160"/>
        </w:tabs>
        <w:ind w:left="2160" w:hanging="360"/>
      </w:pPr>
      <w:rPr>
        <w:rFonts w:ascii="Symbol" w:hAnsi="Symbol" w:hint="default"/>
      </w:rPr>
    </w:lvl>
    <w:lvl w:ilvl="3" w:tplc="994093DC" w:tentative="1">
      <w:start w:val="1"/>
      <w:numFmt w:val="bullet"/>
      <w:lvlText w:val=""/>
      <w:lvlPicBulletId w:val="0"/>
      <w:lvlJc w:val="left"/>
      <w:pPr>
        <w:tabs>
          <w:tab w:val="num" w:pos="2880"/>
        </w:tabs>
        <w:ind w:left="2880" w:hanging="360"/>
      </w:pPr>
      <w:rPr>
        <w:rFonts w:ascii="Symbol" w:hAnsi="Symbol" w:hint="default"/>
      </w:rPr>
    </w:lvl>
    <w:lvl w:ilvl="4" w:tplc="E35A7418" w:tentative="1">
      <w:start w:val="1"/>
      <w:numFmt w:val="bullet"/>
      <w:lvlText w:val=""/>
      <w:lvlPicBulletId w:val="0"/>
      <w:lvlJc w:val="left"/>
      <w:pPr>
        <w:tabs>
          <w:tab w:val="num" w:pos="3600"/>
        </w:tabs>
        <w:ind w:left="3600" w:hanging="360"/>
      </w:pPr>
      <w:rPr>
        <w:rFonts w:ascii="Symbol" w:hAnsi="Symbol" w:hint="default"/>
      </w:rPr>
    </w:lvl>
    <w:lvl w:ilvl="5" w:tplc="183656C4" w:tentative="1">
      <w:start w:val="1"/>
      <w:numFmt w:val="bullet"/>
      <w:lvlText w:val=""/>
      <w:lvlPicBulletId w:val="0"/>
      <w:lvlJc w:val="left"/>
      <w:pPr>
        <w:tabs>
          <w:tab w:val="num" w:pos="4320"/>
        </w:tabs>
        <w:ind w:left="4320" w:hanging="360"/>
      </w:pPr>
      <w:rPr>
        <w:rFonts w:ascii="Symbol" w:hAnsi="Symbol" w:hint="default"/>
      </w:rPr>
    </w:lvl>
    <w:lvl w:ilvl="6" w:tplc="2D86DC00" w:tentative="1">
      <w:start w:val="1"/>
      <w:numFmt w:val="bullet"/>
      <w:lvlText w:val=""/>
      <w:lvlPicBulletId w:val="0"/>
      <w:lvlJc w:val="left"/>
      <w:pPr>
        <w:tabs>
          <w:tab w:val="num" w:pos="5040"/>
        </w:tabs>
        <w:ind w:left="5040" w:hanging="360"/>
      </w:pPr>
      <w:rPr>
        <w:rFonts w:ascii="Symbol" w:hAnsi="Symbol" w:hint="default"/>
      </w:rPr>
    </w:lvl>
    <w:lvl w:ilvl="7" w:tplc="8626070E" w:tentative="1">
      <w:start w:val="1"/>
      <w:numFmt w:val="bullet"/>
      <w:lvlText w:val=""/>
      <w:lvlPicBulletId w:val="0"/>
      <w:lvlJc w:val="left"/>
      <w:pPr>
        <w:tabs>
          <w:tab w:val="num" w:pos="5760"/>
        </w:tabs>
        <w:ind w:left="5760" w:hanging="360"/>
      </w:pPr>
      <w:rPr>
        <w:rFonts w:ascii="Symbol" w:hAnsi="Symbol" w:hint="default"/>
      </w:rPr>
    </w:lvl>
    <w:lvl w:ilvl="8" w:tplc="FE603BB2" w:tentative="1">
      <w:start w:val="1"/>
      <w:numFmt w:val="bullet"/>
      <w:lvlText w:val=""/>
      <w:lvlPicBulletId w:val="0"/>
      <w:lvlJc w:val="left"/>
      <w:pPr>
        <w:tabs>
          <w:tab w:val="num" w:pos="6480"/>
        </w:tabs>
        <w:ind w:left="6480" w:hanging="360"/>
      </w:pPr>
      <w:rPr>
        <w:rFonts w:ascii="Symbol" w:hAnsi="Symbol" w:hint="default"/>
      </w:rPr>
    </w:lvl>
  </w:abstractNum>
  <w:abstractNum w:abstractNumId="18">
    <w:nsid w:val="44D20179"/>
    <w:multiLevelType w:val="hybridMultilevel"/>
    <w:tmpl w:val="FBA8F920"/>
    <w:lvl w:ilvl="0" w:tplc="04090001">
      <w:start w:val="1"/>
      <w:numFmt w:val="bullet"/>
      <w:lvlText w:val=""/>
      <w:lvlJc w:val="left"/>
      <w:pPr>
        <w:tabs>
          <w:tab w:val="num" w:pos="720"/>
        </w:tabs>
        <w:ind w:left="720" w:hanging="360"/>
      </w:pPr>
      <w:rPr>
        <w:rFonts w:ascii="Symbol" w:hAnsi="Symbol" w:hint="default"/>
      </w:rPr>
    </w:lvl>
    <w:lvl w:ilvl="1" w:tplc="82C403EA" w:tentative="1">
      <w:start w:val="1"/>
      <w:numFmt w:val="bullet"/>
      <w:lvlText w:val=""/>
      <w:lvlPicBulletId w:val="0"/>
      <w:lvlJc w:val="left"/>
      <w:pPr>
        <w:tabs>
          <w:tab w:val="num" w:pos="1440"/>
        </w:tabs>
        <w:ind w:left="1440" w:hanging="360"/>
      </w:pPr>
      <w:rPr>
        <w:rFonts w:ascii="Symbol" w:hAnsi="Symbol" w:hint="default"/>
      </w:rPr>
    </w:lvl>
    <w:lvl w:ilvl="2" w:tplc="68863B24" w:tentative="1">
      <w:start w:val="1"/>
      <w:numFmt w:val="bullet"/>
      <w:lvlText w:val=""/>
      <w:lvlPicBulletId w:val="0"/>
      <w:lvlJc w:val="left"/>
      <w:pPr>
        <w:tabs>
          <w:tab w:val="num" w:pos="2160"/>
        </w:tabs>
        <w:ind w:left="2160" w:hanging="360"/>
      </w:pPr>
      <w:rPr>
        <w:rFonts w:ascii="Symbol" w:hAnsi="Symbol" w:hint="default"/>
      </w:rPr>
    </w:lvl>
    <w:lvl w:ilvl="3" w:tplc="36887F64" w:tentative="1">
      <w:start w:val="1"/>
      <w:numFmt w:val="bullet"/>
      <w:lvlText w:val=""/>
      <w:lvlPicBulletId w:val="0"/>
      <w:lvlJc w:val="left"/>
      <w:pPr>
        <w:tabs>
          <w:tab w:val="num" w:pos="2880"/>
        </w:tabs>
        <w:ind w:left="2880" w:hanging="360"/>
      </w:pPr>
      <w:rPr>
        <w:rFonts w:ascii="Symbol" w:hAnsi="Symbol" w:hint="default"/>
      </w:rPr>
    </w:lvl>
    <w:lvl w:ilvl="4" w:tplc="C69CCDF6" w:tentative="1">
      <w:start w:val="1"/>
      <w:numFmt w:val="bullet"/>
      <w:lvlText w:val=""/>
      <w:lvlPicBulletId w:val="0"/>
      <w:lvlJc w:val="left"/>
      <w:pPr>
        <w:tabs>
          <w:tab w:val="num" w:pos="3600"/>
        </w:tabs>
        <w:ind w:left="3600" w:hanging="360"/>
      </w:pPr>
      <w:rPr>
        <w:rFonts w:ascii="Symbol" w:hAnsi="Symbol" w:hint="default"/>
      </w:rPr>
    </w:lvl>
    <w:lvl w:ilvl="5" w:tplc="EA3A6FC4" w:tentative="1">
      <w:start w:val="1"/>
      <w:numFmt w:val="bullet"/>
      <w:lvlText w:val=""/>
      <w:lvlPicBulletId w:val="0"/>
      <w:lvlJc w:val="left"/>
      <w:pPr>
        <w:tabs>
          <w:tab w:val="num" w:pos="4320"/>
        </w:tabs>
        <w:ind w:left="4320" w:hanging="360"/>
      </w:pPr>
      <w:rPr>
        <w:rFonts w:ascii="Symbol" w:hAnsi="Symbol" w:hint="default"/>
      </w:rPr>
    </w:lvl>
    <w:lvl w:ilvl="6" w:tplc="54E08C96" w:tentative="1">
      <w:start w:val="1"/>
      <w:numFmt w:val="bullet"/>
      <w:lvlText w:val=""/>
      <w:lvlPicBulletId w:val="0"/>
      <w:lvlJc w:val="left"/>
      <w:pPr>
        <w:tabs>
          <w:tab w:val="num" w:pos="5040"/>
        </w:tabs>
        <w:ind w:left="5040" w:hanging="360"/>
      </w:pPr>
      <w:rPr>
        <w:rFonts w:ascii="Symbol" w:hAnsi="Symbol" w:hint="default"/>
      </w:rPr>
    </w:lvl>
    <w:lvl w:ilvl="7" w:tplc="D8A247FC" w:tentative="1">
      <w:start w:val="1"/>
      <w:numFmt w:val="bullet"/>
      <w:lvlText w:val=""/>
      <w:lvlPicBulletId w:val="0"/>
      <w:lvlJc w:val="left"/>
      <w:pPr>
        <w:tabs>
          <w:tab w:val="num" w:pos="5760"/>
        </w:tabs>
        <w:ind w:left="5760" w:hanging="360"/>
      </w:pPr>
      <w:rPr>
        <w:rFonts w:ascii="Symbol" w:hAnsi="Symbol" w:hint="default"/>
      </w:rPr>
    </w:lvl>
    <w:lvl w:ilvl="8" w:tplc="E1FE7292" w:tentative="1">
      <w:start w:val="1"/>
      <w:numFmt w:val="bullet"/>
      <w:lvlText w:val=""/>
      <w:lvlPicBulletId w:val="0"/>
      <w:lvlJc w:val="left"/>
      <w:pPr>
        <w:tabs>
          <w:tab w:val="num" w:pos="6480"/>
        </w:tabs>
        <w:ind w:left="6480" w:hanging="360"/>
      </w:pPr>
      <w:rPr>
        <w:rFonts w:ascii="Symbol" w:hAnsi="Symbol" w:hint="default"/>
      </w:rPr>
    </w:lvl>
  </w:abstractNum>
  <w:abstractNum w:abstractNumId="19">
    <w:nsid w:val="473F01FA"/>
    <w:multiLevelType w:val="hybridMultilevel"/>
    <w:tmpl w:val="FF08817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BDE5381"/>
    <w:multiLevelType w:val="hybridMultilevel"/>
    <w:tmpl w:val="65D61D26"/>
    <w:lvl w:ilvl="0" w:tplc="EE78EF74">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F454453"/>
    <w:multiLevelType w:val="hybridMultilevel"/>
    <w:tmpl w:val="827A29CE"/>
    <w:lvl w:ilvl="0" w:tplc="12A6C67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F704437"/>
    <w:multiLevelType w:val="hybridMultilevel"/>
    <w:tmpl w:val="90B4E88E"/>
    <w:lvl w:ilvl="0" w:tplc="12A6C67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5CA5CC4"/>
    <w:multiLevelType w:val="hybridMultilevel"/>
    <w:tmpl w:val="4654974C"/>
    <w:lvl w:ilvl="0" w:tplc="DAF6C848">
      <w:start w:val="1"/>
      <w:numFmt w:val="bullet"/>
      <w:lvlText w:val=""/>
      <w:lvlPicBulletId w:val="0"/>
      <w:lvlJc w:val="left"/>
      <w:pPr>
        <w:tabs>
          <w:tab w:val="num" w:pos="720"/>
        </w:tabs>
        <w:ind w:left="720" w:hanging="360"/>
      </w:pPr>
      <w:rPr>
        <w:rFonts w:ascii="Symbol" w:hAnsi="Symbol" w:hint="default"/>
      </w:rPr>
    </w:lvl>
    <w:lvl w:ilvl="1" w:tplc="E8F4927E" w:tentative="1">
      <w:start w:val="1"/>
      <w:numFmt w:val="bullet"/>
      <w:lvlText w:val=""/>
      <w:lvlPicBulletId w:val="0"/>
      <w:lvlJc w:val="left"/>
      <w:pPr>
        <w:tabs>
          <w:tab w:val="num" w:pos="1440"/>
        </w:tabs>
        <w:ind w:left="1440" w:hanging="360"/>
      </w:pPr>
      <w:rPr>
        <w:rFonts w:ascii="Symbol" w:hAnsi="Symbol" w:hint="default"/>
      </w:rPr>
    </w:lvl>
    <w:lvl w:ilvl="2" w:tplc="7C8A17A8" w:tentative="1">
      <w:start w:val="1"/>
      <w:numFmt w:val="bullet"/>
      <w:lvlText w:val=""/>
      <w:lvlPicBulletId w:val="0"/>
      <w:lvlJc w:val="left"/>
      <w:pPr>
        <w:tabs>
          <w:tab w:val="num" w:pos="2160"/>
        </w:tabs>
        <w:ind w:left="2160" w:hanging="360"/>
      </w:pPr>
      <w:rPr>
        <w:rFonts w:ascii="Symbol" w:hAnsi="Symbol" w:hint="default"/>
      </w:rPr>
    </w:lvl>
    <w:lvl w:ilvl="3" w:tplc="E85A410C" w:tentative="1">
      <w:start w:val="1"/>
      <w:numFmt w:val="bullet"/>
      <w:lvlText w:val=""/>
      <w:lvlPicBulletId w:val="0"/>
      <w:lvlJc w:val="left"/>
      <w:pPr>
        <w:tabs>
          <w:tab w:val="num" w:pos="2880"/>
        </w:tabs>
        <w:ind w:left="2880" w:hanging="360"/>
      </w:pPr>
      <w:rPr>
        <w:rFonts w:ascii="Symbol" w:hAnsi="Symbol" w:hint="default"/>
      </w:rPr>
    </w:lvl>
    <w:lvl w:ilvl="4" w:tplc="C61CA092" w:tentative="1">
      <w:start w:val="1"/>
      <w:numFmt w:val="bullet"/>
      <w:lvlText w:val=""/>
      <w:lvlPicBulletId w:val="0"/>
      <w:lvlJc w:val="left"/>
      <w:pPr>
        <w:tabs>
          <w:tab w:val="num" w:pos="3600"/>
        </w:tabs>
        <w:ind w:left="3600" w:hanging="360"/>
      </w:pPr>
      <w:rPr>
        <w:rFonts w:ascii="Symbol" w:hAnsi="Symbol" w:hint="default"/>
      </w:rPr>
    </w:lvl>
    <w:lvl w:ilvl="5" w:tplc="7F74FFF2" w:tentative="1">
      <w:start w:val="1"/>
      <w:numFmt w:val="bullet"/>
      <w:lvlText w:val=""/>
      <w:lvlPicBulletId w:val="0"/>
      <w:lvlJc w:val="left"/>
      <w:pPr>
        <w:tabs>
          <w:tab w:val="num" w:pos="4320"/>
        </w:tabs>
        <w:ind w:left="4320" w:hanging="360"/>
      </w:pPr>
      <w:rPr>
        <w:rFonts w:ascii="Symbol" w:hAnsi="Symbol" w:hint="default"/>
      </w:rPr>
    </w:lvl>
    <w:lvl w:ilvl="6" w:tplc="9070C0FA" w:tentative="1">
      <w:start w:val="1"/>
      <w:numFmt w:val="bullet"/>
      <w:lvlText w:val=""/>
      <w:lvlPicBulletId w:val="0"/>
      <w:lvlJc w:val="left"/>
      <w:pPr>
        <w:tabs>
          <w:tab w:val="num" w:pos="5040"/>
        </w:tabs>
        <w:ind w:left="5040" w:hanging="360"/>
      </w:pPr>
      <w:rPr>
        <w:rFonts w:ascii="Symbol" w:hAnsi="Symbol" w:hint="default"/>
      </w:rPr>
    </w:lvl>
    <w:lvl w:ilvl="7" w:tplc="C82E08CE" w:tentative="1">
      <w:start w:val="1"/>
      <w:numFmt w:val="bullet"/>
      <w:lvlText w:val=""/>
      <w:lvlPicBulletId w:val="0"/>
      <w:lvlJc w:val="left"/>
      <w:pPr>
        <w:tabs>
          <w:tab w:val="num" w:pos="5760"/>
        </w:tabs>
        <w:ind w:left="5760" w:hanging="360"/>
      </w:pPr>
      <w:rPr>
        <w:rFonts w:ascii="Symbol" w:hAnsi="Symbol" w:hint="default"/>
      </w:rPr>
    </w:lvl>
    <w:lvl w:ilvl="8" w:tplc="3B3CB790" w:tentative="1">
      <w:start w:val="1"/>
      <w:numFmt w:val="bullet"/>
      <w:lvlText w:val=""/>
      <w:lvlPicBulletId w:val="0"/>
      <w:lvlJc w:val="left"/>
      <w:pPr>
        <w:tabs>
          <w:tab w:val="num" w:pos="6480"/>
        </w:tabs>
        <w:ind w:left="6480" w:hanging="360"/>
      </w:pPr>
      <w:rPr>
        <w:rFonts w:ascii="Symbol" w:hAnsi="Symbol" w:hint="default"/>
      </w:rPr>
    </w:lvl>
  </w:abstractNum>
  <w:abstractNum w:abstractNumId="24">
    <w:nsid w:val="5A0700ED"/>
    <w:multiLevelType w:val="hybridMultilevel"/>
    <w:tmpl w:val="0226C384"/>
    <w:lvl w:ilvl="0" w:tplc="12A6C67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CD1140D"/>
    <w:multiLevelType w:val="hybridMultilevel"/>
    <w:tmpl w:val="BAA49488"/>
    <w:lvl w:ilvl="0" w:tplc="BE9A9836">
      <w:start w:val="1"/>
      <w:numFmt w:val="bullet"/>
      <w:lvlText w:val=""/>
      <w:lvlPicBulletId w:val="0"/>
      <w:lvlJc w:val="left"/>
      <w:pPr>
        <w:tabs>
          <w:tab w:val="num" w:pos="720"/>
        </w:tabs>
        <w:ind w:left="720" w:hanging="360"/>
      </w:pPr>
      <w:rPr>
        <w:rFonts w:ascii="Symbol" w:hAnsi="Symbol" w:hint="default"/>
      </w:rPr>
    </w:lvl>
    <w:lvl w:ilvl="1" w:tplc="E2E8A40C" w:tentative="1">
      <w:start w:val="1"/>
      <w:numFmt w:val="bullet"/>
      <w:lvlText w:val=""/>
      <w:lvlPicBulletId w:val="0"/>
      <w:lvlJc w:val="left"/>
      <w:pPr>
        <w:tabs>
          <w:tab w:val="num" w:pos="1440"/>
        </w:tabs>
        <w:ind w:left="1440" w:hanging="360"/>
      </w:pPr>
      <w:rPr>
        <w:rFonts w:ascii="Symbol" w:hAnsi="Symbol" w:hint="default"/>
      </w:rPr>
    </w:lvl>
    <w:lvl w:ilvl="2" w:tplc="F33260DE" w:tentative="1">
      <w:start w:val="1"/>
      <w:numFmt w:val="bullet"/>
      <w:lvlText w:val=""/>
      <w:lvlPicBulletId w:val="0"/>
      <w:lvlJc w:val="left"/>
      <w:pPr>
        <w:tabs>
          <w:tab w:val="num" w:pos="2160"/>
        </w:tabs>
        <w:ind w:left="2160" w:hanging="360"/>
      </w:pPr>
      <w:rPr>
        <w:rFonts w:ascii="Symbol" w:hAnsi="Symbol" w:hint="default"/>
      </w:rPr>
    </w:lvl>
    <w:lvl w:ilvl="3" w:tplc="9544EF98" w:tentative="1">
      <w:start w:val="1"/>
      <w:numFmt w:val="bullet"/>
      <w:lvlText w:val=""/>
      <w:lvlPicBulletId w:val="0"/>
      <w:lvlJc w:val="left"/>
      <w:pPr>
        <w:tabs>
          <w:tab w:val="num" w:pos="2880"/>
        </w:tabs>
        <w:ind w:left="2880" w:hanging="360"/>
      </w:pPr>
      <w:rPr>
        <w:rFonts w:ascii="Symbol" w:hAnsi="Symbol" w:hint="default"/>
      </w:rPr>
    </w:lvl>
    <w:lvl w:ilvl="4" w:tplc="22A47352" w:tentative="1">
      <w:start w:val="1"/>
      <w:numFmt w:val="bullet"/>
      <w:lvlText w:val=""/>
      <w:lvlPicBulletId w:val="0"/>
      <w:lvlJc w:val="left"/>
      <w:pPr>
        <w:tabs>
          <w:tab w:val="num" w:pos="3600"/>
        </w:tabs>
        <w:ind w:left="3600" w:hanging="360"/>
      </w:pPr>
      <w:rPr>
        <w:rFonts w:ascii="Symbol" w:hAnsi="Symbol" w:hint="default"/>
      </w:rPr>
    </w:lvl>
    <w:lvl w:ilvl="5" w:tplc="A776FAEA" w:tentative="1">
      <w:start w:val="1"/>
      <w:numFmt w:val="bullet"/>
      <w:lvlText w:val=""/>
      <w:lvlPicBulletId w:val="0"/>
      <w:lvlJc w:val="left"/>
      <w:pPr>
        <w:tabs>
          <w:tab w:val="num" w:pos="4320"/>
        </w:tabs>
        <w:ind w:left="4320" w:hanging="360"/>
      </w:pPr>
      <w:rPr>
        <w:rFonts w:ascii="Symbol" w:hAnsi="Symbol" w:hint="default"/>
      </w:rPr>
    </w:lvl>
    <w:lvl w:ilvl="6" w:tplc="9050E576" w:tentative="1">
      <w:start w:val="1"/>
      <w:numFmt w:val="bullet"/>
      <w:lvlText w:val=""/>
      <w:lvlPicBulletId w:val="0"/>
      <w:lvlJc w:val="left"/>
      <w:pPr>
        <w:tabs>
          <w:tab w:val="num" w:pos="5040"/>
        </w:tabs>
        <w:ind w:left="5040" w:hanging="360"/>
      </w:pPr>
      <w:rPr>
        <w:rFonts w:ascii="Symbol" w:hAnsi="Symbol" w:hint="default"/>
      </w:rPr>
    </w:lvl>
    <w:lvl w:ilvl="7" w:tplc="78FA8AEC" w:tentative="1">
      <w:start w:val="1"/>
      <w:numFmt w:val="bullet"/>
      <w:lvlText w:val=""/>
      <w:lvlPicBulletId w:val="0"/>
      <w:lvlJc w:val="left"/>
      <w:pPr>
        <w:tabs>
          <w:tab w:val="num" w:pos="5760"/>
        </w:tabs>
        <w:ind w:left="5760" w:hanging="360"/>
      </w:pPr>
      <w:rPr>
        <w:rFonts w:ascii="Symbol" w:hAnsi="Symbol" w:hint="default"/>
      </w:rPr>
    </w:lvl>
    <w:lvl w:ilvl="8" w:tplc="0C265754" w:tentative="1">
      <w:start w:val="1"/>
      <w:numFmt w:val="bullet"/>
      <w:lvlText w:val=""/>
      <w:lvlPicBulletId w:val="0"/>
      <w:lvlJc w:val="left"/>
      <w:pPr>
        <w:tabs>
          <w:tab w:val="num" w:pos="6480"/>
        </w:tabs>
        <w:ind w:left="6480" w:hanging="360"/>
      </w:pPr>
      <w:rPr>
        <w:rFonts w:ascii="Symbol" w:hAnsi="Symbol" w:hint="default"/>
      </w:rPr>
    </w:lvl>
  </w:abstractNum>
  <w:abstractNum w:abstractNumId="26">
    <w:nsid w:val="60DC2B82"/>
    <w:multiLevelType w:val="hybridMultilevel"/>
    <w:tmpl w:val="B4722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B0563AA"/>
    <w:multiLevelType w:val="hybridMultilevel"/>
    <w:tmpl w:val="7832B358"/>
    <w:lvl w:ilvl="0" w:tplc="12A6C67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B21270E"/>
    <w:multiLevelType w:val="hybridMultilevel"/>
    <w:tmpl w:val="F186411C"/>
    <w:lvl w:ilvl="0" w:tplc="0409000F">
      <w:start w:val="1"/>
      <w:numFmt w:val="decimal"/>
      <w:lvlText w:val="%1."/>
      <w:lvlJc w:val="left"/>
      <w:pPr>
        <w:tabs>
          <w:tab w:val="num" w:pos="720"/>
        </w:tabs>
        <w:ind w:left="720" w:hanging="360"/>
      </w:pPr>
      <w:rPr>
        <w:rFonts w:hint="default"/>
      </w:rPr>
    </w:lvl>
    <w:lvl w:ilvl="1" w:tplc="F2345554">
      <w:start w:val="1"/>
      <w:numFmt w:val="bullet"/>
      <w:lvlText w:val="•"/>
      <w:lvlJc w:val="left"/>
      <w:pPr>
        <w:tabs>
          <w:tab w:val="num" w:pos="1440"/>
        </w:tabs>
        <w:ind w:left="1440" w:hanging="360"/>
      </w:pPr>
      <w:rPr>
        <w:rFonts w:ascii="Times New Roman" w:hAnsi="Times New Roman" w:hint="default"/>
      </w:rPr>
    </w:lvl>
    <w:lvl w:ilvl="2" w:tplc="E12C159E" w:tentative="1">
      <w:start w:val="1"/>
      <w:numFmt w:val="bullet"/>
      <w:lvlText w:val="•"/>
      <w:lvlJc w:val="left"/>
      <w:pPr>
        <w:tabs>
          <w:tab w:val="num" w:pos="2160"/>
        </w:tabs>
        <w:ind w:left="2160" w:hanging="360"/>
      </w:pPr>
      <w:rPr>
        <w:rFonts w:ascii="Times New Roman" w:hAnsi="Times New Roman" w:hint="default"/>
      </w:rPr>
    </w:lvl>
    <w:lvl w:ilvl="3" w:tplc="B6A088AC" w:tentative="1">
      <w:start w:val="1"/>
      <w:numFmt w:val="bullet"/>
      <w:lvlText w:val="•"/>
      <w:lvlJc w:val="left"/>
      <w:pPr>
        <w:tabs>
          <w:tab w:val="num" w:pos="2880"/>
        </w:tabs>
        <w:ind w:left="2880" w:hanging="360"/>
      </w:pPr>
      <w:rPr>
        <w:rFonts w:ascii="Times New Roman" w:hAnsi="Times New Roman" w:hint="default"/>
      </w:rPr>
    </w:lvl>
    <w:lvl w:ilvl="4" w:tplc="A2E2479C" w:tentative="1">
      <w:start w:val="1"/>
      <w:numFmt w:val="bullet"/>
      <w:lvlText w:val="•"/>
      <w:lvlJc w:val="left"/>
      <w:pPr>
        <w:tabs>
          <w:tab w:val="num" w:pos="3600"/>
        </w:tabs>
        <w:ind w:left="3600" w:hanging="360"/>
      </w:pPr>
      <w:rPr>
        <w:rFonts w:ascii="Times New Roman" w:hAnsi="Times New Roman" w:hint="default"/>
      </w:rPr>
    </w:lvl>
    <w:lvl w:ilvl="5" w:tplc="9C74878C" w:tentative="1">
      <w:start w:val="1"/>
      <w:numFmt w:val="bullet"/>
      <w:lvlText w:val="•"/>
      <w:lvlJc w:val="left"/>
      <w:pPr>
        <w:tabs>
          <w:tab w:val="num" w:pos="4320"/>
        </w:tabs>
        <w:ind w:left="4320" w:hanging="360"/>
      </w:pPr>
      <w:rPr>
        <w:rFonts w:ascii="Times New Roman" w:hAnsi="Times New Roman" w:hint="default"/>
      </w:rPr>
    </w:lvl>
    <w:lvl w:ilvl="6" w:tplc="94061E34" w:tentative="1">
      <w:start w:val="1"/>
      <w:numFmt w:val="bullet"/>
      <w:lvlText w:val="•"/>
      <w:lvlJc w:val="left"/>
      <w:pPr>
        <w:tabs>
          <w:tab w:val="num" w:pos="5040"/>
        </w:tabs>
        <w:ind w:left="5040" w:hanging="360"/>
      </w:pPr>
      <w:rPr>
        <w:rFonts w:ascii="Times New Roman" w:hAnsi="Times New Roman" w:hint="default"/>
      </w:rPr>
    </w:lvl>
    <w:lvl w:ilvl="7" w:tplc="113C9E2A" w:tentative="1">
      <w:start w:val="1"/>
      <w:numFmt w:val="bullet"/>
      <w:lvlText w:val="•"/>
      <w:lvlJc w:val="left"/>
      <w:pPr>
        <w:tabs>
          <w:tab w:val="num" w:pos="5760"/>
        </w:tabs>
        <w:ind w:left="5760" w:hanging="360"/>
      </w:pPr>
      <w:rPr>
        <w:rFonts w:ascii="Times New Roman" w:hAnsi="Times New Roman" w:hint="default"/>
      </w:rPr>
    </w:lvl>
    <w:lvl w:ilvl="8" w:tplc="4964196A" w:tentative="1">
      <w:start w:val="1"/>
      <w:numFmt w:val="bullet"/>
      <w:lvlText w:val="•"/>
      <w:lvlJc w:val="left"/>
      <w:pPr>
        <w:tabs>
          <w:tab w:val="num" w:pos="6480"/>
        </w:tabs>
        <w:ind w:left="6480" w:hanging="360"/>
      </w:pPr>
      <w:rPr>
        <w:rFonts w:ascii="Times New Roman" w:hAnsi="Times New Roman" w:hint="default"/>
      </w:rPr>
    </w:lvl>
  </w:abstractNum>
  <w:abstractNum w:abstractNumId="29">
    <w:nsid w:val="6C500557"/>
    <w:multiLevelType w:val="hybridMultilevel"/>
    <w:tmpl w:val="F7181C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D0A6E6E"/>
    <w:multiLevelType w:val="hybridMultilevel"/>
    <w:tmpl w:val="8B722604"/>
    <w:lvl w:ilvl="0" w:tplc="EE78EF74">
      <w:start w:val="1"/>
      <w:numFmt w:val="bullet"/>
      <w:lvlText w:val=""/>
      <w:lvlPicBulletId w:val="0"/>
      <w:lvlJc w:val="left"/>
      <w:pPr>
        <w:tabs>
          <w:tab w:val="num" w:pos="720"/>
        </w:tabs>
        <w:ind w:left="720" w:hanging="360"/>
      </w:pPr>
      <w:rPr>
        <w:rFonts w:ascii="Symbol" w:hAnsi="Symbol" w:hint="default"/>
      </w:rPr>
    </w:lvl>
    <w:lvl w:ilvl="1" w:tplc="DD8CEEEE" w:tentative="1">
      <w:start w:val="1"/>
      <w:numFmt w:val="bullet"/>
      <w:lvlText w:val=""/>
      <w:lvlPicBulletId w:val="0"/>
      <w:lvlJc w:val="left"/>
      <w:pPr>
        <w:tabs>
          <w:tab w:val="num" w:pos="1440"/>
        </w:tabs>
        <w:ind w:left="1440" w:hanging="360"/>
      </w:pPr>
      <w:rPr>
        <w:rFonts w:ascii="Symbol" w:hAnsi="Symbol" w:hint="default"/>
      </w:rPr>
    </w:lvl>
    <w:lvl w:ilvl="2" w:tplc="B230473E" w:tentative="1">
      <w:start w:val="1"/>
      <w:numFmt w:val="bullet"/>
      <w:lvlText w:val=""/>
      <w:lvlPicBulletId w:val="0"/>
      <w:lvlJc w:val="left"/>
      <w:pPr>
        <w:tabs>
          <w:tab w:val="num" w:pos="2160"/>
        </w:tabs>
        <w:ind w:left="2160" w:hanging="360"/>
      </w:pPr>
      <w:rPr>
        <w:rFonts w:ascii="Symbol" w:hAnsi="Symbol" w:hint="default"/>
      </w:rPr>
    </w:lvl>
    <w:lvl w:ilvl="3" w:tplc="A64C277C" w:tentative="1">
      <w:start w:val="1"/>
      <w:numFmt w:val="bullet"/>
      <w:lvlText w:val=""/>
      <w:lvlPicBulletId w:val="0"/>
      <w:lvlJc w:val="left"/>
      <w:pPr>
        <w:tabs>
          <w:tab w:val="num" w:pos="2880"/>
        </w:tabs>
        <w:ind w:left="2880" w:hanging="360"/>
      </w:pPr>
      <w:rPr>
        <w:rFonts w:ascii="Symbol" w:hAnsi="Symbol" w:hint="default"/>
      </w:rPr>
    </w:lvl>
    <w:lvl w:ilvl="4" w:tplc="28220B48" w:tentative="1">
      <w:start w:val="1"/>
      <w:numFmt w:val="bullet"/>
      <w:lvlText w:val=""/>
      <w:lvlPicBulletId w:val="0"/>
      <w:lvlJc w:val="left"/>
      <w:pPr>
        <w:tabs>
          <w:tab w:val="num" w:pos="3600"/>
        </w:tabs>
        <w:ind w:left="3600" w:hanging="360"/>
      </w:pPr>
      <w:rPr>
        <w:rFonts w:ascii="Symbol" w:hAnsi="Symbol" w:hint="default"/>
      </w:rPr>
    </w:lvl>
    <w:lvl w:ilvl="5" w:tplc="2FB22340" w:tentative="1">
      <w:start w:val="1"/>
      <w:numFmt w:val="bullet"/>
      <w:lvlText w:val=""/>
      <w:lvlPicBulletId w:val="0"/>
      <w:lvlJc w:val="left"/>
      <w:pPr>
        <w:tabs>
          <w:tab w:val="num" w:pos="4320"/>
        </w:tabs>
        <w:ind w:left="4320" w:hanging="360"/>
      </w:pPr>
      <w:rPr>
        <w:rFonts w:ascii="Symbol" w:hAnsi="Symbol" w:hint="default"/>
      </w:rPr>
    </w:lvl>
    <w:lvl w:ilvl="6" w:tplc="9AE021EA" w:tentative="1">
      <w:start w:val="1"/>
      <w:numFmt w:val="bullet"/>
      <w:lvlText w:val=""/>
      <w:lvlPicBulletId w:val="0"/>
      <w:lvlJc w:val="left"/>
      <w:pPr>
        <w:tabs>
          <w:tab w:val="num" w:pos="5040"/>
        </w:tabs>
        <w:ind w:left="5040" w:hanging="360"/>
      </w:pPr>
      <w:rPr>
        <w:rFonts w:ascii="Symbol" w:hAnsi="Symbol" w:hint="default"/>
      </w:rPr>
    </w:lvl>
    <w:lvl w:ilvl="7" w:tplc="84DA12C0" w:tentative="1">
      <w:start w:val="1"/>
      <w:numFmt w:val="bullet"/>
      <w:lvlText w:val=""/>
      <w:lvlPicBulletId w:val="0"/>
      <w:lvlJc w:val="left"/>
      <w:pPr>
        <w:tabs>
          <w:tab w:val="num" w:pos="5760"/>
        </w:tabs>
        <w:ind w:left="5760" w:hanging="360"/>
      </w:pPr>
      <w:rPr>
        <w:rFonts w:ascii="Symbol" w:hAnsi="Symbol" w:hint="default"/>
      </w:rPr>
    </w:lvl>
    <w:lvl w:ilvl="8" w:tplc="9B80FC38" w:tentative="1">
      <w:start w:val="1"/>
      <w:numFmt w:val="bullet"/>
      <w:lvlText w:val=""/>
      <w:lvlPicBulletId w:val="0"/>
      <w:lvlJc w:val="left"/>
      <w:pPr>
        <w:tabs>
          <w:tab w:val="num" w:pos="6480"/>
        </w:tabs>
        <w:ind w:left="6480" w:hanging="360"/>
      </w:pPr>
      <w:rPr>
        <w:rFonts w:ascii="Symbol" w:hAnsi="Symbol" w:hint="default"/>
      </w:rPr>
    </w:lvl>
  </w:abstractNum>
  <w:abstractNum w:abstractNumId="31">
    <w:nsid w:val="6E772983"/>
    <w:multiLevelType w:val="hybridMultilevel"/>
    <w:tmpl w:val="0868C07A"/>
    <w:lvl w:ilvl="0" w:tplc="F1C238F2">
      <w:start w:val="1"/>
      <w:numFmt w:val="bullet"/>
      <w:lvlText w:val=""/>
      <w:lvlPicBulletId w:val="0"/>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7BBEB5F2" w:tentative="1">
      <w:start w:val="1"/>
      <w:numFmt w:val="bullet"/>
      <w:lvlText w:val=""/>
      <w:lvlPicBulletId w:val="0"/>
      <w:lvlJc w:val="left"/>
      <w:pPr>
        <w:tabs>
          <w:tab w:val="num" w:pos="2160"/>
        </w:tabs>
        <w:ind w:left="2160" w:hanging="360"/>
      </w:pPr>
      <w:rPr>
        <w:rFonts w:ascii="Symbol" w:hAnsi="Symbol" w:hint="default"/>
      </w:rPr>
    </w:lvl>
    <w:lvl w:ilvl="3" w:tplc="98C43DBA" w:tentative="1">
      <w:start w:val="1"/>
      <w:numFmt w:val="bullet"/>
      <w:lvlText w:val=""/>
      <w:lvlPicBulletId w:val="0"/>
      <w:lvlJc w:val="left"/>
      <w:pPr>
        <w:tabs>
          <w:tab w:val="num" w:pos="2880"/>
        </w:tabs>
        <w:ind w:left="2880" w:hanging="360"/>
      </w:pPr>
      <w:rPr>
        <w:rFonts w:ascii="Symbol" w:hAnsi="Symbol" w:hint="default"/>
      </w:rPr>
    </w:lvl>
    <w:lvl w:ilvl="4" w:tplc="9620DB9E" w:tentative="1">
      <w:start w:val="1"/>
      <w:numFmt w:val="bullet"/>
      <w:lvlText w:val=""/>
      <w:lvlPicBulletId w:val="0"/>
      <w:lvlJc w:val="left"/>
      <w:pPr>
        <w:tabs>
          <w:tab w:val="num" w:pos="3600"/>
        </w:tabs>
        <w:ind w:left="3600" w:hanging="360"/>
      </w:pPr>
      <w:rPr>
        <w:rFonts w:ascii="Symbol" w:hAnsi="Symbol" w:hint="default"/>
      </w:rPr>
    </w:lvl>
    <w:lvl w:ilvl="5" w:tplc="E5E2A3F8" w:tentative="1">
      <w:start w:val="1"/>
      <w:numFmt w:val="bullet"/>
      <w:lvlText w:val=""/>
      <w:lvlPicBulletId w:val="0"/>
      <w:lvlJc w:val="left"/>
      <w:pPr>
        <w:tabs>
          <w:tab w:val="num" w:pos="4320"/>
        </w:tabs>
        <w:ind w:left="4320" w:hanging="360"/>
      </w:pPr>
      <w:rPr>
        <w:rFonts w:ascii="Symbol" w:hAnsi="Symbol" w:hint="default"/>
      </w:rPr>
    </w:lvl>
    <w:lvl w:ilvl="6" w:tplc="D13A1FB2" w:tentative="1">
      <w:start w:val="1"/>
      <w:numFmt w:val="bullet"/>
      <w:lvlText w:val=""/>
      <w:lvlPicBulletId w:val="0"/>
      <w:lvlJc w:val="left"/>
      <w:pPr>
        <w:tabs>
          <w:tab w:val="num" w:pos="5040"/>
        </w:tabs>
        <w:ind w:left="5040" w:hanging="360"/>
      </w:pPr>
      <w:rPr>
        <w:rFonts w:ascii="Symbol" w:hAnsi="Symbol" w:hint="default"/>
      </w:rPr>
    </w:lvl>
    <w:lvl w:ilvl="7" w:tplc="5D0C2F00" w:tentative="1">
      <w:start w:val="1"/>
      <w:numFmt w:val="bullet"/>
      <w:lvlText w:val=""/>
      <w:lvlPicBulletId w:val="0"/>
      <w:lvlJc w:val="left"/>
      <w:pPr>
        <w:tabs>
          <w:tab w:val="num" w:pos="5760"/>
        </w:tabs>
        <w:ind w:left="5760" w:hanging="360"/>
      </w:pPr>
      <w:rPr>
        <w:rFonts w:ascii="Symbol" w:hAnsi="Symbol" w:hint="default"/>
      </w:rPr>
    </w:lvl>
    <w:lvl w:ilvl="8" w:tplc="6DFCCC52" w:tentative="1">
      <w:start w:val="1"/>
      <w:numFmt w:val="bullet"/>
      <w:lvlText w:val=""/>
      <w:lvlPicBulletId w:val="0"/>
      <w:lvlJc w:val="left"/>
      <w:pPr>
        <w:tabs>
          <w:tab w:val="num" w:pos="6480"/>
        </w:tabs>
        <w:ind w:left="6480" w:hanging="360"/>
      </w:pPr>
      <w:rPr>
        <w:rFonts w:ascii="Symbol" w:hAnsi="Symbol" w:hint="default"/>
      </w:rPr>
    </w:lvl>
  </w:abstractNum>
  <w:abstractNum w:abstractNumId="32">
    <w:nsid w:val="700A045C"/>
    <w:multiLevelType w:val="hybridMultilevel"/>
    <w:tmpl w:val="B0FC5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443755F"/>
    <w:multiLevelType w:val="hybridMultilevel"/>
    <w:tmpl w:val="B2063C4A"/>
    <w:lvl w:ilvl="0" w:tplc="6660DDA4">
      <w:start w:val="1"/>
      <w:numFmt w:val="bullet"/>
      <w:pStyle w:val="SidequoteBulle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74D84DC6"/>
    <w:multiLevelType w:val="hybridMultilevel"/>
    <w:tmpl w:val="2E80499C"/>
    <w:lvl w:ilvl="0" w:tplc="12A6C67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8663D72"/>
    <w:multiLevelType w:val="hybridMultilevel"/>
    <w:tmpl w:val="F4BEC4C2"/>
    <w:lvl w:ilvl="0" w:tplc="12A6C67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28"/>
  </w:num>
  <w:num w:numId="3">
    <w:abstractNumId w:val="11"/>
  </w:num>
  <w:num w:numId="4">
    <w:abstractNumId w:val="32"/>
  </w:num>
  <w:num w:numId="5">
    <w:abstractNumId w:val="26"/>
  </w:num>
  <w:num w:numId="6">
    <w:abstractNumId w:val="3"/>
  </w:num>
  <w:num w:numId="7">
    <w:abstractNumId w:val="16"/>
  </w:num>
  <w:num w:numId="8">
    <w:abstractNumId w:val="8"/>
  </w:num>
  <w:num w:numId="9">
    <w:abstractNumId w:val="10"/>
  </w:num>
  <w:num w:numId="10">
    <w:abstractNumId w:val="15"/>
  </w:num>
  <w:num w:numId="11">
    <w:abstractNumId w:val="7"/>
  </w:num>
  <w:num w:numId="12">
    <w:abstractNumId w:val="5"/>
  </w:num>
  <w:num w:numId="13">
    <w:abstractNumId w:val="25"/>
  </w:num>
  <w:num w:numId="14">
    <w:abstractNumId w:val="0"/>
  </w:num>
  <w:num w:numId="15">
    <w:abstractNumId w:val="9"/>
  </w:num>
  <w:num w:numId="16">
    <w:abstractNumId w:val="23"/>
  </w:num>
  <w:num w:numId="17">
    <w:abstractNumId w:val="12"/>
  </w:num>
  <w:num w:numId="18">
    <w:abstractNumId w:val="30"/>
  </w:num>
  <w:num w:numId="19">
    <w:abstractNumId w:val="18"/>
  </w:num>
  <w:num w:numId="20">
    <w:abstractNumId w:val="4"/>
  </w:num>
  <w:num w:numId="21">
    <w:abstractNumId w:val="20"/>
  </w:num>
  <w:num w:numId="22">
    <w:abstractNumId w:val="19"/>
  </w:num>
  <w:num w:numId="23">
    <w:abstractNumId w:val="2"/>
  </w:num>
  <w:num w:numId="24">
    <w:abstractNumId w:val="31"/>
  </w:num>
  <w:num w:numId="25">
    <w:abstractNumId w:val="17"/>
  </w:num>
  <w:num w:numId="26">
    <w:abstractNumId w:val="29"/>
  </w:num>
  <w:num w:numId="27">
    <w:abstractNumId w:val="27"/>
  </w:num>
  <w:num w:numId="28">
    <w:abstractNumId w:val="35"/>
  </w:num>
  <w:num w:numId="29">
    <w:abstractNumId w:val="14"/>
  </w:num>
  <w:num w:numId="30">
    <w:abstractNumId w:val="6"/>
  </w:num>
  <w:num w:numId="31">
    <w:abstractNumId w:val="22"/>
  </w:num>
  <w:num w:numId="32">
    <w:abstractNumId w:val="21"/>
  </w:num>
  <w:num w:numId="33">
    <w:abstractNumId w:val="34"/>
  </w:num>
  <w:num w:numId="34">
    <w:abstractNumId w:val="1"/>
  </w:num>
  <w:num w:numId="35">
    <w:abstractNumId w:val="24"/>
  </w:num>
  <w:num w:numId="36">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2F09"/>
    <w:rsid w:val="00033DDF"/>
    <w:rsid w:val="000444D3"/>
    <w:rsid w:val="00047E40"/>
    <w:rsid w:val="00061AAF"/>
    <w:rsid w:val="00064CF3"/>
    <w:rsid w:val="00067E9D"/>
    <w:rsid w:val="00077DF2"/>
    <w:rsid w:val="000A5D49"/>
    <w:rsid w:val="000B4AF6"/>
    <w:rsid w:val="000B4F54"/>
    <w:rsid w:val="000D295E"/>
    <w:rsid w:val="000F4EBB"/>
    <w:rsid w:val="00150578"/>
    <w:rsid w:val="00151E4C"/>
    <w:rsid w:val="001701F9"/>
    <w:rsid w:val="00192543"/>
    <w:rsid w:val="00194CAF"/>
    <w:rsid w:val="001B5484"/>
    <w:rsid w:val="001D37A1"/>
    <w:rsid w:val="001D5C32"/>
    <w:rsid w:val="001F5F29"/>
    <w:rsid w:val="00230298"/>
    <w:rsid w:val="0024740B"/>
    <w:rsid w:val="002547C4"/>
    <w:rsid w:val="00264EB5"/>
    <w:rsid w:val="0027071D"/>
    <w:rsid w:val="002F5807"/>
    <w:rsid w:val="0033458C"/>
    <w:rsid w:val="00353405"/>
    <w:rsid w:val="00356CB4"/>
    <w:rsid w:val="00382F9A"/>
    <w:rsid w:val="0039664F"/>
    <w:rsid w:val="003A39BE"/>
    <w:rsid w:val="003A4950"/>
    <w:rsid w:val="003A6DE3"/>
    <w:rsid w:val="003F225D"/>
    <w:rsid w:val="003F613C"/>
    <w:rsid w:val="003F7D28"/>
    <w:rsid w:val="00404DAB"/>
    <w:rsid w:val="00424D56"/>
    <w:rsid w:val="004631FE"/>
    <w:rsid w:val="0046353E"/>
    <w:rsid w:val="00471DA3"/>
    <w:rsid w:val="004838AF"/>
    <w:rsid w:val="005129EF"/>
    <w:rsid w:val="00526258"/>
    <w:rsid w:val="00543BB1"/>
    <w:rsid w:val="00565201"/>
    <w:rsid w:val="0057092A"/>
    <w:rsid w:val="005D38D2"/>
    <w:rsid w:val="005E6A5E"/>
    <w:rsid w:val="006357D7"/>
    <w:rsid w:val="0066136A"/>
    <w:rsid w:val="0069691F"/>
    <w:rsid w:val="006A4768"/>
    <w:rsid w:val="006C626F"/>
    <w:rsid w:val="006D7E61"/>
    <w:rsid w:val="006F5A00"/>
    <w:rsid w:val="006F7FEE"/>
    <w:rsid w:val="007150BA"/>
    <w:rsid w:val="0072066E"/>
    <w:rsid w:val="00772CDE"/>
    <w:rsid w:val="00780F05"/>
    <w:rsid w:val="0079440F"/>
    <w:rsid w:val="007A1065"/>
    <w:rsid w:val="007A61F7"/>
    <w:rsid w:val="007B0119"/>
    <w:rsid w:val="007C303C"/>
    <w:rsid w:val="007E13A9"/>
    <w:rsid w:val="007E6196"/>
    <w:rsid w:val="007F0763"/>
    <w:rsid w:val="00803865"/>
    <w:rsid w:val="00827203"/>
    <w:rsid w:val="008469EC"/>
    <w:rsid w:val="008956D7"/>
    <w:rsid w:val="00897820"/>
    <w:rsid w:val="008A04AC"/>
    <w:rsid w:val="008C4B09"/>
    <w:rsid w:val="008C7B77"/>
    <w:rsid w:val="00906521"/>
    <w:rsid w:val="009171E0"/>
    <w:rsid w:val="00927923"/>
    <w:rsid w:val="00974E16"/>
    <w:rsid w:val="009901E5"/>
    <w:rsid w:val="009B7CA2"/>
    <w:rsid w:val="00A03954"/>
    <w:rsid w:val="00A0750E"/>
    <w:rsid w:val="00A12AA4"/>
    <w:rsid w:val="00A21B4D"/>
    <w:rsid w:val="00A31A4B"/>
    <w:rsid w:val="00A84FE4"/>
    <w:rsid w:val="00AA0071"/>
    <w:rsid w:val="00AA0BAE"/>
    <w:rsid w:val="00AA2AE3"/>
    <w:rsid w:val="00AF09BC"/>
    <w:rsid w:val="00B03D28"/>
    <w:rsid w:val="00B1105C"/>
    <w:rsid w:val="00B22AF0"/>
    <w:rsid w:val="00B4642F"/>
    <w:rsid w:val="00B64B26"/>
    <w:rsid w:val="00B870F5"/>
    <w:rsid w:val="00B96639"/>
    <w:rsid w:val="00BB190B"/>
    <w:rsid w:val="00BB467B"/>
    <w:rsid w:val="00BC4DB9"/>
    <w:rsid w:val="00BC7FDB"/>
    <w:rsid w:val="00BD1E7A"/>
    <w:rsid w:val="00BD63AB"/>
    <w:rsid w:val="00BD7226"/>
    <w:rsid w:val="00BE2CA5"/>
    <w:rsid w:val="00C02DF6"/>
    <w:rsid w:val="00C045E3"/>
    <w:rsid w:val="00C14040"/>
    <w:rsid w:val="00C2557C"/>
    <w:rsid w:val="00C47C5A"/>
    <w:rsid w:val="00C75B02"/>
    <w:rsid w:val="00C957BC"/>
    <w:rsid w:val="00CA011F"/>
    <w:rsid w:val="00CC0134"/>
    <w:rsid w:val="00CE3C3C"/>
    <w:rsid w:val="00CF2DB1"/>
    <w:rsid w:val="00D140CD"/>
    <w:rsid w:val="00D31448"/>
    <w:rsid w:val="00D36FA7"/>
    <w:rsid w:val="00D50EB3"/>
    <w:rsid w:val="00D72F09"/>
    <w:rsid w:val="00DC5875"/>
    <w:rsid w:val="00DC76CB"/>
    <w:rsid w:val="00DF2E41"/>
    <w:rsid w:val="00E12DE6"/>
    <w:rsid w:val="00E34C1E"/>
    <w:rsid w:val="00E639ED"/>
    <w:rsid w:val="00E63C64"/>
    <w:rsid w:val="00EC0573"/>
    <w:rsid w:val="00EE7BC8"/>
    <w:rsid w:val="00F008B5"/>
    <w:rsid w:val="00F02737"/>
    <w:rsid w:val="00F2378E"/>
    <w:rsid w:val="00F301D6"/>
    <w:rsid w:val="00F42CCF"/>
    <w:rsid w:val="00F527D9"/>
    <w:rsid w:val="00F56E6C"/>
    <w:rsid w:val="00F6142D"/>
    <w:rsid w:val="00F753FF"/>
    <w:rsid w:val="00F75FC6"/>
    <w:rsid w:val="00F84490"/>
    <w:rsid w:val="00F94587"/>
    <w:rsid w:val="00FA51D7"/>
    <w:rsid w:val="00FA6D5F"/>
    <w:rsid w:val="00FD7DD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7B77"/>
    <w:pPr>
      <w:spacing w:after="120" w:line="276" w:lineRule="auto"/>
    </w:pPr>
    <w:rPr>
      <w:rFonts w:ascii="Arial" w:hAnsi="Arial"/>
      <w:bCs/>
      <w:color w:val="000000"/>
      <w:sz w:val="22"/>
      <w:szCs w:val="22"/>
      <w:lang w:eastAsia="en-US"/>
    </w:rPr>
  </w:style>
  <w:style w:type="paragraph" w:styleId="Heading1">
    <w:name w:val="heading 1"/>
    <w:basedOn w:val="Normal"/>
    <w:next w:val="Normal"/>
    <w:link w:val="Heading1Char"/>
    <w:uiPriority w:val="9"/>
    <w:qFormat/>
    <w:rsid w:val="00D72F09"/>
    <w:pPr>
      <w:spacing w:after="0" w:line="240" w:lineRule="auto"/>
      <w:contextualSpacing/>
      <w:outlineLvl w:val="0"/>
    </w:pPr>
    <w:rPr>
      <w:rFonts w:eastAsia="Times New Roman" w:cs="Times New Roman"/>
      <w:b/>
      <w:bCs w:val="0"/>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72F09"/>
    <w:rPr>
      <w:rFonts w:ascii="Arial" w:eastAsia="Times New Roman" w:hAnsi="Arial" w:cs="Times New Roman"/>
      <w:b/>
      <w:bCs/>
      <w:sz w:val="24"/>
      <w:szCs w:val="28"/>
    </w:rPr>
  </w:style>
  <w:style w:type="table" w:styleId="TableGrid">
    <w:name w:val="Table Grid"/>
    <w:basedOn w:val="TableNormal"/>
    <w:uiPriority w:val="59"/>
    <w:rsid w:val="00D72F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Normal"/>
    <w:qFormat/>
    <w:rsid w:val="00D72F09"/>
    <w:pPr>
      <w:spacing w:line="240" w:lineRule="auto"/>
    </w:pPr>
    <w:rPr>
      <w:rFonts w:cs="Times New Roman"/>
      <w:sz w:val="24"/>
      <w:lang w:bidi="en-US"/>
    </w:rPr>
  </w:style>
  <w:style w:type="paragraph" w:customStyle="1" w:styleId="SidequoteBullets">
    <w:name w:val="SidequoteBullets"/>
    <w:basedOn w:val="ListParagraph"/>
    <w:qFormat/>
    <w:rsid w:val="00D72F09"/>
    <w:pPr>
      <w:framePr w:hSpace="180" w:wrap="around" w:vAnchor="text" w:hAnchor="text" w:x="-3182" w:y="1"/>
      <w:numPr>
        <w:numId w:val="1"/>
      </w:numPr>
      <w:tabs>
        <w:tab w:val="num" w:pos="360"/>
      </w:tabs>
      <w:spacing w:after="0" w:line="240" w:lineRule="auto"/>
      <w:ind w:firstLine="0"/>
    </w:pPr>
    <w:rPr>
      <w:rFonts w:cs="Times New Roman"/>
      <w:sz w:val="20"/>
    </w:rPr>
  </w:style>
  <w:style w:type="paragraph" w:styleId="ListParagraph">
    <w:name w:val="List Paragraph"/>
    <w:basedOn w:val="Normal"/>
    <w:uiPriority w:val="34"/>
    <w:qFormat/>
    <w:rsid w:val="008C7B77"/>
    <w:pPr>
      <w:numPr>
        <w:numId w:val="3"/>
      </w:numPr>
      <w:contextualSpacing/>
    </w:pPr>
  </w:style>
  <w:style w:type="paragraph" w:styleId="NormalWeb">
    <w:name w:val="Normal (Web)"/>
    <w:basedOn w:val="Normal"/>
    <w:uiPriority w:val="99"/>
    <w:unhideWhenUsed/>
    <w:rsid w:val="0027071D"/>
    <w:pPr>
      <w:spacing w:before="100" w:beforeAutospacing="1" w:after="100" w:afterAutospacing="1" w:line="240" w:lineRule="auto"/>
    </w:pPr>
    <w:rPr>
      <w:rFonts w:ascii="Lucida Sans Unicode" w:eastAsia="Times New Roman" w:hAnsi="Lucida Sans Unicode" w:cs="Lucida Sans Unicode"/>
      <w:color w:val="555555"/>
      <w:sz w:val="16"/>
      <w:szCs w:val="16"/>
    </w:rPr>
  </w:style>
  <w:style w:type="paragraph" w:styleId="Header">
    <w:name w:val="header"/>
    <w:basedOn w:val="Normal"/>
    <w:link w:val="HeaderChar"/>
    <w:uiPriority w:val="99"/>
    <w:unhideWhenUsed/>
    <w:rsid w:val="008C7B77"/>
    <w:pPr>
      <w:tabs>
        <w:tab w:val="center" w:pos="4680"/>
        <w:tab w:val="right" w:pos="9360"/>
      </w:tabs>
      <w:spacing w:after="200"/>
      <w:jc w:val="center"/>
    </w:pPr>
    <w:rPr>
      <w:rFonts w:ascii="Calibri" w:hAnsi="Calibri"/>
      <w:bCs w:val="0"/>
      <w:color w:val="auto"/>
    </w:rPr>
  </w:style>
  <w:style w:type="character" w:customStyle="1" w:styleId="HeaderChar">
    <w:name w:val="Header Char"/>
    <w:link w:val="Header"/>
    <w:uiPriority w:val="99"/>
    <w:rsid w:val="008C7B77"/>
    <w:rPr>
      <w:sz w:val="22"/>
      <w:szCs w:val="22"/>
      <w:lang w:eastAsia="en-US"/>
    </w:rPr>
  </w:style>
  <w:style w:type="paragraph" w:styleId="Footer">
    <w:name w:val="footer"/>
    <w:basedOn w:val="Normal"/>
    <w:link w:val="FooterChar"/>
    <w:uiPriority w:val="99"/>
    <w:unhideWhenUsed/>
    <w:rsid w:val="00077DF2"/>
    <w:pPr>
      <w:tabs>
        <w:tab w:val="center" w:pos="4680"/>
        <w:tab w:val="right" w:pos="9360"/>
      </w:tabs>
    </w:pPr>
  </w:style>
  <w:style w:type="character" w:customStyle="1" w:styleId="FooterChar">
    <w:name w:val="Footer Char"/>
    <w:link w:val="Footer"/>
    <w:uiPriority w:val="99"/>
    <w:rsid w:val="00077DF2"/>
    <w:rPr>
      <w:sz w:val="22"/>
      <w:szCs w:val="22"/>
    </w:rPr>
  </w:style>
  <w:style w:type="paragraph" w:styleId="BalloonText">
    <w:name w:val="Balloon Text"/>
    <w:basedOn w:val="Normal"/>
    <w:link w:val="BalloonTextChar"/>
    <w:uiPriority w:val="99"/>
    <w:semiHidden/>
    <w:unhideWhenUsed/>
    <w:rsid w:val="00B1105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1105C"/>
    <w:rPr>
      <w:rFonts w:ascii="Tahoma" w:hAnsi="Tahoma" w:cs="Tahoma"/>
      <w:sz w:val="16"/>
      <w:szCs w:val="16"/>
    </w:rPr>
  </w:style>
  <w:style w:type="character" w:styleId="CommentReference">
    <w:name w:val="annotation reference"/>
    <w:uiPriority w:val="99"/>
    <w:semiHidden/>
    <w:unhideWhenUsed/>
    <w:rsid w:val="00543BB1"/>
    <w:rPr>
      <w:sz w:val="16"/>
      <w:szCs w:val="16"/>
    </w:rPr>
  </w:style>
  <w:style w:type="paragraph" w:styleId="CommentText">
    <w:name w:val="annotation text"/>
    <w:basedOn w:val="Normal"/>
    <w:link w:val="CommentTextChar"/>
    <w:uiPriority w:val="99"/>
    <w:semiHidden/>
    <w:unhideWhenUsed/>
    <w:rsid w:val="00543BB1"/>
    <w:rPr>
      <w:sz w:val="20"/>
      <w:szCs w:val="20"/>
    </w:rPr>
  </w:style>
  <w:style w:type="character" w:customStyle="1" w:styleId="CommentTextChar">
    <w:name w:val="Comment Text Char"/>
    <w:basedOn w:val="DefaultParagraphFont"/>
    <w:link w:val="CommentText"/>
    <w:uiPriority w:val="99"/>
    <w:semiHidden/>
    <w:rsid w:val="00543BB1"/>
  </w:style>
  <w:style w:type="paragraph" w:styleId="CommentSubject">
    <w:name w:val="annotation subject"/>
    <w:basedOn w:val="CommentText"/>
    <w:next w:val="CommentText"/>
    <w:link w:val="CommentSubjectChar"/>
    <w:uiPriority w:val="99"/>
    <w:semiHidden/>
    <w:unhideWhenUsed/>
    <w:rsid w:val="00543BB1"/>
    <w:rPr>
      <w:b/>
      <w:bCs w:val="0"/>
    </w:rPr>
  </w:style>
  <w:style w:type="character" w:customStyle="1" w:styleId="CommentSubjectChar">
    <w:name w:val="Comment Subject Char"/>
    <w:link w:val="CommentSubject"/>
    <w:uiPriority w:val="99"/>
    <w:semiHidden/>
    <w:rsid w:val="00543BB1"/>
    <w:rPr>
      <w:b/>
      <w:bCs/>
    </w:rPr>
  </w:style>
  <w:style w:type="character" w:styleId="Hyperlink">
    <w:name w:val="Hyperlink"/>
    <w:uiPriority w:val="99"/>
    <w:unhideWhenUsed/>
    <w:rsid w:val="000A5D49"/>
    <w:rPr>
      <w:color w:val="0000FF"/>
      <w:u w:val="single"/>
    </w:rPr>
  </w:style>
  <w:style w:type="paragraph" w:customStyle="1" w:styleId="SayThis">
    <w:name w:val="Say This"/>
    <w:basedOn w:val="Normal"/>
    <w:qFormat/>
    <w:rsid w:val="008C7B77"/>
    <w:rPr>
      <w:b/>
      <w:sz w:val="24"/>
      <w:szCs w:val="24"/>
    </w:rPr>
  </w:style>
  <w:style w:type="paragraph" w:customStyle="1" w:styleId="SlideNumber">
    <w:name w:val="Slide Number"/>
    <w:basedOn w:val="Normal"/>
    <w:qFormat/>
    <w:rsid w:val="008C7B77"/>
    <w:pPr>
      <w:jc w:val="center"/>
    </w:pPr>
    <w:rPr>
      <w:b/>
      <w:i/>
      <w:sz w:val="24"/>
    </w:rPr>
  </w:style>
  <w:style w:type="paragraph" w:customStyle="1" w:styleId="GillSansInstructions">
    <w:name w:val="Gill Sans Instructions"/>
    <w:basedOn w:val="Normal"/>
    <w:link w:val="GillSansInstructionsChar"/>
    <w:qFormat/>
    <w:rsid w:val="003F7D28"/>
    <w:pPr>
      <w:spacing w:after="200" w:line="240" w:lineRule="auto"/>
    </w:pPr>
    <w:rPr>
      <w:rFonts w:cs="Times New Roman"/>
      <w:bCs w:val="0"/>
      <w:color w:val="auto"/>
      <w:lang w:bidi="en-US"/>
    </w:rPr>
  </w:style>
  <w:style w:type="paragraph" w:customStyle="1" w:styleId="GillSansSlideTitles">
    <w:name w:val="Gill Sans Slide Titles"/>
    <w:basedOn w:val="Normal"/>
    <w:link w:val="GillSansSlideTitlesChar"/>
    <w:qFormat/>
    <w:rsid w:val="003F7D28"/>
    <w:pPr>
      <w:spacing w:after="200" w:line="240" w:lineRule="auto"/>
    </w:pPr>
    <w:rPr>
      <w:rFonts w:cs="Times New Roman"/>
      <w:b/>
      <w:bCs w:val="0"/>
      <w:i/>
      <w:color w:val="auto"/>
      <w:sz w:val="24"/>
      <w:szCs w:val="32"/>
      <w:lang w:bidi="en-US"/>
    </w:rPr>
  </w:style>
  <w:style w:type="character" w:customStyle="1" w:styleId="GillSansInstructionsChar">
    <w:name w:val="Gill Sans Instructions Char"/>
    <w:link w:val="GillSansInstructions"/>
    <w:rsid w:val="003F7D28"/>
    <w:rPr>
      <w:rFonts w:ascii="Arial" w:hAnsi="Arial" w:cs="Times New Roman"/>
      <w:sz w:val="22"/>
      <w:szCs w:val="22"/>
      <w:lang w:eastAsia="en-US" w:bidi="en-US"/>
    </w:rPr>
  </w:style>
  <w:style w:type="character" w:customStyle="1" w:styleId="GillSansSlideTitlesChar">
    <w:name w:val="Gill Sans Slide Titles Char"/>
    <w:link w:val="GillSansSlideTitles"/>
    <w:rsid w:val="003F7D28"/>
    <w:rPr>
      <w:rFonts w:ascii="Arial" w:hAnsi="Arial" w:cs="Times New Roman"/>
      <w:b/>
      <w:i/>
      <w:sz w:val="24"/>
      <w:szCs w:val="32"/>
      <w:lang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7B77"/>
    <w:pPr>
      <w:spacing w:after="120" w:line="276" w:lineRule="auto"/>
    </w:pPr>
    <w:rPr>
      <w:rFonts w:ascii="Arial" w:hAnsi="Arial"/>
      <w:bCs/>
      <w:color w:val="000000"/>
      <w:sz w:val="22"/>
      <w:szCs w:val="22"/>
      <w:lang w:eastAsia="en-US"/>
    </w:rPr>
  </w:style>
  <w:style w:type="paragraph" w:styleId="Heading1">
    <w:name w:val="heading 1"/>
    <w:basedOn w:val="Normal"/>
    <w:next w:val="Normal"/>
    <w:link w:val="Heading1Char"/>
    <w:uiPriority w:val="9"/>
    <w:qFormat/>
    <w:rsid w:val="00D72F09"/>
    <w:pPr>
      <w:spacing w:after="0" w:line="240" w:lineRule="auto"/>
      <w:contextualSpacing/>
      <w:outlineLvl w:val="0"/>
    </w:pPr>
    <w:rPr>
      <w:rFonts w:eastAsia="Times New Roman" w:cs="Times New Roman"/>
      <w:b/>
      <w:bCs w:val="0"/>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72F09"/>
    <w:rPr>
      <w:rFonts w:ascii="Arial" w:eastAsia="Times New Roman" w:hAnsi="Arial" w:cs="Times New Roman"/>
      <w:b/>
      <w:bCs/>
      <w:sz w:val="24"/>
      <w:szCs w:val="28"/>
    </w:rPr>
  </w:style>
  <w:style w:type="table" w:styleId="TableGrid">
    <w:name w:val="Table Grid"/>
    <w:basedOn w:val="TableNormal"/>
    <w:uiPriority w:val="59"/>
    <w:rsid w:val="00D72F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Normal"/>
    <w:qFormat/>
    <w:rsid w:val="00D72F09"/>
    <w:pPr>
      <w:spacing w:line="240" w:lineRule="auto"/>
    </w:pPr>
    <w:rPr>
      <w:rFonts w:cs="Times New Roman"/>
      <w:sz w:val="24"/>
      <w:lang w:bidi="en-US"/>
    </w:rPr>
  </w:style>
  <w:style w:type="paragraph" w:customStyle="1" w:styleId="SidequoteBullets">
    <w:name w:val="SidequoteBullets"/>
    <w:basedOn w:val="ListParagraph"/>
    <w:qFormat/>
    <w:rsid w:val="00D72F09"/>
    <w:pPr>
      <w:framePr w:hSpace="180" w:wrap="around" w:vAnchor="text" w:hAnchor="text" w:x="-3182" w:y="1"/>
      <w:numPr>
        <w:numId w:val="1"/>
      </w:numPr>
      <w:tabs>
        <w:tab w:val="num" w:pos="360"/>
      </w:tabs>
      <w:spacing w:after="0" w:line="240" w:lineRule="auto"/>
      <w:ind w:firstLine="0"/>
    </w:pPr>
    <w:rPr>
      <w:rFonts w:cs="Times New Roman"/>
      <w:sz w:val="20"/>
    </w:rPr>
  </w:style>
  <w:style w:type="paragraph" w:styleId="ListParagraph">
    <w:name w:val="List Paragraph"/>
    <w:basedOn w:val="Normal"/>
    <w:uiPriority w:val="34"/>
    <w:qFormat/>
    <w:rsid w:val="008C7B77"/>
    <w:pPr>
      <w:numPr>
        <w:numId w:val="3"/>
      </w:numPr>
      <w:contextualSpacing/>
    </w:pPr>
  </w:style>
  <w:style w:type="paragraph" w:styleId="NormalWeb">
    <w:name w:val="Normal (Web)"/>
    <w:basedOn w:val="Normal"/>
    <w:uiPriority w:val="99"/>
    <w:unhideWhenUsed/>
    <w:rsid w:val="0027071D"/>
    <w:pPr>
      <w:spacing w:before="100" w:beforeAutospacing="1" w:after="100" w:afterAutospacing="1" w:line="240" w:lineRule="auto"/>
    </w:pPr>
    <w:rPr>
      <w:rFonts w:ascii="Lucida Sans Unicode" w:eastAsia="Times New Roman" w:hAnsi="Lucida Sans Unicode" w:cs="Lucida Sans Unicode"/>
      <w:color w:val="555555"/>
      <w:sz w:val="16"/>
      <w:szCs w:val="16"/>
    </w:rPr>
  </w:style>
  <w:style w:type="paragraph" w:styleId="Header">
    <w:name w:val="header"/>
    <w:basedOn w:val="Normal"/>
    <w:link w:val="HeaderChar"/>
    <w:uiPriority w:val="99"/>
    <w:unhideWhenUsed/>
    <w:rsid w:val="008C7B77"/>
    <w:pPr>
      <w:tabs>
        <w:tab w:val="center" w:pos="4680"/>
        <w:tab w:val="right" w:pos="9360"/>
      </w:tabs>
      <w:spacing w:after="200"/>
      <w:jc w:val="center"/>
    </w:pPr>
    <w:rPr>
      <w:rFonts w:ascii="Calibri" w:hAnsi="Calibri"/>
      <w:bCs w:val="0"/>
      <w:color w:val="auto"/>
    </w:rPr>
  </w:style>
  <w:style w:type="character" w:customStyle="1" w:styleId="HeaderChar">
    <w:name w:val="Header Char"/>
    <w:link w:val="Header"/>
    <w:uiPriority w:val="99"/>
    <w:rsid w:val="008C7B77"/>
    <w:rPr>
      <w:sz w:val="22"/>
      <w:szCs w:val="22"/>
      <w:lang w:eastAsia="en-US"/>
    </w:rPr>
  </w:style>
  <w:style w:type="paragraph" w:styleId="Footer">
    <w:name w:val="footer"/>
    <w:basedOn w:val="Normal"/>
    <w:link w:val="FooterChar"/>
    <w:uiPriority w:val="99"/>
    <w:unhideWhenUsed/>
    <w:rsid w:val="00077DF2"/>
    <w:pPr>
      <w:tabs>
        <w:tab w:val="center" w:pos="4680"/>
        <w:tab w:val="right" w:pos="9360"/>
      </w:tabs>
    </w:pPr>
  </w:style>
  <w:style w:type="character" w:customStyle="1" w:styleId="FooterChar">
    <w:name w:val="Footer Char"/>
    <w:link w:val="Footer"/>
    <w:uiPriority w:val="99"/>
    <w:rsid w:val="00077DF2"/>
    <w:rPr>
      <w:sz w:val="22"/>
      <w:szCs w:val="22"/>
    </w:rPr>
  </w:style>
  <w:style w:type="paragraph" w:styleId="BalloonText">
    <w:name w:val="Balloon Text"/>
    <w:basedOn w:val="Normal"/>
    <w:link w:val="BalloonTextChar"/>
    <w:uiPriority w:val="99"/>
    <w:semiHidden/>
    <w:unhideWhenUsed/>
    <w:rsid w:val="00B1105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1105C"/>
    <w:rPr>
      <w:rFonts w:ascii="Tahoma" w:hAnsi="Tahoma" w:cs="Tahoma"/>
      <w:sz w:val="16"/>
      <w:szCs w:val="16"/>
    </w:rPr>
  </w:style>
  <w:style w:type="character" w:styleId="CommentReference">
    <w:name w:val="annotation reference"/>
    <w:uiPriority w:val="99"/>
    <w:semiHidden/>
    <w:unhideWhenUsed/>
    <w:rsid w:val="00543BB1"/>
    <w:rPr>
      <w:sz w:val="16"/>
      <w:szCs w:val="16"/>
    </w:rPr>
  </w:style>
  <w:style w:type="paragraph" w:styleId="CommentText">
    <w:name w:val="annotation text"/>
    <w:basedOn w:val="Normal"/>
    <w:link w:val="CommentTextChar"/>
    <w:uiPriority w:val="99"/>
    <w:semiHidden/>
    <w:unhideWhenUsed/>
    <w:rsid w:val="00543BB1"/>
    <w:rPr>
      <w:sz w:val="20"/>
      <w:szCs w:val="20"/>
    </w:rPr>
  </w:style>
  <w:style w:type="character" w:customStyle="1" w:styleId="CommentTextChar">
    <w:name w:val="Comment Text Char"/>
    <w:basedOn w:val="DefaultParagraphFont"/>
    <w:link w:val="CommentText"/>
    <w:uiPriority w:val="99"/>
    <w:semiHidden/>
    <w:rsid w:val="00543BB1"/>
  </w:style>
  <w:style w:type="paragraph" w:styleId="CommentSubject">
    <w:name w:val="annotation subject"/>
    <w:basedOn w:val="CommentText"/>
    <w:next w:val="CommentText"/>
    <w:link w:val="CommentSubjectChar"/>
    <w:uiPriority w:val="99"/>
    <w:semiHidden/>
    <w:unhideWhenUsed/>
    <w:rsid w:val="00543BB1"/>
    <w:rPr>
      <w:b/>
      <w:bCs w:val="0"/>
    </w:rPr>
  </w:style>
  <w:style w:type="character" w:customStyle="1" w:styleId="CommentSubjectChar">
    <w:name w:val="Comment Subject Char"/>
    <w:link w:val="CommentSubject"/>
    <w:uiPriority w:val="99"/>
    <w:semiHidden/>
    <w:rsid w:val="00543BB1"/>
    <w:rPr>
      <w:b/>
      <w:bCs/>
    </w:rPr>
  </w:style>
  <w:style w:type="character" w:styleId="Hyperlink">
    <w:name w:val="Hyperlink"/>
    <w:uiPriority w:val="99"/>
    <w:unhideWhenUsed/>
    <w:rsid w:val="000A5D49"/>
    <w:rPr>
      <w:color w:val="0000FF"/>
      <w:u w:val="single"/>
    </w:rPr>
  </w:style>
  <w:style w:type="paragraph" w:customStyle="1" w:styleId="SayThis">
    <w:name w:val="Say This"/>
    <w:basedOn w:val="Normal"/>
    <w:qFormat/>
    <w:rsid w:val="008C7B77"/>
    <w:rPr>
      <w:b/>
      <w:sz w:val="24"/>
      <w:szCs w:val="24"/>
    </w:rPr>
  </w:style>
  <w:style w:type="paragraph" w:customStyle="1" w:styleId="SlideNumber">
    <w:name w:val="Slide Number"/>
    <w:basedOn w:val="Normal"/>
    <w:qFormat/>
    <w:rsid w:val="008C7B77"/>
    <w:pPr>
      <w:jc w:val="center"/>
    </w:pPr>
    <w:rPr>
      <w:b/>
      <w:i/>
      <w:sz w:val="24"/>
    </w:rPr>
  </w:style>
  <w:style w:type="paragraph" w:customStyle="1" w:styleId="GillSansInstructions">
    <w:name w:val="Gill Sans Instructions"/>
    <w:basedOn w:val="Normal"/>
    <w:link w:val="GillSansInstructionsChar"/>
    <w:qFormat/>
    <w:rsid w:val="003F7D28"/>
    <w:pPr>
      <w:spacing w:after="200" w:line="240" w:lineRule="auto"/>
    </w:pPr>
    <w:rPr>
      <w:rFonts w:cs="Times New Roman"/>
      <w:bCs w:val="0"/>
      <w:color w:val="auto"/>
      <w:lang w:bidi="en-US"/>
    </w:rPr>
  </w:style>
  <w:style w:type="paragraph" w:customStyle="1" w:styleId="GillSansSlideTitles">
    <w:name w:val="Gill Sans Slide Titles"/>
    <w:basedOn w:val="Normal"/>
    <w:link w:val="GillSansSlideTitlesChar"/>
    <w:qFormat/>
    <w:rsid w:val="003F7D28"/>
    <w:pPr>
      <w:spacing w:after="200" w:line="240" w:lineRule="auto"/>
    </w:pPr>
    <w:rPr>
      <w:rFonts w:cs="Times New Roman"/>
      <w:b/>
      <w:bCs w:val="0"/>
      <w:i/>
      <w:color w:val="auto"/>
      <w:sz w:val="24"/>
      <w:szCs w:val="32"/>
      <w:lang w:bidi="en-US"/>
    </w:rPr>
  </w:style>
  <w:style w:type="character" w:customStyle="1" w:styleId="GillSansInstructionsChar">
    <w:name w:val="Gill Sans Instructions Char"/>
    <w:link w:val="GillSansInstructions"/>
    <w:rsid w:val="003F7D28"/>
    <w:rPr>
      <w:rFonts w:ascii="Arial" w:hAnsi="Arial" w:cs="Times New Roman"/>
      <w:sz w:val="22"/>
      <w:szCs w:val="22"/>
      <w:lang w:eastAsia="en-US" w:bidi="en-US"/>
    </w:rPr>
  </w:style>
  <w:style w:type="character" w:customStyle="1" w:styleId="GillSansSlideTitlesChar">
    <w:name w:val="Gill Sans Slide Titles Char"/>
    <w:link w:val="GillSansSlideTitles"/>
    <w:rsid w:val="003F7D28"/>
    <w:rPr>
      <w:rFonts w:ascii="Arial" w:hAnsi="Arial" w:cs="Times New Roman"/>
      <w:b/>
      <w:i/>
      <w:sz w:val="24"/>
      <w:szCs w:val="32"/>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335363">
      <w:bodyDiv w:val="1"/>
      <w:marLeft w:val="0"/>
      <w:marRight w:val="0"/>
      <w:marTop w:val="0"/>
      <w:marBottom w:val="0"/>
      <w:divBdr>
        <w:top w:val="none" w:sz="0" w:space="0" w:color="auto"/>
        <w:left w:val="none" w:sz="0" w:space="0" w:color="auto"/>
        <w:bottom w:val="none" w:sz="0" w:space="0" w:color="auto"/>
        <w:right w:val="none" w:sz="0" w:space="0" w:color="auto"/>
      </w:divBdr>
      <w:divsChild>
        <w:div w:id="131145024">
          <w:marLeft w:val="547"/>
          <w:marRight w:val="0"/>
          <w:marTop w:val="96"/>
          <w:marBottom w:val="0"/>
          <w:divBdr>
            <w:top w:val="none" w:sz="0" w:space="0" w:color="auto"/>
            <w:left w:val="none" w:sz="0" w:space="0" w:color="auto"/>
            <w:bottom w:val="none" w:sz="0" w:space="0" w:color="auto"/>
            <w:right w:val="none" w:sz="0" w:space="0" w:color="auto"/>
          </w:divBdr>
        </w:div>
        <w:div w:id="1637251037">
          <w:marLeft w:val="547"/>
          <w:marRight w:val="0"/>
          <w:marTop w:val="96"/>
          <w:marBottom w:val="0"/>
          <w:divBdr>
            <w:top w:val="none" w:sz="0" w:space="0" w:color="auto"/>
            <w:left w:val="none" w:sz="0" w:space="0" w:color="auto"/>
            <w:bottom w:val="none" w:sz="0" w:space="0" w:color="auto"/>
            <w:right w:val="none" w:sz="0" w:space="0" w:color="auto"/>
          </w:divBdr>
        </w:div>
        <w:div w:id="1800955048">
          <w:marLeft w:val="547"/>
          <w:marRight w:val="0"/>
          <w:marTop w:val="96"/>
          <w:marBottom w:val="0"/>
          <w:divBdr>
            <w:top w:val="none" w:sz="0" w:space="0" w:color="auto"/>
            <w:left w:val="none" w:sz="0" w:space="0" w:color="auto"/>
            <w:bottom w:val="none" w:sz="0" w:space="0" w:color="auto"/>
            <w:right w:val="none" w:sz="0" w:space="0" w:color="auto"/>
          </w:divBdr>
        </w:div>
      </w:divsChild>
    </w:div>
    <w:div w:id="260769691">
      <w:bodyDiv w:val="1"/>
      <w:marLeft w:val="0"/>
      <w:marRight w:val="0"/>
      <w:marTop w:val="0"/>
      <w:marBottom w:val="0"/>
      <w:divBdr>
        <w:top w:val="none" w:sz="0" w:space="0" w:color="auto"/>
        <w:left w:val="none" w:sz="0" w:space="0" w:color="auto"/>
        <w:bottom w:val="none" w:sz="0" w:space="0" w:color="auto"/>
        <w:right w:val="none" w:sz="0" w:space="0" w:color="auto"/>
      </w:divBdr>
    </w:div>
    <w:div w:id="292251609">
      <w:bodyDiv w:val="1"/>
      <w:marLeft w:val="0"/>
      <w:marRight w:val="0"/>
      <w:marTop w:val="0"/>
      <w:marBottom w:val="0"/>
      <w:divBdr>
        <w:top w:val="none" w:sz="0" w:space="0" w:color="auto"/>
        <w:left w:val="none" w:sz="0" w:space="0" w:color="auto"/>
        <w:bottom w:val="none" w:sz="0" w:space="0" w:color="auto"/>
        <w:right w:val="none" w:sz="0" w:space="0" w:color="auto"/>
      </w:divBdr>
    </w:div>
    <w:div w:id="339311508">
      <w:bodyDiv w:val="1"/>
      <w:marLeft w:val="0"/>
      <w:marRight w:val="0"/>
      <w:marTop w:val="0"/>
      <w:marBottom w:val="0"/>
      <w:divBdr>
        <w:top w:val="none" w:sz="0" w:space="0" w:color="auto"/>
        <w:left w:val="none" w:sz="0" w:space="0" w:color="auto"/>
        <w:bottom w:val="none" w:sz="0" w:space="0" w:color="auto"/>
        <w:right w:val="none" w:sz="0" w:space="0" w:color="auto"/>
      </w:divBdr>
    </w:div>
    <w:div w:id="456411648">
      <w:bodyDiv w:val="1"/>
      <w:marLeft w:val="0"/>
      <w:marRight w:val="0"/>
      <w:marTop w:val="0"/>
      <w:marBottom w:val="0"/>
      <w:divBdr>
        <w:top w:val="none" w:sz="0" w:space="0" w:color="auto"/>
        <w:left w:val="none" w:sz="0" w:space="0" w:color="auto"/>
        <w:bottom w:val="none" w:sz="0" w:space="0" w:color="auto"/>
        <w:right w:val="none" w:sz="0" w:space="0" w:color="auto"/>
      </w:divBdr>
    </w:div>
    <w:div w:id="458686598">
      <w:bodyDiv w:val="1"/>
      <w:marLeft w:val="0"/>
      <w:marRight w:val="0"/>
      <w:marTop w:val="0"/>
      <w:marBottom w:val="0"/>
      <w:divBdr>
        <w:top w:val="none" w:sz="0" w:space="0" w:color="auto"/>
        <w:left w:val="none" w:sz="0" w:space="0" w:color="auto"/>
        <w:bottom w:val="none" w:sz="0" w:space="0" w:color="auto"/>
        <w:right w:val="none" w:sz="0" w:space="0" w:color="auto"/>
      </w:divBdr>
      <w:divsChild>
        <w:div w:id="915868713">
          <w:marLeft w:val="1166"/>
          <w:marRight w:val="0"/>
          <w:marTop w:val="106"/>
          <w:marBottom w:val="0"/>
          <w:divBdr>
            <w:top w:val="none" w:sz="0" w:space="0" w:color="auto"/>
            <w:left w:val="none" w:sz="0" w:space="0" w:color="auto"/>
            <w:bottom w:val="none" w:sz="0" w:space="0" w:color="auto"/>
            <w:right w:val="none" w:sz="0" w:space="0" w:color="auto"/>
          </w:divBdr>
        </w:div>
      </w:divsChild>
    </w:div>
    <w:div w:id="537667746">
      <w:bodyDiv w:val="1"/>
      <w:marLeft w:val="0"/>
      <w:marRight w:val="0"/>
      <w:marTop w:val="0"/>
      <w:marBottom w:val="0"/>
      <w:divBdr>
        <w:top w:val="none" w:sz="0" w:space="0" w:color="auto"/>
        <w:left w:val="none" w:sz="0" w:space="0" w:color="auto"/>
        <w:bottom w:val="none" w:sz="0" w:space="0" w:color="auto"/>
        <w:right w:val="none" w:sz="0" w:space="0" w:color="auto"/>
      </w:divBdr>
      <w:divsChild>
        <w:div w:id="382798411">
          <w:marLeft w:val="547"/>
          <w:marRight w:val="0"/>
          <w:marTop w:val="110"/>
          <w:marBottom w:val="0"/>
          <w:divBdr>
            <w:top w:val="none" w:sz="0" w:space="0" w:color="auto"/>
            <w:left w:val="none" w:sz="0" w:space="0" w:color="auto"/>
            <w:bottom w:val="none" w:sz="0" w:space="0" w:color="auto"/>
            <w:right w:val="none" w:sz="0" w:space="0" w:color="auto"/>
          </w:divBdr>
        </w:div>
        <w:div w:id="1263219423">
          <w:marLeft w:val="547"/>
          <w:marRight w:val="0"/>
          <w:marTop w:val="110"/>
          <w:marBottom w:val="0"/>
          <w:divBdr>
            <w:top w:val="none" w:sz="0" w:space="0" w:color="auto"/>
            <w:left w:val="none" w:sz="0" w:space="0" w:color="auto"/>
            <w:bottom w:val="none" w:sz="0" w:space="0" w:color="auto"/>
            <w:right w:val="none" w:sz="0" w:space="0" w:color="auto"/>
          </w:divBdr>
        </w:div>
        <w:div w:id="1683431844">
          <w:marLeft w:val="547"/>
          <w:marRight w:val="0"/>
          <w:marTop w:val="110"/>
          <w:marBottom w:val="0"/>
          <w:divBdr>
            <w:top w:val="none" w:sz="0" w:space="0" w:color="auto"/>
            <w:left w:val="none" w:sz="0" w:space="0" w:color="auto"/>
            <w:bottom w:val="none" w:sz="0" w:space="0" w:color="auto"/>
            <w:right w:val="none" w:sz="0" w:space="0" w:color="auto"/>
          </w:divBdr>
        </w:div>
      </w:divsChild>
    </w:div>
    <w:div w:id="558178011">
      <w:bodyDiv w:val="1"/>
      <w:marLeft w:val="0"/>
      <w:marRight w:val="0"/>
      <w:marTop w:val="0"/>
      <w:marBottom w:val="0"/>
      <w:divBdr>
        <w:top w:val="none" w:sz="0" w:space="0" w:color="auto"/>
        <w:left w:val="none" w:sz="0" w:space="0" w:color="auto"/>
        <w:bottom w:val="none" w:sz="0" w:space="0" w:color="auto"/>
        <w:right w:val="none" w:sz="0" w:space="0" w:color="auto"/>
      </w:divBdr>
      <w:divsChild>
        <w:div w:id="144666151">
          <w:marLeft w:val="547"/>
          <w:marRight w:val="0"/>
          <w:marTop w:val="96"/>
          <w:marBottom w:val="0"/>
          <w:divBdr>
            <w:top w:val="none" w:sz="0" w:space="0" w:color="auto"/>
            <w:left w:val="none" w:sz="0" w:space="0" w:color="auto"/>
            <w:bottom w:val="none" w:sz="0" w:space="0" w:color="auto"/>
            <w:right w:val="none" w:sz="0" w:space="0" w:color="auto"/>
          </w:divBdr>
        </w:div>
        <w:div w:id="1117915877">
          <w:marLeft w:val="547"/>
          <w:marRight w:val="0"/>
          <w:marTop w:val="96"/>
          <w:marBottom w:val="0"/>
          <w:divBdr>
            <w:top w:val="none" w:sz="0" w:space="0" w:color="auto"/>
            <w:left w:val="none" w:sz="0" w:space="0" w:color="auto"/>
            <w:bottom w:val="none" w:sz="0" w:space="0" w:color="auto"/>
            <w:right w:val="none" w:sz="0" w:space="0" w:color="auto"/>
          </w:divBdr>
        </w:div>
        <w:div w:id="1146050050">
          <w:marLeft w:val="547"/>
          <w:marRight w:val="0"/>
          <w:marTop w:val="96"/>
          <w:marBottom w:val="0"/>
          <w:divBdr>
            <w:top w:val="none" w:sz="0" w:space="0" w:color="auto"/>
            <w:left w:val="none" w:sz="0" w:space="0" w:color="auto"/>
            <w:bottom w:val="none" w:sz="0" w:space="0" w:color="auto"/>
            <w:right w:val="none" w:sz="0" w:space="0" w:color="auto"/>
          </w:divBdr>
        </w:div>
        <w:div w:id="1260724383">
          <w:marLeft w:val="547"/>
          <w:marRight w:val="0"/>
          <w:marTop w:val="96"/>
          <w:marBottom w:val="0"/>
          <w:divBdr>
            <w:top w:val="none" w:sz="0" w:space="0" w:color="auto"/>
            <w:left w:val="none" w:sz="0" w:space="0" w:color="auto"/>
            <w:bottom w:val="none" w:sz="0" w:space="0" w:color="auto"/>
            <w:right w:val="none" w:sz="0" w:space="0" w:color="auto"/>
          </w:divBdr>
        </w:div>
      </w:divsChild>
    </w:div>
    <w:div w:id="575213758">
      <w:bodyDiv w:val="1"/>
      <w:marLeft w:val="0"/>
      <w:marRight w:val="0"/>
      <w:marTop w:val="0"/>
      <w:marBottom w:val="0"/>
      <w:divBdr>
        <w:top w:val="none" w:sz="0" w:space="0" w:color="auto"/>
        <w:left w:val="none" w:sz="0" w:space="0" w:color="auto"/>
        <w:bottom w:val="none" w:sz="0" w:space="0" w:color="auto"/>
        <w:right w:val="none" w:sz="0" w:space="0" w:color="auto"/>
      </w:divBdr>
      <w:divsChild>
        <w:div w:id="1032340367">
          <w:marLeft w:val="1166"/>
          <w:marRight w:val="0"/>
          <w:marTop w:val="96"/>
          <w:marBottom w:val="0"/>
          <w:divBdr>
            <w:top w:val="none" w:sz="0" w:space="0" w:color="auto"/>
            <w:left w:val="none" w:sz="0" w:space="0" w:color="auto"/>
            <w:bottom w:val="none" w:sz="0" w:space="0" w:color="auto"/>
            <w:right w:val="none" w:sz="0" w:space="0" w:color="auto"/>
          </w:divBdr>
        </w:div>
        <w:div w:id="1204907144">
          <w:marLeft w:val="547"/>
          <w:marRight w:val="0"/>
          <w:marTop w:val="96"/>
          <w:marBottom w:val="0"/>
          <w:divBdr>
            <w:top w:val="none" w:sz="0" w:space="0" w:color="auto"/>
            <w:left w:val="none" w:sz="0" w:space="0" w:color="auto"/>
            <w:bottom w:val="none" w:sz="0" w:space="0" w:color="auto"/>
            <w:right w:val="none" w:sz="0" w:space="0" w:color="auto"/>
          </w:divBdr>
        </w:div>
        <w:div w:id="1489439639">
          <w:marLeft w:val="1166"/>
          <w:marRight w:val="0"/>
          <w:marTop w:val="96"/>
          <w:marBottom w:val="0"/>
          <w:divBdr>
            <w:top w:val="none" w:sz="0" w:space="0" w:color="auto"/>
            <w:left w:val="none" w:sz="0" w:space="0" w:color="auto"/>
            <w:bottom w:val="none" w:sz="0" w:space="0" w:color="auto"/>
            <w:right w:val="none" w:sz="0" w:space="0" w:color="auto"/>
          </w:divBdr>
        </w:div>
        <w:div w:id="1580750788">
          <w:marLeft w:val="547"/>
          <w:marRight w:val="0"/>
          <w:marTop w:val="96"/>
          <w:marBottom w:val="0"/>
          <w:divBdr>
            <w:top w:val="none" w:sz="0" w:space="0" w:color="auto"/>
            <w:left w:val="none" w:sz="0" w:space="0" w:color="auto"/>
            <w:bottom w:val="none" w:sz="0" w:space="0" w:color="auto"/>
            <w:right w:val="none" w:sz="0" w:space="0" w:color="auto"/>
          </w:divBdr>
        </w:div>
        <w:div w:id="1763256991">
          <w:marLeft w:val="547"/>
          <w:marRight w:val="0"/>
          <w:marTop w:val="96"/>
          <w:marBottom w:val="0"/>
          <w:divBdr>
            <w:top w:val="none" w:sz="0" w:space="0" w:color="auto"/>
            <w:left w:val="none" w:sz="0" w:space="0" w:color="auto"/>
            <w:bottom w:val="none" w:sz="0" w:space="0" w:color="auto"/>
            <w:right w:val="none" w:sz="0" w:space="0" w:color="auto"/>
          </w:divBdr>
        </w:div>
        <w:div w:id="1798989831">
          <w:marLeft w:val="1166"/>
          <w:marRight w:val="0"/>
          <w:marTop w:val="96"/>
          <w:marBottom w:val="0"/>
          <w:divBdr>
            <w:top w:val="none" w:sz="0" w:space="0" w:color="auto"/>
            <w:left w:val="none" w:sz="0" w:space="0" w:color="auto"/>
            <w:bottom w:val="none" w:sz="0" w:space="0" w:color="auto"/>
            <w:right w:val="none" w:sz="0" w:space="0" w:color="auto"/>
          </w:divBdr>
        </w:div>
        <w:div w:id="1863861939">
          <w:marLeft w:val="1166"/>
          <w:marRight w:val="0"/>
          <w:marTop w:val="96"/>
          <w:marBottom w:val="0"/>
          <w:divBdr>
            <w:top w:val="none" w:sz="0" w:space="0" w:color="auto"/>
            <w:left w:val="none" w:sz="0" w:space="0" w:color="auto"/>
            <w:bottom w:val="none" w:sz="0" w:space="0" w:color="auto"/>
            <w:right w:val="none" w:sz="0" w:space="0" w:color="auto"/>
          </w:divBdr>
        </w:div>
      </w:divsChild>
    </w:div>
    <w:div w:id="691955077">
      <w:bodyDiv w:val="1"/>
      <w:marLeft w:val="0"/>
      <w:marRight w:val="0"/>
      <w:marTop w:val="0"/>
      <w:marBottom w:val="0"/>
      <w:divBdr>
        <w:top w:val="none" w:sz="0" w:space="0" w:color="auto"/>
        <w:left w:val="none" w:sz="0" w:space="0" w:color="auto"/>
        <w:bottom w:val="none" w:sz="0" w:space="0" w:color="auto"/>
        <w:right w:val="none" w:sz="0" w:space="0" w:color="auto"/>
      </w:divBdr>
    </w:div>
    <w:div w:id="779648030">
      <w:bodyDiv w:val="1"/>
      <w:marLeft w:val="0"/>
      <w:marRight w:val="0"/>
      <w:marTop w:val="0"/>
      <w:marBottom w:val="0"/>
      <w:divBdr>
        <w:top w:val="none" w:sz="0" w:space="0" w:color="auto"/>
        <w:left w:val="none" w:sz="0" w:space="0" w:color="auto"/>
        <w:bottom w:val="none" w:sz="0" w:space="0" w:color="auto"/>
        <w:right w:val="none" w:sz="0" w:space="0" w:color="auto"/>
      </w:divBdr>
    </w:div>
    <w:div w:id="820077160">
      <w:bodyDiv w:val="1"/>
      <w:marLeft w:val="0"/>
      <w:marRight w:val="0"/>
      <w:marTop w:val="0"/>
      <w:marBottom w:val="0"/>
      <w:divBdr>
        <w:top w:val="none" w:sz="0" w:space="0" w:color="auto"/>
        <w:left w:val="none" w:sz="0" w:space="0" w:color="auto"/>
        <w:bottom w:val="none" w:sz="0" w:space="0" w:color="auto"/>
        <w:right w:val="none" w:sz="0" w:space="0" w:color="auto"/>
      </w:divBdr>
      <w:divsChild>
        <w:div w:id="357196772">
          <w:marLeft w:val="1800"/>
          <w:marRight w:val="0"/>
          <w:marTop w:val="115"/>
          <w:marBottom w:val="0"/>
          <w:divBdr>
            <w:top w:val="none" w:sz="0" w:space="0" w:color="auto"/>
            <w:left w:val="none" w:sz="0" w:space="0" w:color="auto"/>
            <w:bottom w:val="none" w:sz="0" w:space="0" w:color="auto"/>
            <w:right w:val="none" w:sz="0" w:space="0" w:color="auto"/>
          </w:divBdr>
        </w:div>
        <w:div w:id="1018042868">
          <w:marLeft w:val="1800"/>
          <w:marRight w:val="0"/>
          <w:marTop w:val="115"/>
          <w:marBottom w:val="0"/>
          <w:divBdr>
            <w:top w:val="none" w:sz="0" w:space="0" w:color="auto"/>
            <w:left w:val="none" w:sz="0" w:space="0" w:color="auto"/>
            <w:bottom w:val="none" w:sz="0" w:space="0" w:color="auto"/>
            <w:right w:val="none" w:sz="0" w:space="0" w:color="auto"/>
          </w:divBdr>
        </w:div>
        <w:div w:id="1256867770">
          <w:marLeft w:val="1166"/>
          <w:marRight w:val="0"/>
          <w:marTop w:val="115"/>
          <w:marBottom w:val="0"/>
          <w:divBdr>
            <w:top w:val="none" w:sz="0" w:space="0" w:color="auto"/>
            <w:left w:val="none" w:sz="0" w:space="0" w:color="auto"/>
            <w:bottom w:val="none" w:sz="0" w:space="0" w:color="auto"/>
            <w:right w:val="none" w:sz="0" w:space="0" w:color="auto"/>
          </w:divBdr>
        </w:div>
        <w:div w:id="1266036985">
          <w:marLeft w:val="1166"/>
          <w:marRight w:val="0"/>
          <w:marTop w:val="115"/>
          <w:marBottom w:val="0"/>
          <w:divBdr>
            <w:top w:val="none" w:sz="0" w:space="0" w:color="auto"/>
            <w:left w:val="none" w:sz="0" w:space="0" w:color="auto"/>
            <w:bottom w:val="none" w:sz="0" w:space="0" w:color="auto"/>
            <w:right w:val="none" w:sz="0" w:space="0" w:color="auto"/>
          </w:divBdr>
        </w:div>
        <w:div w:id="1278365695">
          <w:marLeft w:val="1166"/>
          <w:marRight w:val="0"/>
          <w:marTop w:val="115"/>
          <w:marBottom w:val="0"/>
          <w:divBdr>
            <w:top w:val="none" w:sz="0" w:space="0" w:color="auto"/>
            <w:left w:val="none" w:sz="0" w:space="0" w:color="auto"/>
            <w:bottom w:val="none" w:sz="0" w:space="0" w:color="auto"/>
            <w:right w:val="none" w:sz="0" w:space="0" w:color="auto"/>
          </w:divBdr>
        </w:div>
        <w:div w:id="1566910419">
          <w:marLeft w:val="547"/>
          <w:marRight w:val="0"/>
          <w:marTop w:val="115"/>
          <w:marBottom w:val="0"/>
          <w:divBdr>
            <w:top w:val="none" w:sz="0" w:space="0" w:color="auto"/>
            <w:left w:val="none" w:sz="0" w:space="0" w:color="auto"/>
            <w:bottom w:val="none" w:sz="0" w:space="0" w:color="auto"/>
            <w:right w:val="none" w:sz="0" w:space="0" w:color="auto"/>
          </w:divBdr>
        </w:div>
      </w:divsChild>
    </w:div>
    <w:div w:id="865293851">
      <w:bodyDiv w:val="1"/>
      <w:marLeft w:val="0"/>
      <w:marRight w:val="0"/>
      <w:marTop w:val="0"/>
      <w:marBottom w:val="0"/>
      <w:divBdr>
        <w:top w:val="none" w:sz="0" w:space="0" w:color="auto"/>
        <w:left w:val="none" w:sz="0" w:space="0" w:color="auto"/>
        <w:bottom w:val="none" w:sz="0" w:space="0" w:color="auto"/>
        <w:right w:val="none" w:sz="0" w:space="0" w:color="auto"/>
      </w:divBdr>
      <w:divsChild>
        <w:div w:id="8532164">
          <w:marLeft w:val="547"/>
          <w:marRight w:val="0"/>
          <w:marTop w:val="106"/>
          <w:marBottom w:val="0"/>
          <w:divBdr>
            <w:top w:val="none" w:sz="0" w:space="0" w:color="auto"/>
            <w:left w:val="none" w:sz="0" w:space="0" w:color="auto"/>
            <w:bottom w:val="none" w:sz="0" w:space="0" w:color="auto"/>
            <w:right w:val="none" w:sz="0" w:space="0" w:color="auto"/>
          </w:divBdr>
        </w:div>
        <w:div w:id="355469667">
          <w:marLeft w:val="1166"/>
          <w:marRight w:val="0"/>
          <w:marTop w:val="106"/>
          <w:marBottom w:val="0"/>
          <w:divBdr>
            <w:top w:val="none" w:sz="0" w:space="0" w:color="auto"/>
            <w:left w:val="none" w:sz="0" w:space="0" w:color="auto"/>
            <w:bottom w:val="none" w:sz="0" w:space="0" w:color="auto"/>
            <w:right w:val="none" w:sz="0" w:space="0" w:color="auto"/>
          </w:divBdr>
        </w:div>
        <w:div w:id="622153564">
          <w:marLeft w:val="547"/>
          <w:marRight w:val="0"/>
          <w:marTop w:val="106"/>
          <w:marBottom w:val="0"/>
          <w:divBdr>
            <w:top w:val="none" w:sz="0" w:space="0" w:color="auto"/>
            <w:left w:val="none" w:sz="0" w:space="0" w:color="auto"/>
            <w:bottom w:val="none" w:sz="0" w:space="0" w:color="auto"/>
            <w:right w:val="none" w:sz="0" w:space="0" w:color="auto"/>
          </w:divBdr>
        </w:div>
        <w:div w:id="703751004">
          <w:marLeft w:val="1166"/>
          <w:marRight w:val="0"/>
          <w:marTop w:val="106"/>
          <w:marBottom w:val="0"/>
          <w:divBdr>
            <w:top w:val="none" w:sz="0" w:space="0" w:color="auto"/>
            <w:left w:val="none" w:sz="0" w:space="0" w:color="auto"/>
            <w:bottom w:val="none" w:sz="0" w:space="0" w:color="auto"/>
            <w:right w:val="none" w:sz="0" w:space="0" w:color="auto"/>
          </w:divBdr>
        </w:div>
        <w:div w:id="1131286844">
          <w:marLeft w:val="547"/>
          <w:marRight w:val="0"/>
          <w:marTop w:val="106"/>
          <w:marBottom w:val="0"/>
          <w:divBdr>
            <w:top w:val="none" w:sz="0" w:space="0" w:color="auto"/>
            <w:left w:val="none" w:sz="0" w:space="0" w:color="auto"/>
            <w:bottom w:val="none" w:sz="0" w:space="0" w:color="auto"/>
            <w:right w:val="none" w:sz="0" w:space="0" w:color="auto"/>
          </w:divBdr>
        </w:div>
        <w:div w:id="1444495271">
          <w:marLeft w:val="1166"/>
          <w:marRight w:val="0"/>
          <w:marTop w:val="106"/>
          <w:marBottom w:val="0"/>
          <w:divBdr>
            <w:top w:val="none" w:sz="0" w:space="0" w:color="auto"/>
            <w:left w:val="none" w:sz="0" w:space="0" w:color="auto"/>
            <w:bottom w:val="none" w:sz="0" w:space="0" w:color="auto"/>
            <w:right w:val="none" w:sz="0" w:space="0" w:color="auto"/>
          </w:divBdr>
        </w:div>
      </w:divsChild>
    </w:div>
    <w:div w:id="948271047">
      <w:bodyDiv w:val="1"/>
      <w:marLeft w:val="0"/>
      <w:marRight w:val="0"/>
      <w:marTop w:val="0"/>
      <w:marBottom w:val="0"/>
      <w:divBdr>
        <w:top w:val="none" w:sz="0" w:space="0" w:color="auto"/>
        <w:left w:val="none" w:sz="0" w:space="0" w:color="auto"/>
        <w:bottom w:val="none" w:sz="0" w:space="0" w:color="auto"/>
        <w:right w:val="none" w:sz="0" w:space="0" w:color="auto"/>
      </w:divBdr>
      <w:divsChild>
        <w:div w:id="1155756231">
          <w:marLeft w:val="0"/>
          <w:marRight w:val="0"/>
          <w:marTop w:val="0"/>
          <w:marBottom w:val="136"/>
          <w:divBdr>
            <w:top w:val="single" w:sz="12" w:space="0" w:color="FFFFFF"/>
            <w:left w:val="single" w:sz="12" w:space="0" w:color="FFFFFF"/>
            <w:bottom w:val="none" w:sz="0" w:space="0" w:color="auto"/>
            <w:right w:val="single" w:sz="12" w:space="0" w:color="FFFFFF"/>
          </w:divBdr>
          <w:divsChild>
            <w:div w:id="1578982144">
              <w:marLeft w:val="0"/>
              <w:marRight w:val="0"/>
              <w:marTop w:val="0"/>
              <w:marBottom w:val="0"/>
              <w:divBdr>
                <w:top w:val="none" w:sz="0" w:space="0" w:color="auto"/>
                <w:left w:val="none" w:sz="0" w:space="0" w:color="auto"/>
                <w:bottom w:val="none" w:sz="0" w:space="0" w:color="auto"/>
                <w:right w:val="none" w:sz="0" w:space="0" w:color="auto"/>
              </w:divBdr>
              <w:divsChild>
                <w:div w:id="1778258360">
                  <w:marLeft w:val="0"/>
                  <w:marRight w:val="0"/>
                  <w:marTop w:val="0"/>
                  <w:marBottom w:val="0"/>
                  <w:divBdr>
                    <w:top w:val="none" w:sz="0" w:space="0" w:color="auto"/>
                    <w:left w:val="none" w:sz="0" w:space="0" w:color="auto"/>
                    <w:bottom w:val="none" w:sz="0" w:space="0" w:color="auto"/>
                    <w:right w:val="none" w:sz="0" w:space="0" w:color="auto"/>
                  </w:divBdr>
                  <w:divsChild>
                    <w:div w:id="2066567106">
                      <w:marLeft w:val="0"/>
                      <w:marRight w:val="0"/>
                      <w:marTop w:val="0"/>
                      <w:marBottom w:val="0"/>
                      <w:divBdr>
                        <w:top w:val="none" w:sz="0" w:space="0" w:color="auto"/>
                        <w:left w:val="none" w:sz="0" w:space="0" w:color="auto"/>
                        <w:bottom w:val="none" w:sz="0" w:space="0" w:color="auto"/>
                        <w:right w:val="none" w:sz="0" w:space="0" w:color="auto"/>
                      </w:divBdr>
                      <w:divsChild>
                        <w:div w:id="121021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1486298">
      <w:bodyDiv w:val="1"/>
      <w:marLeft w:val="0"/>
      <w:marRight w:val="0"/>
      <w:marTop w:val="0"/>
      <w:marBottom w:val="0"/>
      <w:divBdr>
        <w:top w:val="none" w:sz="0" w:space="0" w:color="auto"/>
        <w:left w:val="none" w:sz="0" w:space="0" w:color="auto"/>
        <w:bottom w:val="none" w:sz="0" w:space="0" w:color="auto"/>
        <w:right w:val="none" w:sz="0" w:space="0" w:color="auto"/>
      </w:divBdr>
      <w:divsChild>
        <w:div w:id="70468761">
          <w:marLeft w:val="1166"/>
          <w:marRight w:val="0"/>
          <w:marTop w:val="115"/>
          <w:marBottom w:val="0"/>
          <w:divBdr>
            <w:top w:val="none" w:sz="0" w:space="0" w:color="auto"/>
            <w:left w:val="none" w:sz="0" w:space="0" w:color="auto"/>
            <w:bottom w:val="none" w:sz="0" w:space="0" w:color="auto"/>
            <w:right w:val="none" w:sz="0" w:space="0" w:color="auto"/>
          </w:divBdr>
        </w:div>
        <w:div w:id="177355176">
          <w:marLeft w:val="1166"/>
          <w:marRight w:val="0"/>
          <w:marTop w:val="115"/>
          <w:marBottom w:val="0"/>
          <w:divBdr>
            <w:top w:val="none" w:sz="0" w:space="0" w:color="auto"/>
            <w:left w:val="none" w:sz="0" w:space="0" w:color="auto"/>
            <w:bottom w:val="none" w:sz="0" w:space="0" w:color="auto"/>
            <w:right w:val="none" w:sz="0" w:space="0" w:color="auto"/>
          </w:divBdr>
        </w:div>
        <w:div w:id="236787987">
          <w:marLeft w:val="1166"/>
          <w:marRight w:val="0"/>
          <w:marTop w:val="115"/>
          <w:marBottom w:val="0"/>
          <w:divBdr>
            <w:top w:val="none" w:sz="0" w:space="0" w:color="auto"/>
            <w:left w:val="none" w:sz="0" w:space="0" w:color="auto"/>
            <w:bottom w:val="none" w:sz="0" w:space="0" w:color="auto"/>
            <w:right w:val="none" w:sz="0" w:space="0" w:color="auto"/>
          </w:divBdr>
        </w:div>
        <w:div w:id="379405530">
          <w:marLeft w:val="1166"/>
          <w:marRight w:val="0"/>
          <w:marTop w:val="115"/>
          <w:marBottom w:val="0"/>
          <w:divBdr>
            <w:top w:val="none" w:sz="0" w:space="0" w:color="auto"/>
            <w:left w:val="none" w:sz="0" w:space="0" w:color="auto"/>
            <w:bottom w:val="none" w:sz="0" w:space="0" w:color="auto"/>
            <w:right w:val="none" w:sz="0" w:space="0" w:color="auto"/>
          </w:divBdr>
        </w:div>
        <w:div w:id="1781416104">
          <w:marLeft w:val="547"/>
          <w:marRight w:val="0"/>
          <w:marTop w:val="134"/>
          <w:marBottom w:val="0"/>
          <w:divBdr>
            <w:top w:val="none" w:sz="0" w:space="0" w:color="auto"/>
            <w:left w:val="none" w:sz="0" w:space="0" w:color="auto"/>
            <w:bottom w:val="none" w:sz="0" w:space="0" w:color="auto"/>
            <w:right w:val="none" w:sz="0" w:space="0" w:color="auto"/>
          </w:divBdr>
        </w:div>
        <w:div w:id="2135322128">
          <w:marLeft w:val="1166"/>
          <w:marRight w:val="0"/>
          <w:marTop w:val="115"/>
          <w:marBottom w:val="0"/>
          <w:divBdr>
            <w:top w:val="none" w:sz="0" w:space="0" w:color="auto"/>
            <w:left w:val="none" w:sz="0" w:space="0" w:color="auto"/>
            <w:bottom w:val="none" w:sz="0" w:space="0" w:color="auto"/>
            <w:right w:val="none" w:sz="0" w:space="0" w:color="auto"/>
          </w:divBdr>
        </w:div>
      </w:divsChild>
    </w:div>
    <w:div w:id="1188980654">
      <w:bodyDiv w:val="1"/>
      <w:marLeft w:val="0"/>
      <w:marRight w:val="0"/>
      <w:marTop w:val="0"/>
      <w:marBottom w:val="0"/>
      <w:divBdr>
        <w:top w:val="none" w:sz="0" w:space="0" w:color="auto"/>
        <w:left w:val="none" w:sz="0" w:space="0" w:color="auto"/>
        <w:bottom w:val="none" w:sz="0" w:space="0" w:color="auto"/>
        <w:right w:val="none" w:sz="0" w:space="0" w:color="auto"/>
      </w:divBdr>
      <w:divsChild>
        <w:div w:id="1293705002">
          <w:marLeft w:val="547"/>
          <w:marRight w:val="0"/>
          <w:marTop w:val="96"/>
          <w:marBottom w:val="0"/>
          <w:divBdr>
            <w:top w:val="none" w:sz="0" w:space="0" w:color="auto"/>
            <w:left w:val="none" w:sz="0" w:space="0" w:color="auto"/>
            <w:bottom w:val="none" w:sz="0" w:space="0" w:color="auto"/>
            <w:right w:val="none" w:sz="0" w:space="0" w:color="auto"/>
          </w:divBdr>
        </w:div>
        <w:div w:id="1430273397">
          <w:marLeft w:val="547"/>
          <w:marRight w:val="0"/>
          <w:marTop w:val="96"/>
          <w:marBottom w:val="0"/>
          <w:divBdr>
            <w:top w:val="none" w:sz="0" w:space="0" w:color="auto"/>
            <w:left w:val="none" w:sz="0" w:space="0" w:color="auto"/>
            <w:bottom w:val="none" w:sz="0" w:space="0" w:color="auto"/>
            <w:right w:val="none" w:sz="0" w:space="0" w:color="auto"/>
          </w:divBdr>
        </w:div>
        <w:div w:id="1437366256">
          <w:marLeft w:val="547"/>
          <w:marRight w:val="0"/>
          <w:marTop w:val="96"/>
          <w:marBottom w:val="0"/>
          <w:divBdr>
            <w:top w:val="none" w:sz="0" w:space="0" w:color="auto"/>
            <w:left w:val="none" w:sz="0" w:space="0" w:color="auto"/>
            <w:bottom w:val="none" w:sz="0" w:space="0" w:color="auto"/>
            <w:right w:val="none" w:sz="0" w:space="0" w:color="auto"/>
          </w:divBdr>
        </w:div>
        <w:div w:id="1512378922">
          <w:marLeft w:val="547"/>
          <w:marRight w:val="0"/>
          <w:marTop w:val="96"/>
          <w:marBottom w:val="0"/>
          <w:divBdr>
            <w:top w:val="none" w:sz="0" w:space="0" w:color="auto"/>
            <w:left w:val="none" w:sz="0" w:space="0" w:color="auto"/>
            <w:bottom w:val="none" w:sz="0" w:space="0" w:color="auto"/>
            <w:right w:val="none" w:sz="0" w:space="0" w:color="auto"/>
          </w:divBdr>
        </w:div>
      </w:divsChild>
    </w:div>
    <w:div w:id="1300960401">
      <w:bodyDiv w:val="1"/>
      <w:marLeft w:val="0"/>
      <w:marRight w:val="0"/>
      <w:marTop w:val="0"/>
      <w:marBottom w:val="0"/>
      <w:divBdr>
        <w:top w:val="none" w:sz="0" w:space="0" w:color="auto"/>
        <w:left w:val="none" w:sz="0" w:space="0" w:color="auto"/>
        <w:bottom w:val="none" w:sz="0" w:space="0" w:color="auto"/>
        <w:right w:val="none" w:sz="0" w:space="0" w:color="auto"/>
      </w:divBdr>
    </w:div>
    <w:div w:id="1418752517">
      <w:bodyDiv w:val="1"/>
      <w:marLeft w:val="0"/>
      <w:marRight w:val="0"/>
      <w:marTop w:val="0"/>
      <w:marBottom w:val="0"/>
      <w:divBdr>
        <w:top w:val="none" w:sz="0" w:space="0" w:color="auto"/>
        <w:left w:val="none" w:sz="0" w:space="0" w:color="auto"/>
        <w:bottom w:val="none" w:sz="0" w:space="0" w:color="auto"/>
        <w:right w:val="none" w:sz="0" w:space="0" w:color="auto"/>
      </w:divBdr>
      <w:divsChild>
        <w:div w:id="1034691297">
          <w:marLeft w:val="547"/>
          <w:marRight w:val="0"/>
          <w:marTop w:val="115"/>
          <w:marBottom w:val="0"/>
          <w:divBdr>
            <w:top w:val="none" w:sz="0" w:space="0" w:color="auto"/>
            <w:left w:val="none" w:sz="0" w:space="0" w:color="auto"/>
            <w:bottom w:val="none" w:sz="0" w:space="0" w:color="auto"/>
            <w:right w:val="none" w:sz="0" w:space="0" w:color="auto"/>
          </w:divBdr>
        </w:div>
        <w:div w:id="1184856365">
          <w:marLeft w:val="547"/>
          <w:marRight w:val="0"/>
          <w:marTop w:val="115"/>
          <w:marBottom w:val="0"/>
          <w:divBdr>
            <w:top w:val="none" w:sz="0" w:space="0" w:color="auto"/>
            <w:left w:val="none" w:sz="0" w:space="0" w:color="auto"/>
            <w:bottom w:val="none" w:sz="0" w:space="0" w:color="auto"/>
            <w:right w:val="none" w:sz="0" w:space="0" w:color="auto"/>
          </w:divBdr>
        </w:div>
        <w:div w:id="1193958937">
          <w:marLeft w:val="547"/>
          <w:marRight w:val="0"/>
          <w:marTop w:val="115"/>
          <w:marBottom w:val="0"/>
          <w:divBdr>
            <w:top w:val="none" w:sz="0" w:space="0" w:color="auto"/>
            <w:left w:val="none" w:sz="0" w:space="0" w:color="auto"/>
            <w:bottom w:val="none" w:sz="0" w:space="0" w:color="auto"/>
            <w:right w:val="none" w:sz="0" w:space="0" w:color="auto"/>
          </w:divBdr>
        </w:div>
        <w:div w:id="1612861520">
          <w:marLeft w:val="547"/>
          <w:marRight w:val="0"/>
          <w:marTop w:val="115"/>
          <w:marBottom w:val="0"/>
          <w:divBdr>
            <w:top w:val="none" w:sz="0" w:space="0" w:color="auto"/>
            <w:left w:val="none" w:sz="0" w:space="0" w:color="auto"/>
            <w:bottom w:val="none" w:sz="0" w:space="0" w:color="auto"/>
            <w:right w:val="none" w:sz="0" w:space="0" w:color="auto"/>
          </w:divBdr>
        </w:div>
        <w:div w:id="1684473488">
          <w:marLeft w:val="547"/>
          <w:marRight w:val="0"/>
          <w:marTop w:val="115"/>
          <w:marBottom w:val="0"/>
          <w:divBdr>
            <w:top w:val="none" w:sz="0" w:space="0" w:color="auto"/>
            <w:left w:val="none" w:sz="0" w:space="0" w:color="auto"/>
            <w:bottom w:val="none" w:sz="0" w:space="0" w:color="auto"/>
            <w:right w:val="none" w:sz="0" w:space="0" w:color="auto"/>
          </w:divBdr>
        </w:div>
        <w:div w:id="1820001740">
          <w:marLeft w:val="547"/>
          <w:marRight w:val="0"/>
          <w:marTop w:val="115"/>
          <w:marBottom w:val="0"/>
          <w:divBdr>
            <w:top w:val="none" w:sz="0" w:space="0" w:color="auto"/>
            <w:left w:val="none" w:sz="0" w:space="0" w:color="auto"/>
            <w:bottom w:val="none" w:sz="0" w:space="0" w:color="auto"/>
            <w:right w:val="none" w:sz="0" w:space="0" w:color="auto"/>
          </w:divBdr>
        </w:div>
      </w:divsChild>
    </w:div>
    <w:div w:id="1421414352">
      <w:bodyDiv w:val="1"/>
      <w:marLeft w:val="0"/>
      <w:marRight w:val="0"/>
      <w:marTop w:val="0"/>
      <w:marBottom w:val="0"/>
      <w:divBdr>
        <w:top w:val="none" w:sz="0" w:space="0" w:color="auto"/>
        <w:left w:val="none" w:sz="0" w:space="0" w:color="auto"/>
        <w:bottom w:val="none" w:sz="0" w:space="0" w:color="auto"/>
        <w:right w:val="none" w:sz="0" w:space="0" w:color="auto"/>
      </w:divBdr>
    </w:div>
    <w:div w:id="1440297193">
      <w:bodyDiv w:val="1"/>
      <w:marLeft w:val="0"/>
      <w:marRight w:val="0"/>
      <w:marTop w:val="0"/>
      <w:marBottom w:val="0"/>
      <w:divBdr>
        <w:top w:val="none" w:sz="0" w:space="0" w:color="auto"/>
        <w:left w:val="none" w:sz="0" w:space="0" w:color="auto"/>
        <w:bottom w:val="none" w:sz="0" w:space="0" w:color="auto"/>
        <w:right w:val="none" w:sz="0" w:space="0" w:color="auto"/>
      </w:divBdr>
    </w:div>
    <w:div w:id="1457602940">
      <w:bodyDiv w:val="1"/>
      <w:marLeft w:val="0"/>
      <w:marRight w:val="0"/>
      <w:marTop w:val="0"/>
      <w:marBottom w:val="0"/>
      <w:divBdr>
        <w:top w:val="none" w:sz="0" w:space="0" w:color="auto"/>
        <w:left w:val="none" w:sz="0" w:space="0" w:color="auto"/>
        <w:bottom w:val="none" w:sz="0" w:space="0" w:color="auto"/>
        <w:right w:val="none" w:sz="0" w:space="0" w:color="auto"/>
      </w:divBdr>
      <w:divsChild>
        <w:div w:id="92556546">
          <w:marLeft w:val="1166"/>
          <w:marRight w:val="0"/>
          <w:marTop w:val="115"/>
          <w:marBottom w:val="0"/>
          <w:divBdr>
            <w:top w:val="none" w:sz="0" w:space="0" w:color="auto"/>
            <w:left w:val="none" w:sz="0" w:space="0" w:color="auto"/>
            <w:bottom w:val="none" w:sz="0" w:space="0" w:color="auto"/>
            <w:right w:val="none" w:sz="0" w:space="0" w:color="auto"/>
          </w:divBdr>
        </w:div>
        <w:div w:id="577904859">
          <w:marLeft w:val="1166"/>
          <w:marRight w:val="0"/>
          <w:marTop w:val="115"/>
          <w:marBottom w:val="0"/>
          <w:divBdr>
            <w:top w:val="none" w:sz="0" w:space="0" w:color="auto"/>
            <w:left w:val="none" w:sz="0" w:space="0" w:color="auto"/>
            <w:bottom w:val="none" w:sz="0" w:space="0" w:color="auto"/>
            <w:right w:val="none" w:sz="0" w:space="0" w:color="auto"/>
          </w:divBdr>
        </w:div>
        <w:div w:id="1115905941">
          <w:marLeft w:val="1800"/>
          <w:marRight w:val="0"/>
          <w:marTop w:val="115"/>
          <w:marBottom w:val="0"/>
          <w:divBdr>
            <w:top w:val="none" w:sz="0" w:space="0" w:color="auto"/>
            <w:left w:val="none" w:sz="0" w:space="0" w:color="auto"/>
            <w:bottom w:val="none" w:sz="0" w:space="0" w:color="auto"/>
            <w:right w:val="none" w:sz="0" w:space="0" w:color="auto"/>
          </w:divBdr>
        </w:div>
        <w:div w:id="1717195140">
          <w:marLeft w:val="1800"/>
          <w:marRight w:val="0"/>
          <w:marTop w:val="115"/>
          <w:marBottom w:val="0"/>
          <w:divBdr>
            <w:top w:val="none" w:sz="0" w:space="0" w:color="auto"/>
            <w:left w:val="none" w:sz="0" w:space="0" w:color="auto"/>
            <w:bottom w:val="none" w:sz="0" w:space="0" w:color="auto"/>
            <w:right w:val="none" w:sz="0" w:space="0" w:color="auto"/>
          </w:divBdr>
        </w:div>
        <w:div w:id="1859006121">
          <w:marLeft w:val="547"/>
          <w:marRight w:val="0"/>
          <w:marTop w:val="115"/>
          <w:marBottom w:val="0"/>
          <w:divBdr>
            <w:top w:val="none" w:sz="0" w:space="0" w:color="auto"/>
            <w:left w:val="none" w:sz="0" w:space="0" w:color="auto"/>
            <w:bottom w:val="none" w:sz="0" w:space="0" w:color="auto"/>
            <w:right w:val="none" w:sz="0" w:space="0" w:color="auto"/>
          </w:divBdr>
        </w:div>
        <w:div w:id="1985505296">
          <w:marLeft w:val="1800"/>
          <w:marRight w:val="0"/>
          <w:marTop w:val="115"/>
          <w:marBottom w:val="0"/>
          <w:divBdr>
            <w:top w:val="none" w:sz="0" w:space="0" w:color="auto"/>
            <w:left w:val="none" w:sz="0" w:space="0" w:color="auto"/>
            <w:bottom w:val="none" w:sz="0" w:space="0" w:color="auto"/>
            <w:right w:val="none" w:sz="0" w:space="0" w:color="auto"/>
          </w:divBdr>
        </w:div>
      </w:divsChild>
    </w:div>
    <w:div w:id="1523284575">
      <w:bodyDiv w:val="1"/>
      <w:marLeft w:val="0"/>
      <w:marRight w:val="0"/>
      <w:marTop w:val="0"/>
      <w:marBottom w:val="0"/>
      <w:divBdr>
        <w:top w:val="none" w:sz="0" w:space="0" w:color="auto"/>
        <w:left w:val="none" w:sz="0" w:space="0" w:color="auto"/>
        <w:bottom w:val="none" w:sz="0" w:space="0" w:color="auto"/>
        <w:right w:val="none" w:sz="0" w:space="0" w:color="auto"/>
      </w:divBdr>
      <w:divsChild>
        <w:div w:id="8651358">
          <w:marLeft w:val="1166"/>
          <w:marRight w:val="0"/>
          <w:marTop w:val="96"/>
          <w:marBottom w:val="0"/>
          <w:divBdr>
            <w:top w:val="none" w:sz="0" w:space="0" w:color="auto"/>
            <w:left w:val="none" w:sz="0" w:space="0" w:color="auto"/>
            <w:bottom w:val="none" w:sz="0" w:space="0" w:color="auto"/>
            <w:right w:val="none" w:sz="0" w:space="0" w:color="auto"/>
          </w:divBdr>
        </w:div>
        <w:div w:id="784420691">
          <w:marLeft w:val="1166"/>
          <w:marRight w:val="0"/>
          <w:marTop w:val="96"/>
          <w:marBottom w:val="0"/>
          <w:divBdr>
            <w:top w:val="none" w:sz="0" w:space="0" w:color="auto"/>
            <w:left w:val="none" w:sz="0" w:space="0" w:color="auto"/>
            <w:bottom w:val="none" w:sz="0" w:space="0" w:color="auto"/>
            <w:right w:val="none" w:sz="0" w:space="0" w:color="auto"/>
          </w:divBdr>
        </w:div>
        <w:div w:id="996156682">
          <w:marLeft w:val="1166"/>
          <w:marRight w:val="0"/>
          <w:marTop w:val="96"/>
          <w:marBottom w:val="0"/>
          <w:divBdr>
            <w:top w:val="none" w:sz="0" w:space="0" w:color="auto"/>
            <w:left w:val="none" w:sz="0" w:space="0" w:color="auto"/>
            <w:bottom w:val="none" w:sz="0" w:space="0" w:color="auto"/>
            <w:right w:val="none" w:sz="0" w:space="0" w:color="auto"/>
          </w:divBdr>
        </w:div>
      </w:divsChild>
    </w:div>
    <w:div w:id="1594898964">
      <w:bodyDiv w:val="1"/>
      <w:marLeft w:val="0"/>
      <w:marRight w:val="0"/>
      <w:marTop w:val="0"/>
      <w:marBottom w:val="0"/>
      <w:divBdr>
        <w:top w:val="none" w:sz="0" w:space="0" w:color="auto"/>
        <w:left w:val="none" w:sz="0" w:space="0" w:color="auto"/>
        <w:bottom w:val="none" w:sz="0" w:space="0" w:color="auto"/>
        <w:right w:val="none" w:sz="0" w:space="0" w:color="auto"/>
      </w:divBdr>
      <w:divsChild>
        <w:div w:id="1148743720">
          <w:marLeft w:val="1166"/>
          <w:marRight w:val="0"/>
          <w:marTop w:val="96"/>
          <w:marBottom w:val="0"/>
          <w:divBdr>
            <w:top w:val="none" w:sz="0" w:space="0" w:color="auto"/>
            <w:left w:val="none" w:sz="0" w:space="0" w:color="auto"/>
            <w:bottom w:val="none" w:sz="0" w:space="0" w:color="auto"/>
            <w:right w:val="none" w:sz="0" w:space="0" w:color="auto"/>
          </w:divBdr>
        </w:div>
      </w:divsChild>
    </w:div>
    <w:div w:id="1603102046">
      <w:bodyDiv w:val="1"/>
      <w:marLeft w:val="0"/>
      <w:marRight w:val="0"/>
      <w:marTop w:val="0"/>
      <w:marBottom w:val="0"/>
      <w:divBdr>
        <w:top w:val="none" w:sz="0" w:space="0" w:color="auto"/>
        <w:left w:val="none" w:sz="0" w:space="0" w:color="auto"/>
        <w:bottom w:val="none" w:sz="0" w:space="0" w:color="auto"/>
        <w:right w:val="none" w:sz="0" w:space="0" w:color="auto"/>
      </w:divBdr>
      <w:divsChild>
        <w:div w:id="447820529">
          <w:marLeft w:val="1166"/>
          <w:marRight w:val="0"/>
          <w:marTop w:val="106"/>
          <w:marBottom w:val="0"/>
          <w:divBdr>
            <w:top w:val="none" w:sz="0" w:space="0" w:color="auto"/>
            <w:left w:val="none" w:sz="0" w:space="0" w:color="auto"/>
            <w:bottom w:val="none" w:sz="0" w:space="0" w:color="auto"/>
            <w:right w:val="none" w:sz="0" w:space="0" w:color="auto"/>
          </w:divBdr>
        </w:div>
        <w:div w:id="635109662">
          <w:marLeft w:val="1166"/>
          <w:marRight w:val="0"/>
          <w:marTop w:val="106"/>
          <w:marBottom w:val="0"/>
          <w:divBdr>
            <w:top w:val="none" w:sz="0" w:space="0" w:color="auto"/>
            <w:left w:val="none" w:sz="0" w:space="0" w:color="auto"/>
            <w:bottom w:val="none" w:sz="0" w:space="0" w:color="auto"/>
            <w:right w:val="none" w:sz="0" w:space="0" w:color="auto"/>
          </w:divBdr>
        </w:div>
        <w:div w:id="847331321">
          <w:marLeft w:val="1166"/>
          <w:marRight w:val="0"/>
          <w:marTop w:val="106"/>
          <w:marBottom w:val="0"/>
          <w:divBdr>
            <w:top w:val="none" w:sz="0" w:space="0" w:color="auto"/>
            <w:left w:val="none" w:sz="0" w:space="0" w:color="auto"/>
            <w:bottom w:val="none" w:sz="0" w:space="0" w:color="auto"/>
            <w:right w:val="none" w:sz="0" w:space="0" w:color="auto"/>
          </w:divBdr>
        </w:div>
        <w:div w:id="1215434637">
          <w:marLeft w:val="1166"/>
          <w:marRight w:val="0"/>
          <w:marTop w:val="106"/>
          <w:marBottom w:val="0"/>
          <w:divBdr>
            <w:top w:val="none" w:sz="0" w:space="0" w:color="auto"/>
            <w:left w:val="none" w:sz="0" w:space="0" w:color="auto"/>
            <w:bottom w:val="none" w:sz="0" w:space="0" w:color="auto"/>
            <w:right w:val="none" w:sz="0" w:space="0" w:color="auto"/>
          </w:divBdr>
        </w:div>
        <w:div w:id="1225025715">
          <w:marLeft w:val="1166"/>
          <w:marRight w:val="0"/>
          <w:marTop w:val="106"/>
          <w:marBottom w:val="0"/>
          <w:divBdr>
            <w:top w:val="none" w:sz="0" w:space="0" w:color="auto"/>
            <w:left w:val="none" w:sz="0" w:space="0" w:color="auto"/>
            <w:bottom w:val="none" w:sz="0" w:space="0" w:color="auto"/>
            <w:right w:val="none" w:sz="0" w:space="0" w:color="auto"/>
          </w:divBdr>
        </w:div>
        <w:div w:id="1401560033">
          <w:marLeft w:val="1166"/>
          <w:marRight w:val="0"/>
          <w:marTop w:val="106"/>
          <w:marBottom w:val="0"/>
          <w:divBdr>
            <w:top w:val="none" w:sz="0" w:space="0" w:color="auto"/>
            <w:left w:val="none" w:sz="0" w:space="0" w:color="auto"/>
            <w:bottom w:val="none" w:sz="0" w:space="0" w:color="auto"/>
            <w:right w:val="none" w:sz="0" w:space="0" w:color="auto"/>
          </w:divBdr>
        </w:div>
        <w:div w:id="1863398859">
          <w:marLeft w:val="1166"/>
          <w:marRight w:val="0"/>
          <w:marTop w:val="106"/>
          <w:marBottom w:val="0"/>
          <w:divBdr>
            <w:top w:val="none" w:sz="0" w:space="0" w:color="auto"/>
            <w:left w:val="none" w:sz="0" w:space="0" w:color="auto"/>
            <w:bottom w:val="none" w:sz="0" w:space="0" w:color="auto"/>
            <w:right w:val="none" w:sz="0" w:space="0" w:color="auto"/>
          </w:divBdr>
        </w:div>
      </w:divsChild>
    </w:div>
    <w:div w:id="1668359556">
      <w:bodyDiv w:val="1"/>
      <w:marLeft w:val="0"/>
      <w:marRight w:val="0"/>
      <w:marTop w:val="0"/>
      <w:marBottom w:val="0"/>
      <w:divBdr>
        <w:top w:val="none" w:sz="0" w:space="0" w:color="auto"/>
        <w:left w:val="none" w:sz="0" w:space="0" w:color="auto"/>
        <w:bottom w:val="none" w:sz="0" w:space="0" w:color="auto"/>
        <w:right w:val="none" w:sz="0" w:space="0" w:color="auto"/>
      </w:divBdr>
      <w:divsChild>
        <w:div w:id="1477843772">
          <w:marLeft w:val="547"/>
          <w:marRight w:val="0"/>
          <w:marTop w:val="115"/>
          <w:marBottom w:val="0"/>
          <w:divBdr>
            <w:top w:val="none" w:sz="0" w:space="0" w:color="auto"/>
            <w:left w:val="none" w:sz="0" w:space="0" w:color="auto"/>
            <w:bottom w:val="none" w:sz="0" w:space="0" w:color="auto"/>
            <w:right w:val="none" w:sz="0" w:space="0" w:color="auto"/>
          </w:divBdr>
        </w:div>
        <w:div w:id="1676414684">
          <w:marLeft w:val="547"/>
          <w:marRight w:val="0"/>
          <w:marTop w:val="115"/>
          <w:marBottom w:val="0"/>
          <w:divBdr>
            <w:top w:val="none" w:sz="0" w:space="0" w:color="auto"/>
            <w:left w:val="none" w:sz="0" w:space="0" w:color="auto"/>
            <w:bottom w:val="none" w:sz="0" w:space="0" w:color="auto"/>
            <w:right w:val="none" w:sz="0" w:space="0" w:color="auto"/>
          </w:divBdr>
        </w:div>
        <w:div w:id="1713384726">
          <w:marLeft w:val="547"/>
          <w:marRight w:val="0"/>
          <w:marTop w:val="115"/>
          <w:marBottom w:val="0"/>
          <w:divBdr>
            <w:top w:val="none" w:sz="0" w:space="0" w:color="auto"/>
            <w:left w:val="none" w:sz="0" w:space="0" w:color="auto"/>
            <w:bottom w:val="none" w:sz="0" w:space="0" w:color="auto"/>
            <w:right w:val="none" w:sz="0" w:space="0" w:color="auto"/>
          </w:divBdr>
        </w:div>
      </w:divsChild>
    </w:div>
    <w:div w:id="1672874424">
      <w:bodyDiv w:val="1"/>
      <w:marLeft w:val="0"/>
      <w:marRight w:val="0"/>
      <w:marTop w:val="0"/>
      <w:marBottom w:val="0"/>
      <w:divBdr>
        <w:top w:val="none" w:sz="0" w:space="0" w:color="auto"/>
        <w:left w:val="none" w:sz="0" w:space="0" w:color="auto"/>
        <w:bottom w:val="none" w:sz="0" w:space="0" w:color="auto"/>
        <w:right w:val="none" w:sz="0" w:space="0" w:color="auto"/>
      </w:divBdr>
      <w:divsChild>
        <w:div w:id="3947698">
          <w:marLeft w:val="1166"/>
          <w:marRight w:val="0"/>
          <w:marTop w:val="96"/>
          <w:marBottom w:val="0"/>
          <w:divBdr>
            <w:top w:val="none" w:sz="0" w:space="0" w:color="auto"/>
            <w:left w:val="none" w:sz="0" w:space="0" w:color="auto"/>
            <w:bottom w:val="none" w:sz="0" w:space="0" w:color="auto"/>
            <w:right w:val="none" w:sz="0" w:space="0" w:color="auto"/>
          </w:divBdr>
        </w:div>
        <w:div w:id="541017950">
          <w:marLeft w:val="1166"/>
          <w:marRight w:val="0"/>
          <w:marTop w:val="96"/>
          <w:marBottom w:val="0"/>
          <w:divBdr>
            <w:top w:val="none" w:sz="0" w:space="0" w:color="auto"/>
            <w:left w:val="none" w:sz="0" w:space="0" w:color="auto"/>
            <w:bottom w:val="none" w:sz="0" w:space="0" w:color="auto"/>
            <w:right w:val="none" w:sz="0" w:space="0" w:color="auto"/>
          </w:divBdr>
        </w:div>
        <w:div w:id="905840046">
          <w:marLeft w:val="547"/>
          <w:marRight w:val="0"/>
          <w:marTop w:val="96"/>
          <w:marBottom w:val="0"/>
          <w:divBdr>
            <w:top w:val="none" w:sz="0" w:space="0" w:color="auto"/>
            <w:left w:val="none" w:sz="0" w:space="0" w:color="auto"/>
            <w:bottom w:val="none" w:sz="0" w:space="0" w:color="auto"/>
            <w:right w:val="none" w:sz="0" w:space="0" w:color="auto"/>
          </w:divBdr>
        </w:div>
        <w:div w:id="1612860955">
          <w:marLeft w:val="547"/>
          <w:marRight w:val="0"/>
          <w:marTop w:val="96"/>
          <w:marBottom w:val="0"/>
          <w:divBdr>
            <w:top w:val="none" w:sz="0" w:space="0" w:color="auto"/>
            <w:left w:val="none" w:sz="0" w:space="0" w:color="auto"/>
            <w:bottom w:val="none" w:sz="0" w:space="0" w:color="auto"/>
            <w:right w:val="none" w:sz="0" w:space="0" w:color="auto"/>
          </w:divBdr>
        </w:div>
        <w:div w:id="1881433575">
          <w:marLeft w:val="547"/>
          <w:marRight w:val="0"/>
          <w:marTop w:val="96"/>
          <w:marBottom w:val="0"/>
          <w:divBdr>
            <w:top w:val="none" w:sz="0" w:space="0" w:color="auto"/>
            <w:left w:val="none" w:sz="0" w:space="0" w:color="auto"/>
            <w:bottom w:val="none" w:sz="0" w:space="0" w:color="auto"/>
            <w:right w:val="none" w:sz="0" w:space="0" w:color="auto"/>
          </w:divBdr>
        </w:div>
        <w:div w:id="1885479960">
          <w:marLeft w:val="1166"/>
          <w:marRight w:val="0"/>
          <w:marTop w:val="96"/>
          <w:marBottom w:val="0"/>
          <w:divBdr>
            <w:top w:val="none" w:sz="0" w:space="0" w:color="auto"/>
            <w:left w:val="none" w:sz="0" w:space="0" w:color="auto"/>
            <w:bottom w:val="none" w:sz="0" w:space="0" w:color="auto"/>
            <w:right w:val="none" w:sz="0" w:space="0" w:color="auto"/>
          </w:divBdr>
        </w:div>
      </w:divsChild>
    </w:div>
    <w:div w:id="1676951860">
      <w:bodyDiv w:val="1"/>
      <w:marLeft w:val="0"/>
      <w:marRight w:val="0"/>
      <w:marTop w:val="0"/>
      <w:marBottom w:val="0"/>
      <w:divBdr>
        <w:top w:val="none" w:sz="0" w:space="0" w:color="auto"/>
        <w:left w:val="none" w:sz="0" w:space="0" w:color="auto"/>
        <w:bottom w:val="none" w:sz="0" w:space="0" w:color="auto"/>
        <w:right w:val="none" w:sz="0" w:space="0" w:color="auto"/>
      </w:divBdr>
      <w:divsChild>
        <w:div w:id="856236981">
          <w:marLeft w:val="547"/>
          <w:marRight w:val="0"/>
          <w:marTop w:val="115"/>
          <w:marBottom w:val="0"/>
          <w:divBdr>
            <w:top w:val="none" w:sz="0" w:space="0" w:color="auto"/>
            <w:left w:val="none" w:sz="0" w:space="0" w:color="auto"/>
            <w:bottom w:val="none" w:sz="0" w:space="0" w:color="auto"/>
            <w:right w:val="none" w:sz="0" w:space="0" w:color="auto"/>
          </w:divBdr>
        </w:div>
        <w:div w:id="912353744">
          <w:marLeft w:val="547"/>
          <w:marRight w:val="0"/>
          <w:marTop w:val="115"/>
          <w:marBottom w:val="0"/>
          <w:divBdr>
            <w:top w:val="none" w:sz="0" w:space="0" w:color="auto"/>
            <w:left w:val="none" w:sz="0" w:space="0" w:color="auto"/>
            <w:bottom w:val="none" w:sz="0" w:space="0" w:color="auto"/>
            <w:right w:val="none" w:sz="0" w:space="0" w:color="auto"/>
          </w:divBdr>
        </w:div>
        <w:div w:id="913198029">
          <w:marLeft w:val="547"/>
          <w:marRight w:val="0"/>
          <w:marTop w:val="115"/>
          <w:marBottom w:val="0"/>
          <w:divBdr>
            <w:top w:val="none" w:sz="0" w:space="0" w:color="auto"/>
            <w:left w:val="none" w:sz="0" w:space="0" w:color="auto"/>
            <w:bottom w:val="none" w:sz="0" w:space="0" w:color="auto"/>
            <w:right w:val="none" w:sz="0" w:space="0" w:color="auto"/>
          </w:divBdr>
        </w:div>
      </w:divsChild>
    </w:div>
    <w:div w:id="1739278395">
      <w:bodyDiv w:val="1"/>
      <w:marLeft w:val="0"/>
      <w:marRight w:val="0"/>
      <w:marTop w:val="0"/>
      <w:marBottom w:val="0"/>
      <w:divBdr>
        <w:top w:val="none" w:sz="0" w:space="0" w:color="auto"/>
        <w:left w:val="none" w:sz="0" w:space="0" w:color="auto"/>
        <w:bottom w:val="none" w:sz="0" w:space="0" w:color="auto"/>
        <w:right w:val="none" w:sz="0" w:space="0" w:color="auto"/>
      </w:divBdr>
      <w:divsChild>
        <w:div w:id="36635631">
          <w:marLeft w:val="547"/>
          <w:marRight w:val="0"/>
          <w:marTop w:val="106"/>
          <w:marBottom w:val="0"/>
          <w:divBdr>
            <w:top w:val="none" w:sz="0" w:space="0" w:color="auto"/>
            <w:left w:val="none" w:sz="0" w:space="0" w:color="auto"/>
            <w:bottom w:val="none" w:sz="0" w:space="0" w:color="auto"/>
            <w:right w:val="none" w:sz="0" w:space="0" w:color="auto"/>
          </w:divBdr>
        </w:div>
      </w:divsChild>
    </w:div>
    <w:div w:id="1788043078">
      <w:bodyDiv w:val="1"/>
      <w:marLeft w:val="0"/>
      <w:marRight w:val="0"/>
      <w:marTop w:val="0"/>
      <w:marBottom w:val="0"/>
      <w:divBdr>
        <w:top w:val="none" w:sz="0" w:space="0" w:color="auto"/>
        <w:left w:val="none" w:sz="0" w:space="0" w:color="auto"/>
        <w:bottom w:val="none" w:sz="0" w:space="0" w:color="auto"/>
        <w:right w:val="none" w:sz="0" w:space="0" w:color="auto"/>
      </w:divBdr>
    </w:div>
    <w:div w:id="1800222684">
      <w:bodyDiv w:val="1"/>
      <w:marLeft w:val="0"/>
      <w:marRight w:val="0"/>
      <w:marTop w:val="0"/>
      <w:marBottom w:val="0"/>
      <w:divBdr>
        <w:top w:val="none" w:sz="0" w:space="0" w:color="auto"/>
        <w:left w:val="none" w:sz="0" w:space="0" w:color="auto"/>
        <w:bottom w:val="none" w:sz="0" w:space="0" w:color="auto"/>
        <w:right w:val="none" w:sz="0" w:space="0" w:color="auto"/>
      </w:divBdr>
      <w:divsChild>
        <w:div w:id="120851271">
          <w:marLeft w:val="547"/>
          <w:marRight w:val="0"/>
          <w:marTop w:val="96"/>
          <w:marBottom w:val="0"/>
          <w:divBdr>
            <w:top w:val="none" w:sz="0" w:space="0" w:color="auto"/>
            <w:left w:val="none" w:sz="0" w:space="0" w:color="auto"/>
            <w:bottom w:val="none" w:sz="0" w:space="0" w:color="auto"/>
            <w:right w:val="none" w:sz="0" w:space="0" w:color="auto"/>
          </w:divBdr>
        </w:div>
        <w:div w:id="210849848">
          <w:marLeft w:val="547"/>
          <w:marRight w:val="0"/>
          <w:marTop w:val="96"/>
          <w:marBottom w:val="0"/>
          <w:divBdr>
            <w:top w:val="none" w:sz="0" w:space="0" w:color="auto"/>
            <w:left w:val="none" w:sz="0" w:space="0" w:color="auto"/>
            <w:bottom w:val="none" w:sz="0" w:space="0" w:color="auto"/>
            <w:right w:val="none" w:sz="0" w:space="0" w:color="auto"/>
          </w:divBdr>
        </w:div>
        <w:div w:id="281616519">
          <w:marLeft w:val="1166"/>
          <w:marRight w:val="0"/>
          <w:marTop w:val="96"/>
          <w:marBottom w:val="0"/>
          <w:divBdr>
            <w:top w:val="none" w:sz="0" w:space="0" w:color="auto"/>
            <w:left w:val="none" w:sz="0" w:space="0" w:color="auto"/>
            <w:bottom w:val="none" w:sz="0" w:space="0" w:color="auto"/>
            <w:right w:val="none" w:sz="0" w:space="0" w:color="auto"/>
          </w:divBdr>
        </w:div>
        <w:div w:id="434793981">
          <w:marLeft w:val="547"/>
          <w:marRight w:val="0"/>
          <w:marTop w:val="96"/>
          <w:marBottom w:val="0"/>
          <w:divBdr>
            <w:top w:val="none" w:sz="0" w:space="0" w:color="auto"/>
            <w:left w:val="none" w:sz="0" w:space="0" w:color="auto"/>
            <w:bottom w:val="none" w:sz="0" w:space="0" w:color="auto"/>
            <w:right w:val="none" w:sz="0" w:space="0" w:color="auto"/>
          </w:divBdr>
        </w:div>
        <w:div w:id="588661695">
          <w:marLeft w:val="1166"/>
          <w:marRight w:val="0"/>
          <w:marTop w:val="96"/>
          <w:marBottom w:val="0"/>
          <w:divBdr>
            <w:top w:val="none" w:sz="0" w:space="0" w:color="auto"/>
            <w:left w:val="none" w:sz="0" w:space="0" w:color="auto"/>
            <w:bottom w:val="none" w:sz="0" w:space="0" w:color="auto"/>
            <w:right w:val="none" w:sz="0" w:space="0" w:color="auto"/>
          </w:divBdr>
        </w:div>
        <w:div w:id="660501890">
          <w:marLeft w:val="1166"/>
          <w:marRight w:val="0"/>
          <w:marTop w:val="96"/>
          <w:marBottom w:val="0"/>
          <w:divBdr>
            <w:top w:val="none" w:sz="0" w:space="0" w:color="auto"/>
            <w:left w:val="none" w:sz="0" w:space="0" w:color="auto"/>
            <w:bottom w:val="none" w:sz="0" w:space="0" w:color="auto"/>
            <w:right w:val="none" w:sz="0" w:space="0" w:color="auto"/>
          </w:divBdr>
        </w:div>
        <w:div w:id="875191804">
          <w:marLeft w:val="1166"/>
          <w:marRight w:val="0"/>
          <w:marTop w:val="96"/>
          <w:marBottom w:val="0"/>
          <w:divBdr>
            <w:top w:val="none" w:sz="0" w:space="0" w:color="auto"/>
            <w:left w:val="none" w:sz="0" w:space="0" w:color="auto"/>
            <w:bottom w:val="none" w:sz="0" w:space="0" w:color="auto"/>
            <w:right w:val="none" w:sz="0" w:space="0" w:color="auto"/>
          </w:divBdr>
        </w:div>
      </w:divsChild>
    </w:div>
    <w:div w:id="1809782831">
      <w:bodyDiv w:val="1"/>
      <w:marLeft w:val="0"/>
      <w:marRight w:val="0"/>
      <w:marTop w:val="0"/>
      <w:marBottom w:val="0"/>
      <w:divBdr>
        <w:top w:val="none" w:sz="0" w:space="0" w:color="auto"/>
        <w:left w:val="none" w:sz="0" w:space="0" w:color="auto"/>
        <w:bottom w:val="none" w:sz="0" w:space="0" w:color="auto"/>
        <w:right w:val="none" w:sz="0" w:space="0" w:color="auto"/>
      </w:divBdr>
    </w:div>
    <w:div w:id="1855921005">
      <w:bodyDiv w:val="1"/>
      <w:marLeft w:val="0"/>
      <w:marRight w:val="0"/>
      <w:marTop w:val="0"/>
      <w:marBottom w:val="0"/>
      <w:divBdr>
        <w:top w:val="none" w:sz="0" w:space="0" w:color="auto"/>
        <w:left w:val="none" w:sz="0" w:space="0" w:color="auto"/>
        <w:bottom w:val="none" w:sz="0" w:space="0" w:color="auto"/>
        <w:right w:val="none" w:sz="0" w:space="0" w:color="auto"/>
      </w:divBdr>
    </w:div>
    <w:div w:id="1856728932">
      <w:bodyDiv w:val="1"/>
      <w:marLeft w:val="0"/>
      <w:marRight w:val="0"/>
      <w:marTop w:val="0"/>
      <w:marBottom w:val="0"/>
      <w:divBdr>
        <w:top w:val="none" w:sz="0" w:space="0" w:color="auto"/>
        <w:left w:val="none" w:sz="0" w:space="0" w:color="auto"/>
        <w:bottom w:val="none" w:sz="0" w:space="0" w:color="auto"/>
        <w:right w:val="none" w:sz="0" w:space="0" w:color="auto"/>
      </w:divBdr>
      <w:divsChild>
        <w:div w:id="783694655">
          <w:marLeft w:val="2074"/>
          <w:marRight w:val="0"/>
          <w:marTop w:val="86"/>
          <w:marBottom w:val="0"/>
          <w:divBdr>
            <w:top w:val="none" w:sz="0" w:space="0" w:color="auto"/>
            <w:left w:val="none" w:sz="0" w:space="0" w:color="auto"/>
            <w:bottom w:val="none" w:sz="0" w:space="0" w:color="auto"/>
            <w:right w:val="none" w:sz="0" w:space="0" w:color="auto"/>
          </w:divBdr>
        </w:div>
        <w:div w:id="1003165470">
          <w:marLeft w:val="547"/>
          <w:marRight w:val="0"/>
          <w:marTop w:val="101"/>
          <w:marBottom w:val="0"/>
          <w:divBdr>
            <w:top w:val="none" w:sz="0" w:space="0" w:color="auto"/>
            <w:left w:val="none" w:sz="0" w:space="0" w:color="auto"/>
            <w:bottom w:val="none" w:sz="0" w:space="0" w:color="auto"/>
            <w:right w:val="none" w:sz="0" w:space="0" w:color="auto"/>
          </w:divBdr>
        </w:div>
        <w:div w:id="1096437259">
          <w:marLeft w:val="547"/>
          <w:marRight w:val="0"/>
          <w:marTop w:val="91"/>
          <w:marBottom w:val="0"/>
          <w:divBdr>
            <w:top w:val="none" w:sz="0" w:space="0" w:color="auto"/>
            <w:left w:val="none" w:sz="0" w:space="0" w:color="auto"/>
            <w:bottom w:val="none" w:sz="0" w:space="0" w:color="auto"/>
            <w:right w:val="none" w:sz="0" w:space="0" w:color="auto"/>
          </w:divBdr>
        </w:div>
        <w:div w:id="1118374690">
          <w:marLeft w:val="2074"/>
          <w:marRight w:val="0"/>
          <w:marTop w:val="86"/>
          <w:marBottom w:val="0"/>
          <w:divBdr>
            <w:top w:val="none" w:sz="0" w:space="0" w:color="auto"/>
            <w:left w:val="none" w:sz="0" w:space="0" w:color="auto"/>
            <w:bottom w:val="none" w:sz="0" w:space="0" w:color="auto"/>
            <w:right w:val="none" w:sz="0" w:space="0" w:color="auto"/>
          </w:divBdr>
        </w:div>
        <w:div w:id="1557276783">
          <w:marLeft w:val="1800"/>
          <w:marRight w:val="0"/>
          <w:marTop w:val="86"/>
          <w:marBottom w:val="0"/>
          <w:divBdr>
            <w:top w:val="none" w:sz="0" w:space="0" w:color="auto"/>
            <w:left w:val="none" w:sz="0" w:space="0" w:color="auto"/>
            <w:bottom w:val="none" w:sz="0" w:space="0" w:color="auto"/>
            <w:right w:val="none" w:sz="0" w:space="0" w:color="auto"/>
          </w:divBdr>
        </w:div>
        <w:div w:id="1581601370">
          <w:marLeft w:val="1800"/>
          <w:marRight w:val="0"/>
          <w:marTop w:val="86"/>
          <w:marBottom w:val="0"/>
          <w:divBdr>
            <w:top w:val="none" w:sz="0" w:space="0" w:color="auto"/>
            <w:left w:val="none" w:sz="0" w:space="0" w:color="auto"/>
            <w:bottom w:val="none" w:sz="0" w:space="0" w:color="auto"/>
            <w:right w:val="none" w:sz="0" w:space="0" w:color="auto"/>
          </w:divBdr>
        </w:div>
      </w:divsChild>
    </w:div>
    <w:div w:id="1860662241">
      <w:bodyDiv w:val="1"/>
      <w:marLeft w:val="0"/>
      <w:marRight w:val="0"/>
      <w:marTop w:val="0"/>
      <w:marBottom w:val="0"/>
      <w:divBdr>
        <w:top w:val="none" w:sz="0" w:space="0" w:color="auto"/>
        <w:left w:val="none" w:sz="0" w:space="0" w:color="auto"/>
        <w:bottom w:val="none" w:sz="0" w:space="0" w:color="auto"/>
        <w:right w:val="none" w:sz="0" w:space="0" w:color="auto"/>
      </w:divBdr>
      <w:divsChild>
        <w:div w:id="275983792">
          <w:marLeft w:val="547"/>
          <w:marRight w:val="0"/>
          <w:marTop w:val="115"/>
          <w:marBottom w:val="0"/>
          <w:divBdr>
            <w:top w:val="none" w:sz="0" w:space="0" w:color="auto"/>
            <w:left w:val="none" w:sz="0" w:space="0" w:color="auto"/>
            <w:bottom w:val="none" w:sz="0" w:space="0" w:color="auto"/>
            <w:right w:val="none" w:sz="0" w:space="0" w:color="auto"/>
          </w:divBdr>
        </w:div>
        <w:div w:id="565772366">
          <w:marLeft w:val="1800"/>
          <w:marRight w:val="0"/>
          <w:marTop w:val="106"/>
          <w:marBottom w:val="0"/>
          <w:divBdr>
            <w:top w:val="none" w:sz="0" w:space="0" w:color="auto"/>
            <w:left w:val="none" w:sz="0" w:space="0" w:color="auto"/>
            <w:bottom w:val="none" w:sz="0" w:space="0" w:color="auto"/>
            <w:right w:val="none" w:sz="0" w:space="0" w:color="auto"/>
          </w:divBdr>
        </w:div>
        <w:div w:id="954098968">
          <w:marLeft w:val="1800"/>
          <w:marRight w:val="0"/>
          <w:marTop w:val="106"/>
          <w:marBottom w:val="0"/>
          <w:divBdr>
            <w:top w:val="none" w:sz="0" w:space="0" w:color="auto"/>
            <w:left w:val="none" w:sz="0" w:space="0" w:color="auto"/>
            <w:bottom w:val="none" w:sz="0" w:space="0" w:color="auto"/>
            <w:right w:val="none" w:sz="0" w:space="0" w:color="auto"/>
          </w:divBdr>
        </w:div>
        <w:div w:id="1066686672">
          <w:marLeft w:val="1166"/>
          <w:marRight w:val="0"/>
          <w:marTop w:val="106"/>
          <w:marBottom w:val="0"/>
          <w:divBdr>
            <w:top w:val="none" w:sz="0" w:space="0" w:color="auto"/>
            <w:left w:val="none" w:sz="0" w:space="0" w:color="auto"/>
            <w:bottom w:val="none" w:sz="0" w:space="0" w:color="auto"/>
            <w:right w:val="none" w:sz="0" w:space="0" w:color="auto"/>
          </w:divBdr>
        </w:div>
        <w:div w:id="1101529424">
          <w:marLeft w:val="1800"/>
          <w:marRight w:val="0"/>
          <w:marTop w:val="106"/>
          <w:marBottom w:val="0"/>
          <w:divBdr>
            <w:top w:val="none" w:sz="0" w:space="0" w:color="auto"/>
            <w:left w:val="none" w:sz="0" w:space="0" w:color="auto"/>
            <w:bottom w:val="none" w:sz="0" w:space="0" w:color="auto"/>
            <w:right w:val="none" w:sz="0" w:space="0" w:color="auto"/>
          </w:divBdr>
        </w:div>
        <w:div w:id="1190604141">
          <w:marLeft w:val="1166"/>
          <w:marRight w:val="0"/>
          <w:marTop w:val="106"/>
          <w:marBottom w:val="0"/>
          <w:divBdr>
            <w:top w:val="none" w:sz="0" w:space="0" w:color="auto"/>
            <w:left w:val="none" w:sz="0" w:space="0" w:color="auto"/>
            <w:bottom w:val="none" w:sz="0" w:space="0" w:color="auto"/>
            <w:right w:val="none" w:sz="0" w:space="0" w:color="auto"/>
          </w:divBdr>
        </w:div>
        <w:div w:id="1589851974">
          <w:marLeft w:val="1800"/>
          <w:marRight w:val="0"/>
          <w:marTop w:val="106"/>
          <w:marBottom w:val="0"/>
          <w:divBdr>
            <w:top w:val="none" w:sz="0" w:space="0" w:color="auto"/>
            <w:left w:val="none" w:sz="0" w:space="0" w:color="auto"/>
            <w:bottom w:val="none" w:sz="0" w:space="0" w:color="auto"/>
            <w:right w:val="none" w:sz="0" w:space="0" w:color="auto"/>
          </w:divBdr>
        </w:div>
      </w:divsChild>
    </w:div>
    <w:div w:id="1921720074">
      <w:bodyDiv w:val="1"/>
      <w:marLeft w:val="0"/>
      <w:marRight w:val="0"/>
      <w:marTop w:val="0"/>
      <w:marBottom w:val="0"/>
      <w:divBdr>
        <w:top w:val="none" w:sz="0" w:space="0" w:color="auto"/>
        <w:left w:val="none" w:sz="0" w:space="0" w:color="auto"/>
        <w:bottom w:val="none" w:sz="0" w:space="0" w:color="auto"/>
        <w:right w:val="none" w:sz="0" w:space="0" w:color="auto"/>
      </w:divBdr>
    </w:div>
    <w:div w:id="2052029208">
      <w:bodyDiv w:val="1"/>
      <w:marLeft w:val="0"/>
      <w:marRight w:val="0"/>
      <w:marTop w:val="0"/>
      <w:marBottom w:val="0"/>
      <w:divBdr>
        <w:top w:val="none" w:sz="0" w:space="0" w:color="auto"/>
        <w:left w:val="none" w:sz="0" w:space="0" w:color="auto"/>
        <w:bottom w:val="none" w:sz="0" w:space="0" w:color="auto"/>
        <w:right w:val="none" w:sz="0" w:space="0" w:color="auto"/>
      </w:divBdr>
    </w:div>
    <w:div w:id="2082486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png"/><Relationship Id="rId18" Type="http://schemas.openxmlformats.org/officeDocument/2006/relationships/hyperlink" Target="http://www.ahrq.gov/professionals/education/curriculum-tools/cusptoolkit/videos/04c_standardize/index.html" TargetMode="External"/><Relationship Id="rId26" Type="http://schemas.openxmlformats.org/officeDocument/2006/relationships/hyperlink" Target="http://www.ahrq.gov/professionals/education/curriculum-tools/cusptoolkit/videos/04f_techtmwork/index.html"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ahrq.gov/professionals/education/curriculum-tools/cusptoolkit/videos/04d_indchecks/index.html" TargetMode="External"/><Relationship Id="rId34" Type="http://schemas.openxmlformats.org/officeDocument/2006/relationships/image" Target="media/image18.png"/><Relationship Id="rId42"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hyperlink" Target="http://www.ahrq.gov/professionals/education/curriculum-tools/cusptoolkit/videos/04c_standardize/index.html" TargetMode="External"/><Relationship Id="rId25" Type="http://schemas.openxmlformats.org/officeDocument/2006/relationships/image" Target="media/image13.png"/><Relationship Id="rId33" Type="http://schemas.openxmlformats.org/officeDocument/2006/relationships/image" Target="media/image17.png"/><Relationship Id="rId38"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yperlink" Target="http://www.ahrq.gov/professionals/education/curriculum-tools/cusptoolkit/videos/04d_indchecks/index.html" TargetMode="External"/><Relationship Id="rId29" Type="http://schemas.openxmlformats.org/officeDocument/2006/relationships/hyperlink" Target="http://www.ahrq.gov/professionals/education/curriculum-tools/cusptoolkit/videos/04g_diverseinput/index.html"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hyperlink" Target="http://www.ahrq.gov/professionals/education/curriculum-tools/cusptoolkit/videos/04e_learndefects/index.html" TargetMode="External"/><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hyperlink" Target="http://www.ahrq.gov/professionals/education/curriculum-tools/cusptoolkit/videos/04e_learndefects/index.html" TargetMode="External"/><Relationship Id="rId28" Type="http://schemas.openxmlformats.org/officeDocument/2006/relationships/image" Target="media/image14.png"/><Relationship Id="rId36" Type="http://schemas.openxmlformats.org/officeDocument/2006/relationships/image" Target="media/image20.png"/><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15.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2.png"/><Relationship Id="rId27" Type="http://schemas.openxmlformats.org/officeDocument/2006/relationships/hyperlink" Target="http://www.ahrq.gov/professionals/education/curriculum-tools/cusptoolkit/videos/04f_techtmwork/index.html" TargetMode="External"/><Relationship Id="rId30" Type="http://schemas.openxmlformats.org/officeDocument/2006/relationships/hyperlink" Target="http://www.ahrq.gov/professionals/education/curriculum-tools/cusptoolkit/videos/04g_diverseinput/index.html" TargetMode="External"/><Relationship Id="rId35" Type="http://schemas.openxmlformats.org/officeDocument/2006/relationships/image" Target="media/image19.png"/><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3.jpg"/></Relationships>
</file>

<file path=word/_rels/header2.xml.rels><?xml version="1.0" encoding="UTF-8" standalone="yes"?>
<Relationships xmlns="http://schemas.openxmlformats.org/package/2006/relationships"><Relationship Id="rId1" Type="http://schemas.openxmlformats.org/officeDocument/2006/relationships/image" Target="media/image24.jp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C12280-8D8A-4754-8170-3D5D423444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2211</Words>
  <Characters>12607</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RTI International</Company>
  <LinksUpToDate>false</LinksUpToDate>
  <CharactersWithSpaces>14789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Margot Schwartz</dc:creator>
  <cp:lastModifiedBy>Windows User</cp:lastModifiedBy>
  <cp:revision>2</cp:revision>
  <cp:lastPrinted>2013-09-06T19:18:00Z</cp:lastPrinted>
  <dcterms:created xsi:type="dcterms:W3CDTF">2017-03-30T13:56:00Z</dcterms:created>
  <dcterms:modified xsi:type="dcterms:W3CDTF">2017-03-30T13:56:00Z</dcterms:modified>
</cp:coreProperties>
</file>