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098E9" w14:textId="77777777" w:rsidR="00AC0100" w:rsidRDefault="00AC0100" w:rsidP="004E5E98">
      <w:pPr>
        <w:pStyle w:val="Title"/>
      </w:pPr>
    </w:p>
    <w:p w14:paraId="0CB892B3" w14:textId="77777777" w:rsidR="00CD0242" w:rsidRPr="00CD0242" w:rsidRDefault="00CD0242" w:rsidP="004E5E98">
      <w:pPr>
        <w:pStyle w:val="Title"/>
        <w:rPr>
          <w:sz w:val="24"/>
          <w:szCs w:val="24"/>
        </w:rPr>
      </w:pPr>
    </w:p>
    <w:p w14:paraId="78D6E5B4" w14:textId="77777777" w:rsidR="00BD08BC" w:rsidRPr="000A76ED" w:rsidRDefault="00BD08BC" w:rsidP="00144BB0">
      <w:pPr>
        <w:pStyle w:val="Title"/>
        <w:jc w:val="center"/>
        <w:rPr>
          <w:color w:val="auto"/>
        </w:rPr>
      </w:pPr>
      <w:r w:rsidRPr="000A76ED">
        <w:rPr>
          <w:color w:val="auto"/>
        </w:rPr>
        <w:t>Perioperative Staff Safety Assessment</w:t>
      </w:r>
    </w:p>
    <w:p w14:paraId="67371A08" w14:textId="77777777" w:rsidR="006D574D" w:rsidRPr="006D574D" w:rsidRDefault="006D574D" w:rsidP="00A346D8">
      <w:pPr>
        <w:pStyle w:val="Heading1"/>
      </w:pPr>
      <w:r w:rsidRPr="00A346D8">
        <w:t>Introduction</w:t>
      </w:r>
    </w:p>
    <w:p w14:paraId="47EE979F" w14:textId="77777777" w:rsidR="003D60E7" w:rsidRPr="00A346D8" w:rsidRDefault="006D574D" w:rsidP="00A346D8">
      <w:pPr>
        <w:pStyle w:val="Heading2"/>
      </w:pPr>
      <w:r w:rsidRPr="00A346D8">
        <w:t>Problem Statement</w:t>
      </w:r>
      <w:bookmarkStart w:id="0" w:name="_GoBack"/>
      <w:bookmarkEnd w:id="0"/>
    </w:p>
    <w:p w14:paraId="273B8C20" w14:textId="77777777" w:rsidR="006D574D" w:rsidRDefault="00821D40" w:rsidP="00B513E7">
      <w:pPr>
        <w:rPr>
          <w:rFonts w:asciiTheme="minorHAnsi" w:hAnsiTheme="minorHAnsi"/>
          <w:bCs/>
          <w:sz w:val="22"/>
          <w:szCs w:val="22"/>
        </w:rPr>
      </w:pPr>
      <w:r w:rsidRPr="00821D40">
        <w:rPr>
          <w:rFonts w:asciiTheme="minorHAnsi" w:hAnsiTheme="minorHAnsi"/>
          <w:bCs/>
          <w:sz w:val="22"/>
          <w:szCs w:val="22"/>
        </w:rPr>
        <w:t xml:space="preserve">One of the strongest determinants of safety culture is whether local and hospital leadership respond to staff patient safety concerns. </w:t>
      </w:r>
      <w:r w:rsidR="005413FD" w:rsidRPr="005413FD">
        <w:rPr>
          <w:rFonts w:asciiTheme="minorHAnsi" w:hAnsiTheme="minorHAnsi"/>
          <w:bCs/>
          <w:sz w:val="22"/>
          <w:szCs w:val="22"/>
        </w:rPr>
        <w:t>Frontline providers understand patient safety risks in their clinical areas and have great insight into potential solutions to these problems. Your team needs to seek frontline providers’ knowledge and use it to guide your safety improvement efforts</w:t>
      </w:r>
      <w:r w:rsidRPr="00821D40">
        <w:rPr>
          <w:rFonts w:asciiTheme="minorHAnsi" w:hAnsiTheme="minorHAnsi"/>
          <w:bCs/>
          <w:sz w:val="22"/>
          <w:szCs w:val="22"/>
        </w:rPr>
        <w:t xml:space="preserve">.    </w:t>
      </w:r>
    </w:p>
    <w:p w14:paraId="327B678A" w14:textId="77777777" w:rsidR="006C3CBF" w:rsidRPr="006D574D" w:rsidRDefault="00BD08BC" w:rsidP="00A346D8">
      <w:pPr>
        <w:pStyle w:val="Heading2"/>
      </w:pPr>
      <w:r w:rsidRPr="006D574D">
        <w:t xml:space="preserve">Purpose </w:t>
      </w:r>
      <w:r w:rsidR="003D60E7" w:rsidRPr="006D574D">
        <w:t>o</w:t>
      </w:r>
      <w:r w:rsidRPr="006D574D">
        <w:t xml:space="preserve">f This </w:t>
      </w:r>
      <w:r w:rsidR="006D574D" w:rsidRPr="006D574D">
        <w:t>Tool</w:t>
      </w:r>
      <w:r w:rsidR="00EE49E4" w:rsidRPr="006D574D">
        <w:t xml:space="preserve"> </w:t>
      </w:r>
    </w:p>
    <w:p w14:paraId="433FF0A6" w14:textId="5A151C73" w:rsidR="00BD08BC" w:rsidRPr="006D574D" w:rsidRDefault="003715AD" w:rsidP="00255502">
      <w:pPr>
        <w:rPr>
          <w:rFonts w:asciiTheme="minorHAnsi" w:hAnsiTheme="minorHAnsi"/>
          <w:sz w:val="22"/>
          <w:szCs w:val="22"/>
        </w:rPr>
      </w:pPr>
      <w:r>
        <w:rPr>
          <w:rFonts w:asciiTheme="minorHAnsi" w:hAnsiTheme="minorHAnsi"/>
          <w:sz w:val="22"/>
          <w:szCs w:val="22"/>
        </w:rPr>
        <w:t xml:space="preserve">The Comprehensive Unit-based Safety Program </w:t>
      </w:r>
      <w:r w:rsidR="00221EFF">
        <w:rPr>
          <w:rFonts w:asciiTheme="minorHAnsi" w:hAnsiTheme="minorHAnsi"/>
          <w:sz w:val="22"/>
          <w:szCs w:val="22"/>
        </w:rPr>
        <w:t xml:space="preserve">employs the Staff Safety assessment, often called the two-question </w:t>
      </w:r>
      <w:r w:rsidR="00A13961">
        <w:rPr>
          <w:rFonts w:asciiTheme="minorHAnsi" w:hAnsiTheme="minorHAnsi"/>
          <w:sz w:val="22"/>
          <w:szCs w:val="22"/>
        </w:rPr>
        <w:t xml:space="preserve">survey. The Safety Program for Surgery has modified that tool for the surgical setting into the Perioperative Staff Safety Assessment (PSSA). </w:t>
      </w:r>
      <w:r w:rsidR="006C3CBF" w:rsidRPr="006D574D">
        <w:rPr>
          <w:rFonts w:asciiTheme="minorHAnsi" w:hAnsiTheme="minorHAnsi"/>
          <w:sz w:val="22"/>
          <w:szCs w:val="22"/>
        </w:rPr>
        <w:t xml:space="preserve">The </w:t>
      </w:r>
      <w:r w:rsidR="00A13961">
        <w:rPr>
          <w:rFonts w:asciiTheme="minorHAnsi" w:hAnsiTheme="minorHAnsi"/>
          <w:sz w:val="22"/>
          <w:szCs w:val="22"/>
        </w:rPr>
        <w:t>PSSA</w:t>
      </w:r>
      <w:r w:rsidR="006C3CBF" w:rsidRPr="006D574D">
        <w:rPr>
          <w:rFonts w:asciiTheme="minorHAnsi" w:hAnsiTheme="minorHAnsi"/>
          <w:sz w:val="22"/>
          <w:szCs w:val="22"/>
        </w:rPr>
        <w:t xml:space="preserve"> helps you access this wisdom by directly asking providers:</w:t>
      </w:r>
      <w:r w:rsidR="006D574D">
        <w:rPr>
          <w:rFonts w:asciiTheme="minorHAnsi" w:hAnsiTheme="minorHAnsi"/>
          <w:sz w:val="22"/>
          <w:szCs w:val="22"/>
        </w:rPr>
        <w:t xml:space="preserve"> </w:t>
      </w:r>
      <w:r w:rsidR="006C3CBF" w:rsidRPr="006D574D">
        <w:rPr>
          <w:rFonts w:asciiTheme="minorHAnsi" w:hAnsiTheme="minorHAnsi"/>
          <w:sz w:val="22"/>
          <w:szCs w:val="22"/>
        </w:rPr>
        <w:t>How will the next patient be harmed in your unit? What do you think can be done to prevent this harm? How will the next patient develop a surgical</w:t>
      </w:r>
      <w:r w:rsidR="006D574D">
        <w:rPr>
          <w:rFonts w:asciiTheme="minorHAnsi" w:hAnsiTheme="minorHAnsi"/>
          <w:sz w:val="22"/>
          <w:szCs w:val="22"/>
        </w:rPr>
        <w:t xml:space="preserve"> site infection </w:t>
      </w:r>
      <w:r w:rsidR="006C3CBF" w:rsidRPr="006D574D">
        <w:rPr>
          <w:rFonts w:asciiTheme="minorHAnsi" w:hAnsiTheme="minorHAnsi"/>
          <w:sz w:val="22"/>
          <w:szCs w:val="22"/>
        </w:rPr>
        <w:t>on your unit? What do you thin</w:t>
      </w:r>
      <w:r w:rsidR="006D574D">
        <w:rPr>
          <w:rFonts w:asciiTheme="minorHAnsi" w:hAnsiTheme="minorHAnsi"/>
          <w:sz w:val="22"/>
          <w:szCs w:val="22"/>
        </w:rPr>
        <w:t>k can be done to prevent this surgical site infection</w:t>
      </w:r>
      <w:r w:rsidR="006C3CBF" w:rsidRPr="006D574D">
        <w:rPr>
          <w:rFonts w:asciiTheme="minorHAnsi" w:hAnsiTheme="minorHAnsi"/>
          <w:sz w:val="22"/>
          <w:szCs w:val="22"/>
        </w:rPr>
        <w:t>?</w:t>
      </w:r>
    </w:p>
    <w:p w14:paraId="06FFF024" w14:textId="77777777" w:rsidR="006D574D" w:rsidRPr="006D574D" w:rsidRDefault="006D574D" w:rsidP="00A346D8">
      <w:pPr>
        <w:pStyle w:val="Heading2"/>
        <w:rPr>
          <w:rFonts w:eastAsia="Calibri" w:cs="Calibri"/>
          <w:color w:val="000000"/>
        </w:rPr>
      </w:pPr>
      <w:r w:rsidRPr="006D574D">
        <w:rPr>
          <w:rFonts w:eastAsia="Calibri"/>
        </w:rPr>
        <w:t>Please Adapt This Tool</w:t>
      </w:r>
    </w:p>
    <w:p w14:paraId="23AC54C5" w14:textId="4AE60963" w:rsidR="006D574D" w:rsidRPr="006D574D" w:rsidRDefault="006D574D" w:rsidP="00255502">
      <w:pPr>
        <w:rPr>
          <w:rFonts w:ascii="Calibri" w:eastAsia="Calibri" w:hAnsi="Calibri" w:cs="Arial"/>
          <w:bCs/>
          <w:color w:val="000000"/>
          <w:sz w:val="22"/>
          <w:szCs w:val="22"/>
        </w:rPr>
      </w:pPr>
      <w:r w:rsidRPr="006D574D">
        <w:rPr>
          <w:rFonts w:ascii="Calibri" w:eastAsia="Calibri" w:hAnsi="Calibri" w:cs="Arial"/>
          <w:bCs/>
          <w:color w:val="000000"/>
          <w:sz w:val="22"/>
          <w:szCs w:val="22"/>
        </w:rPr>
        <w:t xml:space="preserve">A team of clinicians designed this tool to assess practice variability in </w:t>
      </w:r>
      <w:r w:rsidR="00990CD1">
        <w:rPr>
          <w:rFonts w:ascii="Calibri" w:eastAsia="Calibri" w:hAnsi="Calibri" w:cs="Arial"/>
          <w:bCs/>
          <w:color w:val="000000"/>
          <w:sz w:val="22"/>
          <w:szCs w:val="22"/>
        </w:rPr>
        <w:t>its</w:t>
      </w:r>
      <w:r w:rsidRPr="006D574D">
        <w:rPr>
          <w:rFonts w:ascii="Calibri" w:eastAsia="Calibri" w:hAnsi="Calibri" w:cs="Arial"/>
          <w:bCs/>
          <w:color w:val="000000"/>
          <w:sz w:val="22"/>
          <w:szCs w:val="22"/>
        </w:rPr>
        <w:t xml:space="preserve"> perioperative area</w:t>
      </w:r>
      <w:r w:rsidRPr="006D574D">
        <w:rPr>
          <w:rFonts w:ascii="Calibri" w:eastAsia="Calibri" w:hAnsi="Calibri" w:cs="Arial"/>
          <w:bCs/>
          <w:sz w:val="22"/>
          <w:szCs w:val="22"/>
        </w:rPr>
        <w:t xml:space="preserve">. Your team may want to </w:t>
      </w:r>
      <w:r>
        <w:rPr>
          <w:rFonts w:ascii="Calibri" w:eastAsia="Calibri" w:hAnsi="Calibri" w:cs="Arial"/>
          <w:bCs/>
          <w:sz w:val="22"/>
          <w:szCs w:val="22"/>
        </w:rPr>
        <w:t>add questions</w:t>
      </w:r>
      <w:r w:rsidRPr="006D574D">
        <w:rPr>
          <w:rFonts w:ascii="Calibri" w:eastAsia="Calibri" w:hAnsi="Calibri" w:cs="Arial"/>
          <w:bCs/>
          <w:sz w:val="22"/>
          <w:szCs w:val="22"/>
        </w:rPr>
        <w:t xml:space="preserve"> that are not included in this t</w:t>
      </w:r>
      <w:r>
        <w:rPr>
          <w:rFonts w:ascii="Calibri" w:eastAsia="Calibri" w:hAnsi="Calibri" w:cs="Arial"/>
          <w:bCs/>
          <w:sz w:val="22"/>
          <w:szCs w:val="22"/>
        </w:rPr>
        <w:t>ool, and this tool may include questions</w:t>
      </w:r>
      <w:r w:rsidRPr="006D574D">
        <w:rPr>
          <w:rFonts w:ascii="Calibri" w:eastAsia="Calibri" w:hAnsi="Calibri" w:cs="Arial"/>
          <w:bCs/>
          <w:sz w:val="22"/>
          <w:szCs w:val="22"/>
        </w:rPr>
        <w:t xml:space="preserve"> your team does not </w:t>
      </w:r>
      <w:r>
        <w:rPr>
          <w:rFonts w:ascii="Calibri" w:eastAsia="Calibri" w:hAnsi="Calibri" w:cs="Arial"/>
          <w:bCs/>
          <w:sz w:val="22"/>
          <w:szCs w:val="22"/>
        </w:rPr>
        <w:t>need</w:t>
      </w:r>
      <w:r w:rsidRPr="006D574D">
        <w:rPr>
          <w:rFonts w:ascii="Calibri" w:eastAsia="Calibri" w:hAnsi="Calibri" w:cs="Arial"/>
          <w:bCs/>
          <w:sz w:val="22"/>
          <w:szCs w:val="22"/>
        </w:rPr>
        <w:t xml:space="preserve">. Please modify this tool to best fit your team’s needs. </w:t>
      </w:r>
    </w:p>
    <w:p w14:paraId="253CCC2E" w14:textId="77777777" w:rsidR="006C3CBF" w:rsidRPr="006D574D" w:rsidRDefault="00BD08BC" w:rsidP="00A346D8">
      <w:pPr>
        <w:pStyle w:val="Heading2"/>
        <w:rPr>
          <w:sz w:val="22"/>
        </w:rPr>
      </w:pPr>
      <w:r w:rsidRPr="006D574D">
        <w:t xml:space="preserve">How To </w:t>
      </w:r>
      <w:r w:rsidR="006D574D" w:rsidRPr="006D574D">
        <w:t>Use</w:t>
      </w:r>
      <w:r w:rsidRPr="006D574D">
        <w:t xml:space="preserve"> This </w:t>
      </w:r>
      <w:r w:rsidR="006D574D" w:rsidRPr="006D574D">
        <w:t>Tool</w:t>
      </w:r>
      <w:r w:rsidR="00EE49E4" w:rsidRPr="006D574D">
        <w:t xml:space="preserve"> </w:t>
      </w:r>
    </w:p>
    <w:p w14:paraId="2871C68C" w14:textId="6A5DC5DE" w:rsidR="00922164" w:rsidRDefault="00255502" w:rsidP="005413FD">
      <w:pPr>
        <w:rPr>
          <w:rFonts w:asciiTheme="minorHAnsi" w:hAnsiTheme="minorHAnsi"/>
          <w:sz w:val="22"/>
          <w:szCs w:val="22"/>
        </w:rPr>
      </w:pPr>
      <w:r>
        <w:rPr>
          <w:rFonts w:asciiTheme="minorHAnsi" w:hAnsiTheme="minorHAnsi"/>
          <w:sz w:val="22"/>
          <w:szCs w:val="22"/>
        </w:rPr>
        <w:t xml:space="preserve">The </w:t>
      </w:r>
      <w:r w:rsidR="003715AD">
        <w:rPr>
          <w:rFonts w:asciiTheme="minorHAnsi" w:hAnsiTheme="minorHAnsi"/>
          <w:sz w:val="22"/>
          <w:szCs w:val="22"/>
        </w:rPr>
        <w:t>S</w:t>
      </w:r>
      <w:r>
        <w:rPr>
          <w:rFonts w:asciiTheme="minorHAnsi" w:hAnsiTheme="minorHAnsi"/>
          <w:sz w:val="22"/>
          <w:szCs w:val="22"/>
        </w:rPr>
        <w:t xml:space="preserve">afety </w:t>
      </w:r>
      <w:r w:rsidR="003715AD">
        <w:rPr>
          <w:rFonts w:asciiTheme="minorHAnsi" w:hAnsiTheme="minorHAnsi"/>
          <w:sz w:val="22"/>
          <w:szCs w:val="22"/>
        </w:rPr>
        <w:t>P</w:t>
      </w:r>
      <w:r>
        <w:rPr>
          <w:rFonts w:asciiTheme="minorHAnsi" w:hAnsiTheme="minorHAnsi"/>
          <w:sz w:val="22"/>
          <w:szCs w:val="22"/>
        </w:rPr>
        <w:t xml:space="preserve">rogram for </w:t>
      </w:r>
      <w:r w:rsidR="003715AD">
        <w:rPr>
          <w:rFonts w:asciiTheme="minorHAnsi" w:hAnsiTheme="minorHAnsi"/>
          <w:sz w:val="22"/>
          <w:szCs w:val="22"/>
        </w:rPr>
        <w:t>S</w:t>
      </w:r>
      <w:r>
        <w:rPr>
          <w:rFonts w:asciiTheme="minorHAnsi" w:hAnsiTheme="minorHAnsi"/>
          <w:sz w:val="22"/>
          <w:szCs w:val="22"/>
        </w:rPr>
        <w:t>urgery</w:t>
      </w:r>
      <w:r w:rsidRPr="00255502">
        <w:rPr>
          <w:rFonts w:asciiTheme="minorHAnsi" w:hAnsiTheme="minorHAnsi"/>
          <w:sz w:val="22"/>
          <w:szCs w:val="22"/>
        </w:rPr>
        <w:t xml:space="preserve"> team leader</w:t>
      </w:r>
      <w:r>
        <w:rPr>
          <w:rFonts w:asciiTheme="minorHAnsi" w:hAnsiTheme="minorHAnsi"/>
          <w:sz w:val="22"/>
          <w:szCs w:val="22"/>
        </w:rPr>
        <w:t xml:space="preserve"> (or designee) should hand out</w:t>
      </w:r>
      <w:r w:rsidRPr="00255502">
        <w:rPr>
          <w:rFonts w:asciiTheme="minorHAnsi" w:hAnsiTheme="minorHAnsi"/>
          <w:sz w:val="22"/>
          <w:szCs w:val="22"/>
        </w:rPr>
        <w:t xml:space="preserve"> the Perioperative Staff Safety Assessment </w:t>
      </w:r>
      <w:r>
        <w:rPr>
          <w:rFonts w:asciiTheme="minorHAnsi" w:hAnsiTheme="minorHAnsi"/>
          <w:sz w:val="22"/>
          <w:szCs w:val="22"/>
        </w:rPr>
        <w:t xml:space="preserve">tool </w:t>
      </w:r>
      <w:r w:rsidRPr="00255502">
        <w:rPr>
          <w:rFonts w:asciiTheme="minorHAnsi" w:hAnsiTheme="minorHAnsi"/>
          <w:sz w:val="22"/>
          <w:szCs w:val="22"/>
        </w:rPr>
        <w:t>to all clinical and nonclinical staff in the unit.</w:t>
      </w:r>
      <w:r>
        <w:rPr>
          <w:rFonts w:asciiTheme="minorHAnsi" w:hAnsiTheme="minorHAnsi"/>
          <w:sz w:val="22"/>
          <w:szCs w:val="22"/>
        </w:rPr>
        <w:t xml:space="preserve"> It is </w:t>
      </w:r>
      <w:r w:rsidRPr="00255502">
        <w:rPr>
          <w:rFonts w:asciiTheme="minorHAnsi" w:hAnsiTheme="minorHAnsi"/>
          <w:sz w:val="22"/>
          <w:szCs w:val="22"/>
        </w:rPr>
        <w:t>strongly recommend</w:t>
      </w:r>
      <w:r w:rsidR="00F65DFF">
        <w:rPr>
          <w:rFonts w:asciiTheme="minorHAnsi" w:hAnsiTheme="minorHAnsi"/>
          <w:sz w:val="22"/>
          <w:szCs w:val="22"/>
        </w:rPr>
        <w:t>ed</w:t>
      </w:r>
      <w:r w:rsidRPr="00255502">
        <w:rPr>
          <w:rFonts w:asciiTheme="minorHAnsi" w:hAnsiTheme="minorHAnsi"/>
          <w:sz w:val="22"/>
          <w:szCs w:val="22"/>
        </w:rPr>
        <w:t xml:space="preserve"> that you </w:t>
      </w:r>
      <w:r w:rsidR="00A346D8">
        <w:rPr>
          <w:rFonts w:asciiTheme="minorHAnsi" w:hAnsiTheme="minorHAnsi"/>
          <w:sz w:val="22"/>
          <w:szCs w:val="22"/>
        </w:rPr>
        <w:t>administer</w:t>
      </w:r>
      <w:r w:rsidRPr="00922164">
        <w:rPr>
          <w:rFonts w:asciiTheme="minorHAnsi" w:hAnsiTheme="minorHAnsi"/>
          <w:sz w:val="22"/>
          <w:szCs w:val="22"/>
        </w:rPr>
        <w:t xml:space="preserve"> the Perioperative Staff Safety Assessment</w:t>
      </w:r>
      <w:r w:rsidR="00922164" w:rsidRPr="00922164">
        <w:rPr>
          <w:rFonts w:asciiTheme="minorHAnsi" w:hAnsiTheme="minorHAnsi"/>
          <w:sz w:val="22"/>
          <w:szCs w:val="22"/>
        </w:rPr>
        <w:t xml:space="preserve"> </w:t>
      </w:r>
      <w:r w:rsidR="005413FD">
        <w:rPr>
          <w:rFonts w:asciiTheme="minorHAnsi" w:hAnsiTheme="minorHAnsi"/>
          <w:sz w:val="22"/>
          <w:szCs w:val="22"/>
        </w:rPr>
        <w:t>tool</w:t>
      </w:r>
      <w:r w:rsidR="00922164" w:rsidRPr="00922164">
        <w:rPr>
          <w:rFonts w:asciiTheme="minorHAnsi" w:hAnsiTheme="minorHAnsi"/>
          <w:sz w:val="22"/>
          <w:szCs w:val="22"/>
        </w:rPr>
        <w:t xml:space="preserve"> at the end of the </w:t>
      </w:r>
      <w:r w:rsidR="00990CD1">
        <w:rPr>
          <w:rFonts w:asciiTheme="minorHAnsi" w:hAnsiTheme="minorHAnsi"/>
          <w:sz w:val="22"/>
          <w:szCs w:val="22"/>
        </w:rPr>
        <w:t>S</w:t>
      </w:r>
      <w:r w:rsidRPr="00922164">
        <w:rPr>
          <w:rFonts w:asciiTheme="minorHAnsi" w:hAnsiTheme="minorHAnsi"/>
          <w:sz w:val="22"/>
          <w:szCs w:val="22"/>
        </w:rPr>
        <w:t xml:space="preserve">cience of </w:t>
      </w:r>
      <w:r w:rsidR="00990CD1">
        <w:rPr>
          <w:rFonts w:asciiTheme="minorHAnsi" w:hAnsiTheme="minorHAnsi"/>
          <w:sz w:val="22"/>
          <w:szCs w:val="22"/>
        </w:rPr>
        <w:t>S</w:t>
      </w:r>
      <w:r w:rsidR="00567DF9">
        <w:rPr>
          <w:rFonts w:asciiTheme="minorHAnsi" w:hAnsiTheme="minorHAnsi"/>
          <w:sz w:val="22"/>
          <w:szCs w:val="22"/>
        </w:rPr>
        <w:t>a</w:t>
      </w:r>
      <w:r w:rsidR="00A346D8">
        <w:rPr>
          <w:rFonts w:asciiTheme="minorHAnsi" w:hAnsiTheme="minorHAnsi"/>
          <w:sz w:val="22"/>
          <w:szCs w:val="22"/>
        </w:rPr>
        <w:t>fety training session, but it c</w:t>
      </w:r>
      <w:r w:rsidR="00567DF9">
        <w:rPr>
          <w:rFonts w:asciiTheme="minorHAnsi" w:hAnsiTheme="minorHAnsi"/>
          <w:sz w:val="22"/>
          <w:szCs w:val="22"/>
        </w:rPr>
        <w:t xml:space="preserve">ould also be available for staff to complete at any time. </w:t>
      </w:r>
      <w:r w:rsidR="00922164" w:rsidRPr="00922164">
        <w:rPr>
          <w:rFonts w:asciiTheme="minorHAnsi" w:hAnsiTheme="minorHAnsi"/>
          <w:sz w:val="22"/>
          <w:szCs w:val="22"/>
        </w:rPr>
        <w:t>Staff should be encourage</w:t>
      </w:r>
      <w:r w:rsidR="00F65DFF">
        <w:rPr>
          <w:rFonts w:asciiTheme="minorHAnsi" w:hAnsiTheme="minorHAnsi"/>
          <w:sz w:val="22"/>
          <w:szCs w:val="22"/>
        </w:rPr>
        <w:t>d</w:t>
      </w:r>
      <w:r w:rsidR="00922164" w:rsidRPr="00922164">
        <w:rPr>
          <w:rFonts w:asciiTheme="minorHAnsi" w:hAnsiTheme="minorHAnsi"/>
          <w:sz w:val="22"/>
          <w:szCs w:val="22"/>
        </w:rPr>
        <w:t xml:space="preserve"> to provide as much detail as possible when answering the </w:t>
      </w:r>
      <w:r w:rsidR="00990CD1">
        <w:rPr>
          <w:rFonts w:asciiTheme="minorHAnsi" w:hAnsiTheme="minorHAnsi"/>
          <w:sz w:val="22"/>
          <w:szCs w:val="22"/>
        </w:rPr>
        <w:t>four</w:t>
      </w:r>
      <w:r w:rsidR="00922164" w:rsidRPr="00922164">
        <w:rPr>
          <w:rFonts w:asciiTheme="minorHAnsi" w:hAnsiTheme="minorHAnsi"/>
          <w:sz w:val="22"/>
          <w:szCs w:val="22"/>
        </w:rPr>
        <w:t xml:space="preserve"> questions</w:t>
      </w:r>
      <w:r w:rsidR="005413FD">
        <w:rPr>
          <w:rFonts w:asciiTheme="minorHAnsi" w:hAnsiTheme="minorHAnsi"/>
          <w:sz w:val="22"/>
          <w:szCs w:val="22"/>
        </w:rPr>
        <w:t xml:space="preserve">. </w:t>
      </w:r>
      <w:r w:rsidR="00A346D8">
        <w:rPr>
          <w:rFonts w:asciiTheme="minorHAnsi" w:hAnsiTheme="minorHAnsi"/>
          <w:sz w:val="22"/>
          <w:szCs w:val="22"/>
        </w:rPr>
        <w:t>Assign</w:t>
      </w:r>
      <w:r w:rsidRPr="00255502">
        <w:rPr>
          <w:rFonts w:asciiTheme="minorHAnsi" w:hAnsiTheme="minorHAnsi"/>
          <w:sz w:val="22"/>
          <w:szCs w:val="22"/>
        </w:rPr>
        <w:t xml:space="preserve"> the task of handing out and collecting the safety assessment. To encourage staff to report </w:t>
      </w:r>
      <w:r w:rsidR="00922164">
        <w:rPr>
          <w:rFonts w:asciiTheme="minorHAnsi" w:hAnsiTheme="minorHAnsi"/>
          <w:sz w:val="22"/>
          <w:szCs w:val="22"/>
        </w:rPr>
        <w:t xml:space="preserve">safety concerns, consider </w:t>
      </w:r>
      <w:r w:rsidRPr="00255502">
        <w:rPr>
          <w:rFonts w:asciiTheme="minorHAnsi" w:hAnsiTheme="minorHAnsi"/>
          <w:sz w:val="22"/>
          <w:szCs w:val="22"/>
        </w:rPr>
        <w:t>placing a collection box or envelope in an accessible location where staff can drop</w:t>
      </w:r>
      <w:r w:rsidR="00922164">
        <w:rPr>
          <w:rFonts w:asciiTheme="minorHAnsi" w:hAnsiTheme="minorHAnsi"/>
          <w:sz w:val="22"/>
          <w:szCs w:val="22"/>
        </w:rPr>
        <w:t xml:space="preserve"> off completed </w:t>
      </w:r>
      <w:r w:rsidR="005413FD">
        <w:rPr>
          <w:rFonts w:asciiTheme="minorHAnsi" w:hAnsiTheme="minorHAnsi"/>
          <w:sz w:val="22"/>
          <w:szCs w:val="22"/>
        </w:rPr>
        <w:t>assessments</w:t>
      </w:r>
      <w:r w:rsidR="00922164">
        <w:rPr>
          <w:rFonts w:asciiTheme="minorHAnsi" w:hAnsiTheme="minorHAnsi"/>
          <w:sz w:val="22"/>
          <w:szCs w:val="22"/>
        </w:rPr>
        <w:t xml:space="preserve"> privately</w:t>
      </w:r>
      <w:r w:rsidRPr="00255502">
        <w:rPr>
          <w:rFonts w:asciiTheme="minorHAnsi" w:hAnsiTheme="minorHAnsi"/>
          <w:sz w:val="22"/>
          <w:szCs w:val="22"/>
        </w:rPr>
        <w:t xml:space="preserve">.   </w:t>
      </w:r>
    </w:p>
    <w:p w14:paraId="2FDAA76D" w14:textId="77777777" w:rsidR="006C3CBF" w:rsidRPr="006D574D" w:rsidRDefault="006D574D" w:rsidP="00A346D8">
      <w:pPr>
        <w:pStyle w:val="Heading2"/>
      </w:pPr>
      <w:r w:rsidRPr="006D574D">
        <w:t>How To Use This Data</w:t>
      </w:r>
    </w:p>
    <w:p w14:paraId="2B376195" w14:textId="072423F1" w:rsidR="007E1251" w:rsidRDefault="00922164" w:rsidP="003876C3">
      <w:pPr>
        <w:rPr>
          <w:rFonts w:asciiTheme="minorHAnsi" w:hAnsiTheme="minorHAnsi"/>
          <w:sz w:val="22"/>
          <w:szCs w:val="22"/>
        </w:rPr>
      </w:pPr>
      <w:r>
        <w:rPr>
          <w:rFonts w:asciiTheme="minorHAnsi" w:hAnsiTheme="minorHAnsi"/>
          <w:sz w:val="22"/>
          <w:szCs w:val="22"/>
        </w:rPr>
        <w:t>Group the safety assessment r</w:t>
      </w:r>
      <w:r w:rsidRPr="00922164">
        <w:rPr>
          <w:rFonts w:asciiTheme="minorHAnsi" w:hAnsiTheme="minorHAnsi"/>
          <w:sz w:val="22"/>
          <w:szCs w:val="22"/>
        </w:rPr>
        <w:t xml:space="preserve">esponses by commonly identified defects (such as communication, medication process, equipment failure, supplies, etc.). </w:t>
      </w:r>
      <w:r>
        <w:rPr>
          <w:rFonts w:asciiTheme="minorHAnsi" w:hAnsiTheme="minorHAnsi"/>
          <w:sz w:val="22"/>
          <w:szCs w:val="22"/>
        </w:rPr>
        <w:t>S</w:t>
      </w:r>
      <w:r w:rsidRPr="00922164">
        <w:rPr>
          <w:rFonts w:asciiTheme="minorHAnsi" w:hAnsiTheme="minorHAnsi"/>
          <w:sz w:val="22"/>
          <w:szCs w:val="22"/>
        </w:rPr>
        <w:t xml:space="preserve">ummarize </w:t>
      </w:r>
      <w:r w:rsidR="00A346D8">
        <w:rPr>
          <w:rFonts w:asciiTheme="minorHAnsi" w:hAnsiTheme="minorHAnsi"/>
          <w:sz w:val="22"/>
          <w:szCs w:val="22"/>
        </w:rPr>
        <w:t xml:space="preserve">and prioritize </w:t>
      </w:r>
      <w:r w:rsidRPr="00922164">
        <w:rPr>
          <w:rFonts w:asciiTheme="minorHAnsi" w:hAnsiTheme="minorHAnsi"/>
          <w:sz w:val="22"/>
          <w:szCs w:val="22"/>
        </w:rPr>
        <w:t>the defects identified (</w:t>
      </w:r>
      <w:r w:rsidR="00990CD1">
        <w:rPr>
          <w:rFonts w:asciiTheme="minorHAnsi" w:hAnsiTheme="minorHAnsi"/>
          <w:sz w:val="22"/>
          <w:szCs w:val="22"/>
        </w:rPr>
        <w:t>e.g.,</w:t>
      </w:r>
      <w:r w:rsidRPr="00922164">
        <w:rPr>
          <w:rFonts w:asciiTheme="minorHAnsi" w:hAnsiTheme="minorHAnsi"/>
          <w:sz w:val="22"/>
          <w:szCs w:val="22"/>
        </w:rPr>
        <w:t xml:space="preserve"> what percent of total responses </w:t>
      </w:r>
      <w:r>
        <w:rPr>
          <w:rFonts w:asciiTheme="minorHAnsi" w:hAnsiTheme="minorHAnsi"/>
          <w:sz w:val="22"/>
          <w:szCs w:val="22"/>
        </w:rPr>
        <w:t xml:space="preserve">were related to communication?). </w:t>
      </w:r>
      <w:r w:rsidR="006D574D" w:rsidRPr="006D574D">
        <w:rPr>
          <w:rFonts w:asciiTheme="minorHAnsi" w:hAnsiTheme="minorHAnsi"/>
          <w:sz w:val="22"/>
          <w:szCs w:val="22"/>
        </w:rPr>
        <w:t>If the investigation reveals variability in surgical care, your safety program team can use additional audit tools</w:t>
      </w:r>
      <w:r w:rsidR="005413FD">
        <w:rPr>
          <w:rFonts w:asciiTheme="minorHAnsi" w:hAnsiTheme="minorHAnsi"/>
          <w:sz w:val="22"/>
          <w:szCs w:val="22"/>
        </w:rPr>
        <w:t>, such as the</w:t>
      </w:r>
      <w:r w:rsidR="006D574D" w:rsidRPr="006D574D">
        <w:rPr>
          <w:rFonts w:asciiTheme="minorHAnsi" w:hAnsiTheme="minorHAnsi"/>
          <w:sz w:val="22"/>
          <w:szCs w:val="22"/>
        </w:rPr>
        <w:t xml:space="preserve"> </w:t>
      </w:r>
      <w:r w:rsidR="005413FD" w:rsidRPr="005413FD">
        <w:rPr>
          <w:rFonts w:asciiTheme="minorHAnsi" w:hAnsiTheme="minorHAnsi"/>
          <w:sz w:val="22"/>
          <w:szCs w:val="22"/>
        </w:rPr>
        <w:t xml:space="preserve">Learning From Defects Through Collective Sensemaking </w:t>
      </w:r>
      <w:r w:rsidR="00990CD1">
        <w:rPr>
          <w:rFonts w:asciiTheme="minorHAnsi" w:hAnsiTheme="minorHAnsi"/>
          <w:sz w:val="22"/>
          <w:szCs w:val="22"/>
        </w:rPr>
        <w:t>t</w:t>
      </w:r>
      <w:r w:rsidR="005413FD" w:rsidRPr="005413FD">
        <w:rPr>
          <w:rFonts w:asciiTheme="minorHAnsi" w:hAnsiTheme="minorHAnsi"/>
          <w:sz w:val="22"/>
          <w:szCs w:val="22"/>
        </w:rPr>
        <w:t>ool</w:t>
      </w:r>
      <w:r w:rsidR="005413FD">
        <w:rPr>
          <w:rFonts w:asciiTheme="minorHAnsi" w:hAnsiTheme="minorHAnsi"/>
          <w:sz w:val="22"/>
          <w:szCs w:val="22"/>
        </w:rPr>
        <w:t>,</w:t>
      </w:r>
      <w:r w:rsidR="005413FD" w:rsidRPr="005413FD">
        <w:rPr>
          <w:rFonts w:asciiTheme="minorHAnsi" w:hAnsiTheme="minorHAnsi"/>
          <w:sz w:val="22"/>
          <w:szCs w:val="22"/>
        </w:rPr>
        <w:t xml:space="preserve"> </w:t>
      </w:r>
      <w:r w:rsidR="006D574D" w:rsidRPr="006D574D">
        <w:rPr>
          <w:rFonts w:asciiTheme="minorHAnsi" w:hAnsiTheme="minorHAnsi"/>
          <w:sz w:val="22"/>
          <w:szCs w:val="22"/>
        </w:rPr>
        <w:t xml:space="preserve">to dig deeper into the care delivery system. Once defects have been clearly identified, you can design a quality improvement intervention to address them. You should also share investigation results monthly or quarterly with your frontline staff and </w:t>
      </w:r>
      <w:r>
        <w:rPr>
          <w:rFonts w:asciiTheme="minorHAnsi" w:hAnsiTheme="minorHAnsi"/>
          <w:sz w:val="22"/>
          <w:szCs w:val="22"/>
        </w:rPr>
        <w:t>o</w:t>
      </w:r>
      <w:r w:rsidR="006D574D" w:rsidRPr="006D574D">
        <w:rPr>
          <w:rFonts w:asciiTheme="minorHAnsi" w:hAnsiTheme="minorHAnsi"/>
          <w:sz w:val="22"/>
          <w:szCs w:val="22"/>
        </w:rPr>
        <w:t xml:space="preserve">perating </w:t>
      </w:r>
      <w:r>
        <w:rPr>
          <w:rFonts w:asciiTheme="minorHAnsi" w:hAnsiTheme="minorHAnsi"/>
          <w:sz w:val="22"/>
          <w:szCs w:val="22"/>
        </w:rPr>
        <w:t>r</w:t>
      </w:r>
      <w:r w:rsidR="006D574D" w:rsidRPr="006D574D">
        <w:rPr>
          <w:rFonts w:asciiTheme="minorHAnsi" w:hAnsiTheme="minorHAnsi"/>
          <w:sz w:val="22"/>
          <w:szCs w:val="22"/>
        </w:rPr>
        <w:t xml:space="preserve">oom leadership (if they are not already part of your </w:t>
      </w:r>
      <w:r w:rsidR="003715AD">
        <w:rPr>
          <w:rFonts w:asciiTheme="minorHAnsi" w:hAnsiTheme="minorHAnsi"/>
          <w:sz w:val="22"/>
          <w:szCs w:val="22"/>
        </w:rPr>
        <w:t>S</w:t>
      </w:r>
      <w:r>
        <w:rPr>
          <w:rFonts w:asciiTheme="minorHAnsi" w:hAnsiTheme="minorHAnsi"/>
          <w:sz w:val="22"/>
          <w:szCs w:val="22"/>
        </w:rPr>
        <w:t xml:space="preserve">afety </w:t>
      </w:r>
      <w:r w:rsidR="003715AD">
        <w:rPr>
          <w:rFonts w:asciiTheme="minorHAnsi" w:hAnsiTheme="minorHAnsi"/>
          <w:sz w:val="22"/>
          <w:szCs w:val="22"/>
        </w:rPr>
        <w:t>P</w:t>
      </w:r>
      <w:r>
        <w:rPr>
          <w:rFonts w:asciiTheme="minorHAnsi" w:hAnsiTheme="minorHAnsi"/>
          <w:sz w:val="22"/>
          <w:szCs w:val="22"/>
        </w:rPr>
        <w:t xml:space="preserve">rogram for </w:t>
      </w:r>
      <w:r w:rsidR="003715AD">
        <w:rPr>
          <w:rFonts w:asciiTheme="minorHAnsi" w:hAnsiTheme="minorHAnsi"/>
          <w:sz w:val="22"/>
          <w:szCs w:val="22"/>
        </w:rPr>
        <w:t>S</w:t>
      </w:r>
      <w:r>
        <w:rPr>
          <w:rFonts w:asciiTheme="minorHAnsi" w:hAnsiTheme="minorHAnsi"/>
          <w:sz w:val="22"/>
          <w:szCs w:val="22"/>
        </w:rPr>
        <w:t>urgery</w:t>
      </w:r>
      <w:r w:rsidR="006D574D" w:rsidRPr="006D574D">
        <w:rPr>
          <w:rFonts w:asciiTheme="minorHAnsi" w:hAnsiTheme="minorHAnsi"/>
          <w:sz w:val="22"/>
          <w:szCs w:val="22"/>
        </w:rPr>
        <w:t xml:space="preserve"> team) to raise awareness of ongoing quality issues.</w:t>
      </w:r>
      <w:r w:rsidR="007E1251">
        <w:rPr>
          <w:rFonts w:asciiTheme="minorHAnsi" w:hAnsiTheme="minorHAnsi"/>
          <w:sz w:val="22"/>
          <w:szCs w:val="22"/>
        </w:rPr>
        <w:t xml:space="preserve"> </w:t>
      </w:r>
      <w:r w:rsidR="006D574D" w:rsidRPr="006D574D">
        <w:rPr>
          <w:rFonts w:asciiTheme="minorHAnsi" w:hAnsiTheme="minorHAnsi"/>
          <w:sz w:val="22"/>
          <w:szCs w:val="22"/>
        </w:rPr>
        <w:t xml:space="preserve">You can use the </w:t>
      </w:r>
      <w:r w:rsidR="00826E4E" w:rsidRPr="00826E4E">
        <w:rPr>
          <w:rFonts w:asciiTheme="minorHAnsi" w:hAnsiTheme="minorHAnsi"/>
          <w:sz w:val="22"/>
          <w:szCs w:val="22"/>
        </w:rPr>
        <w:t xml:space="preserve">AHRQ Safety Program for Surgery Toolkit </w:t>
      </w:r>
      <w:r w:rsidR="006D574D" w:rsidRPr="006D574D">
        <w:rPr>
          <w:rFonts w:asciiTheme="minorHAnsi" w:hAnsiTheme="minorHAnsi"/>
          <w:sz w:val="22"/>
          <w:szCs w:val="22"/>
        </w:rPr>
        <w:t xml:space="preserve">to guide your team through the </w:t>
      </w:r>
      <w:r>
        <w:rPr>
          <w:rFonts w:asciiTheme="minorHAnsi" w:hAnsiTheme="minorHAnsi"/>
          <w:sz w:val="22"/>
          <w:szCs w:val="22"/>
        </w:rPr>
        <w:t xml:space="preserve">quality </w:t>
      </w:r>
      <w:r w:rsidR="00702DC2">
        <w:rPr>
          <w:rFonts w:asciiTheme="minorHAnsi" w:hAnsiTheme="minorHAnsi"/>
          <w:sz w:val="22"/>
          <w:szCs w:val="22"/>
        </w:rPr>
        <w:t>improvement</w:t>
      </w:r>
      <w:r w:rsidR="006D574D" w:rsidRPr="006D574D">
        <w:rPr>
          <w:rFonts w:asciiTheme="minorHAnsi" w:hAnsiTheme="minorHAnsi"/>
          <w:sz w:val="22"/>
          <w:szCs w:val="22"/>
        </w:rPr>
        <w:t xml:space="preserve"> intervention design process. </w:t>
      </w:r>
    </w:p>
    <w:p w14:paraId="5F3863D8" w14:textId="77777777" w:rsidR="007E1251" w:rsidRDefault="007E1251">
      <w:pPr>
        <w:rPr>
          <w:rFonts w:asciiTheme="minorHAnsi" w:hAnsiTheme="minorHAnsi"/>
          <w:sz w:val="22"/>
          <w:szCs w:val="22"/>
        </w:rPr>
      </w:pPr>
      <w:r>
        <w:rPr>
          <w:rFonts w:asciiTheme="minorHAnsi" w:hAnsiTheme="minorHAnsi"/>
          <w:sz w:val="22"/>
          <w:szCs w:val="22"/>
        </w:rPr>
        <w:br w:type="page"/>
      </w:r>
    </w:p>
    <w:p w14:paraId="5A95D75D" w14:textId="77777777" w:rsidR="003D60E7" w:rsidRPr="00702DC2" w:rsidRDefault="00AC0100" w:rsidP="003876C3">
      <w:pPr>
        <w:spacing w:before="120"/>
        <w:rPr>
          <w:rStyle w:val="Heading1Char"/>
          <w:rFonts w:asciiTheme="minorHAnsi" w:hAnsiTheme="minorHAnsi"/>
        </w:rPr>
      </w:pPr>
      <w:r w:rsidRPr="00702DC2">
        <w:rPr>
          <w:rStyle w:val="Heading1Char"/>
          <w:rFonts w:asciiTheme="minorHAnsi" w:hAnsiTheme="minorHAnsi"/>
        </w:rPr>
        <w:lastRenderedPageBreak/>
        <w:t>Perioperative Staff Safety Assessment</w:t>
      </w:r>
    </w:p>
    <w:tbl>
      <w:tblPr>
        <w:tblStyle w:val="TableGrid"/>
        <w:tblW w:w="9288" w:type="dxa"/>
        <w:tblBorders>
          <w:top w:val="single" w:sz="48" w:space="0" w:color="31849B" w:themeColor="accent5" w:themeShade="BF"/>
          <w:left w:val="single" w:sz="8" w:space="0" w:color="31849B" w:themeColor="accent5" w:themeShade="BF"/>
          <w:bottom w:val="single" w:sz="4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Description w:val="Table includes two columns. The first column is titled question and includes questions a user will step through when using a Cefotetan or Ciprofloxacin and Metronidzole antibiotic regimen. The second column is labeled data and includes rows for data entry."/>
      </w:tblPr>
      <w:tblGrid>
        <w:gridCol w:w="2510"/>
        <w:gridCol w:w="6508"/>
        <w:gridCol w:w="270"/>
      </w:tblGrid>
      <w:tr w:rsidR="00AC67A5" w:rsidRPr="00AC67A5" w14:paraId="632B93B4" w14:textId="77777777" w:rsidTr="00202F0B">
        <w:trPr>
          <w:cantSplit/>
        </w:trPr>
        <w:tc>
          <w:tcPr>
            <w:tcW w:w="2510" w:type="dxa"/>
          </w:tcPr>
          <w:p w14:paraId="4173ED64" w14:textId="07704638" w:rsidR="003D60E7" w:rsidRPr="00AC67A5" w:rsidRDefault="00A346D8" w:rsidP="00A346D8">
            <w:pPr>
              <w:pBdr>
                <w:between w:val="single" w:sz="4" w:space="1" w:color="auto"/>
              </w:pBdr>
              <w:spacing w:before="120" w:after="120"/>
              <w:ind w:left="62"/>
              <w:jc w:val="right"/>
              <w:rPr>
                <w:rFonts w:ascii="Calibri" w:hAnsi="Calibri"/>
              </w:rPr>
            </w:pPr>
            <w:r w:rsidRPr="00AC67A5">
              <w:rPr>
                <w:rFonts w:ascii="Calibri" w:hAnsi="Calibri"/>
              </w:rPr>
              <w:t>NAME (OPTIONAL)</w:t>
            </w:r>
          </w:p>
        </w:tc>
        <w:tc>
          <w:tcPr>
            <w:tcW w:w="6778" w:type="dxa"/>
            <w:gridSpan w:val="2"/>
          </w:tcPr>
          <w:p w14:paraId="1766F0AB" w14:textId="77777777" w:rsidR="003D60E7" w:rsidRPr="00AC67A5" w:rsidRDefault="003D60E7" w:rsidP="003D60E7">
            <w:pPr>
              <w:spacing w:before="120"/>
              <w:ind w:left="360"/>
              <w:jc w:val="center"/>
              <w:rPr>
                <w:rFonts w:ascii="Calibri" w:hAnsi="Calibri"/>
              </w:rPr>
            </w:pPr>
          </w:p>
        </w:tc>
      </w:tr>
      <w:tr w:rsidR="00AC67A5" w:rsidRPr="00AC67A5" w14:paraId="2D08B12F" w14:textId="77777777" w:rsidTr="00202F0B">
        <w:trPr>
          <w:cantSplit/>
        </w:trPr>
        <w:tc>
          <w:tcPr>
            <w:tcW w:w="2510" w:type="dxa"/>
            <w:shd w:val="clear" w:color="auto" w:fill="auto"/>
          </w:tcPr>
          <w:p w14:paraId="19CE5A74" w14:textId="06C44A19" w:rsidR="003D60E7" w:rsidRPr="00AC67A5" w:rsidRDefault="00A346D8" w:rsidP="00A346D8">
            <w:pPr>
              <w:pBdr>
                <w:between w:val="single" w:sz="4" w:space="1" w:color="auto"/>
              </w:pBdr>
              <w:spacing w:before="120" w:after="120"/>
              <w:ind w:left="62"/>
              <w:jc w:val="right"/>
              <w:rPr>
                <w:rFonts w:ascii="Calibri" w:hAnsi="Calibri"/>
              </w:rPr>
            </w:pPr>
            <w:r w:rsidRPr="00AC67A5">
              <w:rPr>
                <w:rFonts w:ascii="Calibri" w:hAnsi="Calibri"/>
              </w:rPr>
              <w:t>JOB TITLE</w:t>
            </w:r>
          </w:p>
        </w:tc>
        <w:tc>
          <w:tcPr>
            <w:tcW w:w="6778" w:type="dxa"/>
            <w:gridSpan w:val="2"/>
            <w:shd w:val="clear" w:color="auto" w:fill="auto"/>
          </w:tcPr>
          <w:p w14:paraId="1C70C37F" w14:textId="77777777" w:rsidR="003D60E7" w:rsidRPr="00AC67A5" w:rsidRDefault="003D60E7" w:rsidP="003D60E7">
            <w:pPr>
              <w:spacing w:before="120"/>
              <w:ind w:left="360"/>
              <w:jc w:val="center"/>
              <w:rPr>
                <w:rFonts w:ascii="Calibri" w:hAnsi="Calibri"/>
              </w:rPr>
            </w:pPr>
          </w:p>
        </w:tc>
      </w:tr>
      <w:tr w:rsidR="00AC67A5" w:rsidRPr="00AC67A5" w14:paraId="5EE99365" w14:textId="77777777" w:rsidTr="00202F0B">
        <w:trPr>
          <w:cantSplit/>
        </w:trPr>
        <w:tc>
          <w:tcPr>
            <w:tcW w:w="2510" w:type="dxa"/>
          </w:tcPr>
          <w:p w14:paraId="41822DF1" w14:textId="4F3E20D9" w:rsidR="003D60E7" w:rsidRPr="00AC67A5" w:rsidRDefault="00A346D8" w:rsidP="00A346D8">
            <w:pPr>
              <w:pBdr>
                <w:between w:val="single" w:sz="4" w:space="1" w:color="auto"/>
              </w:pBdr>
              <w:spacing w:before="120" w:after="120"/>
              <w:ind w:left="62"/>
              <w:jc w:val="right"/>
              <w:rPr>
                <w:rFonts w:ascii="Calibri" w:hAnsi="Calibri"/>
              </w:rPr>
            </w:pPr>
            <w:r w:rsidRPr="00AC67A5">
              <w:rPr>
                <w:rFonts w:ascii="Calibri" w:hAnsi="Calibri"/>
              </w:rPr>
              <w:t>DATE</w:t>
            </w:r>
          </w:p>
        </w:tc>
        <w:tc>
          <w:tcPr>
            <w:tcW w:w="6778" w:type="dxa"/>
            <w:gridSpan w:val="2"/>
          </w:tcPr>
          <w:p w14:paraId="3A295689" w14:textId="77777777" w:rsidR="003D60E7" w:rsidRPr="00AC67A5" w:rsidRDefault="003D60E7" w:rsidP="003D60E7">
            <w:pPr>
              <w:spacing w:before="120"/>
              <w:ind w:left="360"/>
              <w:jc w:val="center"/>
              <w:rPr>
                <w:rFonts w:ascii="Calibri" w:hAnsi="Calibri"/>
              </w:rPr>
            </w:pPr>
          </w:p>
        </w:tc>
      </w:tr>
      <w:tr w:rsidR="00AC67A5" w:rsidRPr="00AC67A5" w14:paraId="796C2898" w14:textId="77777777" w:rsidTr="00202F0B">
        <w:trPr>
          <w:cantSplit/>
        </w:trPr>
        <w:tc>
          <w:tcPr>
            <w:tcW w:w="2510" w:type="dxa"/>
          </w:tcPr>
          <w:p w14:paraId="41C86A6D" w14:textId="2D83CC92" w:rsidR="003D60E7" w:rsidRPr="00AC67A5" w:rsidRDefault="00A346D8" w:rsidP="00A346D8">
            <w:pPr>
              <w:pBdr>
                <w:between w:val="single" w:sz="4" w:space="1" w:color="auto"/>
              </w:pBdr>
              <w:spacing w:before="120" w:after="120"/>
              <w:ind w:left="62"/>
              <w:jc w:val="right"/>
              <w:rPr>
                <w:rFonts w:ascii="Calibri" w:hAnsi="Calibri"/>
              </w:rPr>
            </w:pPr>
            <w:r w:rsidRPr="00AC67A5">
              <w:rPr>
                <w:rFonts w:ascii="Calibri" w:hAnsi="Calibri"/>
              </w:rPr>
              <w:t>CLINICAL AREA</w:t>
            </w:r>
          </w:p>
        </w:tc>
        <w:tc>
          <w:tcPr>
            <w:tcW w:w="6778" w:type="dxa"/>
            <w:gridSpan w:val="2"/>
          </w:tcPr>
          <w:p w14:paraId="40A79E2E" w14:textId="77777777" w:rsidR="003D60E7" w:rsidRPr="00AC67A5" w:rsidRDefault="003D60E7" w:rsidP="003D60E7">
            <w:pPr>
              <w:spacing w:before="120"/>
              <w:ind w:left="360"/>
              <w:rPr>
                <w:rFonts w:ascii="Calibri" w:hAnsi="Calibri"/>
              </w:rPr>
            </w:pPr>
          </w:p>
        </w:tc>
      </w:tr>
      <w:tr w:rsidR="00202F0B" w:rsidRPr="00AC67A5" w14:paraId="2028054E" w14:textId="77777777" w:rsidTr="00202F0B">
        <w:trPr>
          <w:cantSplit/>
          <w:tblHeader/>
        </w:trPr>
        <w:tc>
          <w:tcPr>
            <w:tcW w:w="9018" w:type="dxa"/>
            <w:gridSpan w:val="2"/>
            <w:shd w:val="clear" w:color="auto" w:fill="DAEEF3" w:themeFill="accent5" w:themeFillTint="33"/>
          </w:tcPr>
          <w:p w14:paraId="455E3FE9" w14:textId="77777777" w:rsidR="00202F0B" w:rsidRPr="00AC67A5" w:rsidRDefault="00202F0B" w:rsidP="00702DC2">
            <w:pPr>
              <w:spacing w:before="40" w:after="40"/>
              <w:ind w:left="-90" w:firstLine="90"/>
              <w:rPr>
                <w:rFonts w:ascii="Calibri" w:hAnsi="Calibri"/>
                <w:b/>
              </w:rPr>
            </w:pPr>
            <w:r w:rsidRPr="00702DC2">
              <w:rPr>
                <w:rFonts w:ascii="Calibri" w:hAnsi="Calibri"/>
                <w:b/>
                <w:sz w:val="28"/>
              </w:rPr>
              <w:t>ASSESS RISK FOR HARM</w:t>
            </w:r>
          </w:p>
        </w:tc>
        <w:tc>
          <w:tcPr>
            <w:tcW w:w="270" w:type="dxa"/>
            <w:shd w:val="clear" w:color="auto" w:fill="DAEEF3" w:themeFill="accent5" w:themeFillTint="33"/>
          </w:tcPr>
          <w:p w14:paraId="4BC6AEAD" w14:textId="77777777" w:rsidR="00202F0B" w:rsidRPr="00AC67A5" w:rsidRDefault="00202F0B" w:rsidP="00702DC2">
            <w:pPr>
              <w:spacing w:before="40" w:after="40"/>
              <w:ind w:left="-90" w:firstLine="90"/>
              <w:rPr>
                <w:rFonts w:ascii="Calibri" w:hAnsi="Calibri"/>
                <w:b/>
              </w:rPr>
            </w:pPr>
          </w:p>
        </w:tc>
      </w:tr>
      <w:tr w:rsidR="00202F0B" w:rsidRPr="00AC67A5" w14:paraId="34B6B25B" w14:textId="77777777" w:rsidTr="00202F0B">
        <w:trPr>
          <w:cantSplit/>
          <w:trHeight w:val="2059"/>
        </w:trPr>
        <w:tc>
          <w:tcPr>
            <w:tcW w:w="9018" w:type="dxa"/>
            <w:gridSpan w:val="2"/>
          </w:tcPr>
          <w:p w14:paraId="3A604EBD" w14:textId="77777777" w:rsidR="00202F0B" w:rsidRPr="00AC67A5" w:rsidRDefault="00202F0B" w:rsidP="00AE71C4">
            <w:pPr>
              <w:spacing w:before="120"/>
              <w:rPr>
                <w:rFonts w:ascii="Calibri" w:hAnsi="Calibri"/>
              </w:rPr>
            </w:pPr>
            <w:r w:rsidRPr="00AC67A5">
              <w:rPr>
                <w:rFonts w:ascii="Calibri" w:hAnsi="Calibri"/>
              </w:rPr>
              <w:t>Please describe how you think the next patient in your clinical area will be harmed.</w:t>
            </w:r>
          </w:p>
        </w:tc>
        <w:tc>
          <w:tcPr>
            <w:tcW w:w="270" w:type="dxa"/>
            <w:shd w:val="clear" w:color="auto" w:fill="DAEEF3" w:themeFill="accent5" w:themeFillTint="33"/>
          </w:tcPr>
          <w:p w14:paraId="1BB9747D" w14:textId="77777777" w:rsidR="00202F0B" w:rsidRPr="00AC67A5" w:rsidRDefault="00202F0B" w:rsidP="00AE71C4">
            <w:pPr>
              <w:spacing w:before="120"/>
              <w:rPr>
                <w:rFonts w:ascii="Calibri" w:hAnsi="Calibri"/>
              </w:rPr>
            </w:pPr>
          </w:p>
        </w:tc>
      </w:tr>
      <w:tr w:rsidR="00202F0B" w:rsidRPr="00AC67A5" w14:paraId="1ECC0733" w14:textId="77777777" w:rsidTr="00202F0B">
        <w:trPr>
          <w:cantSplit/>
          <w:trHeight w:val="2050"/>
        </w:trPr>
        <w:tc>
          <w:tcPr>
            <w:tcW w:w="9018" w:type="dxa"/>
            <w:gridSpan w:val="2"/>
          </w:tcPr>
          <w:p w14:paraId="5FE529D1" w14:textId="77777777" w:rsidR="00202F0B" w:rsidRPr="00AC67A5" w:rsidRDefault="00202F0B" w:rsidP="00AE71C4">
            <w:pPr>
              <w:spacing w:before="120"/>
              <w:rPr>
                <w:rFonts w:ascii="Calibri" w:hAnsi="Calibri"/>
              </w:rPr>
            </w:pPr>
            <w:r w:rsidRPr="00AC67A5">
              <w:rPr>
                <w:rFonts w:ascii="Calibri" w:hAnsi="Calibri"/>
              </w:rPr>
              <w:t>Please describe what you think can be done to prevent or minimize this harm.</w:t>
            </w:r>
          </w:p>
        </w:tc>
        <w:tc>
          <w:tcPr>
            <w:tcW w:w="270" w:type="dxa"/>
            <w:shd w:val="clear" w:color="auto" w:fill="DAEEF3" w:themeFill="accent5" w:themeFillTint="33"/>
          </w:tcPr>
          <w:p w14:paraId="7582322E" w14:textId="77777777" w:rsidR="00202F0B" w:rsidRPr="00AC67A5" w:rsidRDefault="00202F0B" w:rsidP="00AE71C4">
            <w:pPr>
              <w:spacing w:before="120"/>
              <w:rPr>
                <w:rFonts w:ascii="Calibri" w:hAnsi="Calibri"/>
              </w:rPr>
            </w:pPr>
          </w:p>
        </w:tc>
      </w:tr>
      <w:tr w:rsidR="00202F0B" w:rsidRPr="00AC67A5" w14:paraId="4AFA1149" w14:textId="77777777" w:rsidTr="00202F0B">
        <w:trPr>
          <w:cantSplit/>
          <w:tblHeader/>
        </w:trPr>
        <w:tc>
          <w:tcPr>
            <w:tcW w:w="9018" w:type="dxa"/>
            <w:gridSpan w:val="2"/>
            <w:shd w:val="clear" w:color="auto" w:fill="DAEEF3" w:themeFill="accent5" w:themeFillTint="33"/>
          </w:tcPr>
          <w:p w14:paraId="143CE601" w14:textId="77777777" w:rsidR="00202F0B" w:rsidRPr="00702DC2" w:rsidRDefault="00202F0B" w:rsidP="00702DC2">
            <w:pPr>
              <w:spacing w:before="40" w:after="40"/>
              <w:rPr>
                <w:rFonts w:ascii="Calibri" w:hAnsi="Calibri"/>
                <w:b/>
              </w:rPr>
            </w:pPr>
            <w:r w:rsidRPr="00702DC2">
              <w:rPr>
                <w:rFonts w:ascii="Calibri" w:hAnsi="Calibri"/>
                <w:b/>
                <w:sz w:val="28"/>
              </w:rPr>
              <w:t>ASSESS RISK FOR SURGICAL SITE INFECTION</w:t>
            </w:r>
          </w:p>
        </w:tc>
        <w:tc>
          <w:tcPr>
            <w:tcW w:w="270" w:type="dxa"/>
            <w:shd w:val="clear" w:color="auto" w:fill="DAEEF3" w:themeFill="accent5" w:themeFillTint="33"/>
          </w:tcPr>
          <w:p w14:paraId="7F5069DC" w14:textId="77777777" w:rsidR="00202F0B" w:rsidRPr="00702DC2" w:rsidRDefault="00202F0B" w:rsidP="00702DC2">
            <w:pPr>
              <w:spacing w:before="40" w:after="40"/>
              <w:rPr>
                <w:rFonts w:ascii="Calibri" w:hAnsi="Calibri"/>
                <w:b/>
              </w:rPr>
            </w:pPr>
          </w:p>
        </w:tc>
      </w:tr>
      <w:tr w:rsidR="00202F0B" w:rsidRPr="00AC67A5" w14:paraId="1A5DB715" w14:textId="77777777" w:rsidTr="00202F0B">
        <w:trPr>
          <w:cantSplit/>
          <w:trHeight w:val="2014"/>
        </w:trPr>
        <w:tc>
          <w:tcPr>
            <w:tcW w:w="9018" w:type="dxa"/>
            <w:gridSpan w:val="2"/>
          </w:tcPr>
          <w:p w14:paraId="7675FACD" w14:textId="29D77F21" w:rsidR="00202F0B" w:rsidRPr="00AC67A5" w:rsidRDefault="00202F0B" w:rsidP="00990CD1">
            <w:r w:rsidRPr="00AC67A5">
              <w:t xml:space="preserve">Please describe how you think the next patient in the </w:t>
            </w:r>
            <w:r w:rsidR="00990CD1">
              <w:t>operating room</w:t>
            </w:r>
            <w:r w:rsidRPr="00AC67A5">
              <w:t xml:space="preserve"> will get a surgical site infection.</w:t>
            </w:r>
          </w:p>
        </w:tc>
        <w:tc>
          <w:tcPr>
            <w:tcW w:w="270" w:type="dxa"/>
            <w:shd w:val="clear" w:color="auto" w:fill="DAEEF3" w:themeFill="accent5" w:themeFillTint="33"/>
          </w:tcPr>
          <w:p w14:paraId="27239026" w14:textId="77777777" w:rsidR="00202F0B" w:rsidRPr="00AC67A5" w:rsidRDefault="00202F0B" w:rsidP="003D60E7"/>
        </w:tc>
      </w:tr>
      <w:tr w:rsidR="00202F0B" w:rsidRPr="00AC67A5" w14:paraId="29218AE0" w14:textId="77777777" w:rsidTr="00202F0B">
        <w:trPr>
          <w:cantSplit/>
          <w:trHeight w:val="2140"/>
        </w:trPr>
        <w:tc>
          <w:tcPr>
            <w:tcW w:w="9018" w:type="dxa"/>
            <w:gridSpan w:val="2"/>
          </w:tcPr>
          <w:p w14:paraId="184559BA" w14:textId="77777777" w:rsidR="00202F0B" w:rsidRPr="00AC67A5" w:rsidRDefault="00202F0B" w:rsidP="00AC0100">
            <w:pPr>
              <w:spacing w:before="120"/>
              <w:rPr>
                <w:rFonts w:ascii="Calibri" w:hAnsi="Calibri"/>
              </w:rPr>
            </w:pPr>
            <w:r w:rsidRPr="00AC67A5">
              <w:rPr>
                <w:rFonts w:ascii="Calibri" w:hAnsi="Calibri"/>
              </w:rPr>
              <w:t>Please describe what you think can be done to prevent this infection</w:t>
            </w:r>
            <w:r>
              <w:rPr>
                <w:rFonts w:ascii="Calibri" w:hAnsi="Calibri"/>
              </w:rPr>
              <w:t>.</w:t>
            </w:r>
          </w:p>
        </w:tc>
        <w:tc>
          <w:tcPr>
            <w:tcW w:w="270" w:type="dxa"/>
            <w:shd w:val="clear" w:color="auto" w:fill="DAEEF3" w:themeFill="accent5" w:themeFillTint="33"/>
          </w:tcPr>
          <w:p w14:paraId="378FF7C8" w14:textId="77777777" w:rsidR="00202F0B" w:rsidRPr="00AC67A5" w:rsidRDefault="00202F0B" w:rsidP="00AC0100">
            <w:pPr>
              <w:spacing w:before="120"/>
              <w:rPr>
                <w:rFonts w:ascii="Calibri" w:hAnsi="Calibri"/>
              </w:rPr>
            </w:pPr>
          </w:p>
        </w:tc>
      </w:tr>
    </w:tbl>
    <w:p w14:paraId="3605BB0A" w14:textId="30BFEE8D" w:rsidR="00864E92" w:rsidRDefault="000A76ED" w:rsidP="00702DC2">
      <w:pPr>
        <w:spacing w:after="40"/>
        <w:rPr>
          <w:rFonts w:asciiTheme="minorHAnsi" w:hAnsiTheme="minorHAnsi" w:cstheme="minorHAnsi"/>
          <w:b/>
          <w:color w:val="31849B" w:themeColor="accent5" w:themeShade="BF"/>
          <w:sz w:val="36"/>
          <w:szCs w:val="36"/>
        </w:rPr>
      </w:pPr>
      <w:r w:rsidRPr="00864E92">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23DCABA" wp14:editId="3E81AFA7">
                <wp:simplePos x="0" y="0"/>
                <wp:positionH relativeFrom="column">
                  <wp:posOffset>4390390</wp:posOffset>
                </wp:positionH>
                <wp:positionV relativeFrom="paragraph">
                  <wp:posOffset>227491</wp:posOffset>
                </wp:positionV>
                <wp:extent cx="2466975" cy="428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28625"/>
                        </a:xfrm>
                        <a:prstGeom prst="rect">
                          <a:avLst/>
                        </a:prstGeom>
                        <a:noFill/>
                        <a:ln w="9525">
                          <a:noFill/>
                          <a:miter lim="800000"/>
                          <a:headEnd/>
                          <a:tailEnd/>
                        </a:ln>
                      </wps:spPr>
                      <wps:txbx>
                        <w:txbxContent>
                          <w:p w14:paraId="58401BB8" w14:textId="697696C7" w:rsidR="00864E92" w:rsidRPr="000A76ED" w:rsidRDefault="00864E92" w:rsidP="00864E92">
                            <w:pPr>
                              <w:jc w:val="right"/>
                              <w:rPr>
                                <w:rFonts w:asciiTheme="minorHAnsi" w:hAnsiTheme="minorHAnsi"/>
                                <w:sz w:val="20"/>
                                <w:szCs w:val="20"/>
                              </w:rPr>
                            </w:pPr>
                            <w:r w:rsidRPr="000A76ED">
                              <w:rPr>
                                <w:rFonts w:asciiTheme="minorHAnsi" w:hAnsiTheme="minorHAnsi"/>
                                <w:sz w:val="20"/>
                                <w:szCs w:val="20"/>
                              </w:rPr>
                              <w:t>AHRQ Pub</w:t>
                            </w:r>
                            <w:r w:rsidR="000A76ED">
                              <w:rPr>
                                <w:rFonts w:asciiTheme="minorHAnsi" w:hAnsiTheme="minorHAnsi"/>
                                <w:sz w:val="20"/>
                                <w:szCs w:val="20"/>
                              </w:rPr>
                              <w:t>.</w:t>
                            </w:r>
                            <w:r w:rsidRPr="000A76ED">
                              <w:rPr>
                                <w:rFonts w:asciiTheme="minorHAnsi" w:hAnsiTheme="minorHAnsi"/>
                                <w:sz w:val="20"/>
                                <w:szCs w:val="20"/>
                              </w:rPr>
                              <w:t xml:space="preserve"> No. 16</w:t>
                            </w:r>
                            <w:r w:rsidR="000A76ED" w:rsidRPr="000A76ED">
                              <w:rPr>
                                <w:rFonts w:asciiTheme="minorHAnsi" w:hAnsiTheme="minorHAnsi"/>
                                <w:sz w:val="20"/>
                                <w:szCs w:val="20"/>
                              </w:rPr>
                              <w:t>(1</w:t>
                            </w:r>
                            <w:r w:rsidR="003876C3">
                              <w:rPr>
                                <w:rFonts w:asciiTheme="minorHAnsi" w:hAnsiTheme="minorHAnsi"/>
                                <w:sz w:val="20"/>
                                <w:szCs w:val="20"/>
                              </w:rPr>
                              <w:t>8</w:t>
                            </w:r>
                            <w:r w:rsidR="000A76ED" w:rsidRPr="000A76ED">
                              <w:rPr>
                                <w:rFonts w:asciiTheme="minorHAnsi" w:hAnsiTheme="minorHAnsi"/>
                                <w:sz w:val="20"/>
                                <w:szCs w:val="20"/>
                              </w:rPr>
                              <w:t>)</w:t>
                            </w:r>
                            <w:r w:rsidRPr="000A76ED">
                              <w:rPr>
                                <w:rFonts w:asciiTheme="minorHAnsi" w:hAnsiTheme="minorHAnsi"/>
                                <w:sz w:val="20"/>
                                <w:szCs w:val="20"/>
                              </w:rPr>
                              <w:t>-0004-8-EF</w:t>
                            </w:r>
                          </w:p>
                          <w:p w14:paraId="53B6B983" w14:textId="146A9BF0" w:rsidR="00864E92" w:rsidRPr="000A76ED" w:rsidRDefault="003876C3" w:rsidP="00864E92">
                            <w:pPr>
                              <w:jc w:val="right"/>
                              <w:rPr>
                                <w:rFonts w:asciiTheme="minorHAnsi" w:hAnsiTheme="minorHAnsi"/>
                                <w:sz w:val="20"/>
                                <w:szCs w:val="20"/>
                              </w:rPr>
                            </w:pPr>
                            <w:r>
                              <w:rPr>
                                <w:rFonts w:asciiTheme="minorHAnsi" w:hAnsiTheme="minorHAnsi"/>
                                <w:sz w:val="20"/>
                                <w:szCs w:val="20"/>
                              </w:rPr>
                              <w:t>December</w:t>
                            </w:r>
                            <w:r w:rsidR="00864E92" w:rsidRPr="000A76ED">
                              <w:rPr>
                                <w:rFonts w:asciiTheme="minorHAnsi" w:hAnsiTheme="minorHAnsi"/>
                                <w:sz w:val="20"/>
                                <w:szCs w:val="20"/>
                              </w:rPr>
                              <w:t xml:space="preserve"> 201</w:t>
                            </w:r>
                            <w:r w:rsidR="000A76ED" w:rsidRPr="000A76ED">
                              <w:rPr>
                                <w:rFonts w:asciiTheme="minorHAnsi" w:hAnsiTheme="minorHAnsi"/>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7pt;margin-top:17.9pt;width:194.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" filled="f" stroked="f">
                <v:textbox>
                  <w:txbxContent>
                    <w:p w14:paraId="58401BB8" w14:textId="697696C7" w:rsidR="00864E92" w:rsidRPr="000A76ED" w:rsidRDefault="00864E92" w:rsidP="00864E92">
                      <w:pPr>
                        <w:jc w:val="right"/>
                        <w:rPr>
                          <w:rFonts w:asciiTheme="minorHAnsi" w:hAnsiTheme="minorHAnsi"/>
                          <w:sz w:val="20"/>
                          <w:szCs w:val="20"/>
                        </w:rPr>
                      </w:pPr>
                      <w:r w:rsidRPr="000A76ED">
                        <w:rPr>
                          <w:rFonts w:asciiTheme="minorHAnsi" w:hAnsiTheme="minorHAnsi"/>
                          <w:sz w:val="20"/>
                          <w:szCs w:val="20"/>
                        </w:rPr>
                        <w:t>AHRQ Pub</w:t>
                      </w:r>
                      <w:r w:rsidR="000A76ED">
                        <w:rPr>
                          <w:rFonts w:asciiTheme="minorHAnsi" w:hAnsiTheme="minorHAnsi"/>
                          <w:sz w:val="20"/>
                          <w:szCs w:val="20"/>
                        </w:rPr>
                        <w:t>.</w:t>
                      </w:r>
                      <w:r w:rsidRPr="000A76ED">
                        <w:rPr>
                          <w:rFonts w:asciiTheme="minorHAnsi" w:hAnsiTheme="minorHAnsi"/>
                          <w:sz w:val="20"/>
                          <w:szCs w:val="20"/>
                        </w:rPr>
                        <w:t xml:space="preserve"> No. 16</w:t>
                      </w:r>
                      <w:r w:rsidR="000A76ED" w:rsidRPr="000A76ED">
                        <w:rPr>
                          <w:rFonts w:asciiTheme="minorHAnsi" w:hAnsiTheme="minorHAnsi"/>
                          <w:sz w:val="20"/>
                          <w:szCs w:val="20"/>
                        </w:rPr>
                        <w:t>(1</w:t>
                      </w:r>
                      <w:r w:rsidR="003876C3">
                        <w:rPr>
                          <w:rFonts w:asciiTheme="minorHAnsi" w:hAnsiTheme="minorHAnsi"/>
                          <w:sz w:val="20"/>
                          <w:szCs w:val="20"/>
                        </w:rPr>
                        <w:t>8</w:t>
                      </w:r>
                      <w:r w:rsidR="000A76ED" w:rsidRPr="000A76ED">
                        <w:rPr>
                          <w:rFonts w:asciiTheme="minorHAnsi" w:hAnsiTheme="minorHAnsi"/>
                          <w:sz w:val="20"/>
                          <w:szCs w:val="20"/>
                        </w:rPr>
                        <w:t>)</w:t>
                      </w:r>
                      <w:r w:rsidRPr="000A76ED">
                        <w:rPr>
                          <w:rFonts w:asciiTheme="minorHAnsi" w:hAnsiTheme="minorHAnsi"/>
                          <w:sz w:val="20"/>
                          <w:szCs w:val="20"/>
                        </w:rPr>
                        <w:t>-0004-8-EF</w:t>
                      </w:r>
                    </w:p>
                    <w:p w14:paraId="53B6B983" w14:textId="146A9BF0" w:rsidR="00864E92" w:rsidRPr="000A76ED" w:rsidRDefault="003876C3" w:rsidP="00864E92">
                      <w:pPr>
                        <w:jc w:val="right"/>
                        <w:rPr>
                          <w:rFonts w:asciiTheme="minorHAnsi" w:hAnsiTheme="minorHAnsi"/>
                          <w:sz w:val="20"/>
                          <w:szCs w:val="20"/>
                        </w:rPr>
                      </w:pPr>
                      <w:r>
                        <w:rPr>
                          <w:rFonts w:asciiTheme="minorHAnsi" w:hAnsiTheme="minorHAnsi"/>
                          <w:sz w:val="20"/>
                          <w:szCs w:val="20"/>
                        </w:rPr>
                        <w:t>December</w:t>
                      </w:r>
                      <w:r w:rsidR="00864E92" w:rsidRPr="000A76ED">
                        <w:rPr>
                          <w:rFonts w:asciiTheme="minorHAnsi" w:hAnsiTheme="minorHAnsi"/>
                          <w:sz w:val="20"/>
                          <w:szCs w:val="20"/>
                        </w:rPr>
                        <w:t xml:space="preserve"> 201</w:t>
                      </w:r>
                      <w:r w:rsidR="000A76ED" w:rsidRPr="000A76ED">
                        <w:rPr>
                          <w:rFonts w:asciiTheme="minorHAnsi" w:hAnsiTheme="minorHAnsi"/>
                          <w:sz w:val="20"/>
                          <w:szCs w:val="20"/>
                        </w:rPr>
                        <w:t>7</w:t>
                      </w:r>
                    </w:p>
                  </w:txbxContent>
                </v:textbox>
              </v:shape>
            </w:pict>
          </mc:Fallback>
        </mc:AlternateContent>
      </w:r>
      <w:r w:rsidR="006A1D85" w:rsidRPr="00702DC2">
        <w:rPr>
          <w:rFonts w:asciiTheme="minorHAnsi" w:hAnsiTheme="minorHAnsi" w:cstheme="minorHAnsi"/>
          <w:b/>
          <w:color w:val="31849B" w:themeColor="accent5" w:themeShade="BF"/>
          <w:sz w:val="36"/>
          <w:szCs w:val="36"/>
        </w:rPr>
        <w:t xml:space="preserve">Thank you for helping </w:t>
      </w:r>
      <w:r w:rsidR="0061195B" w:rsidRPr="00702DC2">
        <w:rPr>
          <w:rFonts w:asciiTheme="minorHAnsi" w:hAnsiTheme="minorHAnsi" w:cstheme="minorHAnsi"/>
          <w:b/>
          <w:color w:val="31849B" w:themeColor="accent5" w:themeShade="BF"/>
          <w:sz w:val="36"/>
          <w:szCs w:val="36"/>
        </w:rPr>
        <w:t xml:space="preserve">to </w:t>
      </w:r>
      <w:r w:rsidR="006A1D85" w:rsidRPr="00702DC2">
        <w:rPr>
          <w:rFonts w:asciiTheme="minorHAnsi" w:hAnsiTheme="minorHAnsi" w:cstheme="minorHAnsi"/>
          <w:b/>
          <w:color w:val="31849B" w:themeColor="accent5" w:themeShade="BF"/>
          <w:sz w:val="36"/>
          <w:szCs w:val="36"/>
        </w:rPr>
        <w:t>i</w:t>
      </w:r>
      <w:r w:rsidR="00550A3C" w:rsidRPr="00702DC2">
        <w:rPr>
          <w:rFonts w:asciiTheme="minorHAnsi" w:hAnsiTheme="minorHAnsi" w:cstheme="minorHAnsi"/>
          <w:b/>
          <w:color w:val="31849B" w:themeColor="accent5" w:themeShade="BF"/>
          <w:sz w:val="36"/>
          <w:szCs w:val="36"/>
        </w:rPr>
        <w:t>mprove safety in your workplace!</w:t>
      </w:r>
    </w:p>
    <w:p w14:paraId="2EC2719D" w14:textId="53DBC275" w:rsidR="00864E92" w:rsidRPr="00864E92" w:rsidRDefault="00864E92" w:rsidP="00864E92">
      <w:pPr>
        <w:spacing w:after="40"/>
        <w:jc w:val="right"/>
        <w:rPr>
          <w:rFonts w:asciiTheme="minorHAnsi" w:hAnsiTheme="minorHAnsi" w:cstheme="minorHAnsi"/>
        </w:rPr>
      </w:pPr>
    </w:p>
    <w:sectPr w:rsidR="00864E92" w:rsidRPr="00864E92" w:rsidSect="000A76ED">
      <w:footerReference w:type="default" r:id="rId9"/>
      <w:headerReference w:type="first" r:id="rId10"/>
      <w:footerReference w:type="first" r:id="rId11"/>
      <w:pgSz w:w="12240" w:h="15840"/>
      <w:pgMar w:top="1302" w:right="540" w:bottom="1440" w:left="1170" w:header="576"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B513B" w14:textId="77777777" w:rsidR="00221EFF" w:rsidRDefault="00221EFF" w:rsidP="00A15AE1">
      <w:r>
        <w:separator/>
      </w:r>
    </w:p>
  </w:endnote>
  <w:endnote w:type="continuationSeparator" w:id="0">
    <w:p w14:paraId="22461806" w14:textId="77777777" w:rsidR="00221EFF" w:rsidRDefault="00221EFF" w:rsidP="00A1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1EC39" w14:textId="21A877DC" w:rsidR="00221EFF" w:rsidRDefault="00221EFF" w:rsidP="00067852">
    <w:pPr>
      <w:pStyle w:val="Footer"/>
      <w:ind w:left="-540"/>
      <w:rPr>
        <w:rFonts w:ascii="Tahoma" w:eastAsia="Calibri" w:hAnsi="Tahoma" w:cs="Arial"/>
        <w:bCs/>
        <w:sz w:val="22"/>
        <w:szCs w:val="22"/>
      </w:rPr>
    </w:pPr>
    <w:r w:rsidRPr="00AE71C4">
      <w:rPr>
        <w:rFonts w:ascii="Tahoma" w:eastAsia="Calibri" w:hAnsi="Tahoma" w:cs="Arial"/>
        <w:bCs/>
        <w:noProof/>
        <w:color w:val="808080"/>
        <w:sz w:val="22"/>
        <w:szCs w:val="22"/>
      </w:rPr>
      <w:drawing>
        <wp:anchor distT="0" distB="0" distL="114300" distR="114300" simplePos="0" relativeHeight="251663360" behindDoc="1" locked="0" layoutInCell="1" allowOverlap="1" wp14:anchorId="46B75634" wp14:editId="5D7FA2D1">
          <wp:simplePos x="0" y="0"/>
          <wp:positionH relativeFrom="page">
            <wp:align>right</wp:align>
          </wp:positionH>
          <wp:positionV relativeFrom="paragraph">
            <wp:posOffset>-135255</wp:posOffset>
          </wp:positionV>
          <wp:extent cx="7772400" cy="778510"/>
          <wp:effectExtent l="0" t="0" r="0" b="2540"/>
          <wp:wrapNone/>
          <wp:docPr id="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Arial"/>
        <w:bCs/>
        <w:sz w:val="22"/>
        <w:szCs w:val="22"/>
      </w:rPr>
      <w:ptab w:relativeTo="margin" w:alignment="left" w:leader="none"/>
    </w:r>
    <w:r w:rsidRPr="00AE71C4">
      <w:rPr>
        <w:rFonts w:ascii="Tahoma" w:eastAsia="Calibri" w:hAnsi="Tahoma" w:cs="Arial"/>
        <w:bCs/>
        <w:sz w:val="22"/>
        <w:szCs w:val="22"/>
      </w:rPr>
      <w:tab/>
    </w:r>
    <w:r w:rsidRPr="00AE71C4">
      <w:rPr>
        <w:rFonts w:ascii="Tahoma" w:eastAsia="Calibri" w:hAnsi="Tahoma" w:cs="Arial"/>
        <w:bCs/>
        <w:sz w:val="22"/>
        <w:szCs w:val="22"/>
      </w:rPr>
      <w:tab/>
    </w:r>
  </w:p>
  <w:p w14:paraId="245A86BF" w14:textId="69E76B69" w:rsidR="00067852" w:rsidRDefault="000A76ED" w:rsidP="00067852">
    <w:pPr>
      <w:pStyle w:val="Footer"/>
      <w:tabs>
        <w:tab w:val="clear" w:pos="9360"/>
      </w:tabs>
      <w:ind w:left="-720" w:right="-540"/>
      <w:rPr>
        <w:rFonts w:ascii="Tahoma" w:eastAsia="Calibri" w:hAnsi="Tahoma" w:cs="Arial"/>
        <w:bCs/>
        <w:color w:val="FFFFFF" w:themeColor="background1"/>
        <w:sz w:val="22"/>
        <w:szCs w:val="22"/>
      </w:rPr>
    </w:pPr>
    <w:r>
      <w:rPr>
        <w:rFonts w:ascii="Tahoma" w:eastAsia="Calibri" w:hAnsi="Tahoma" w:cs="Arial"/>
        <w:bCs/>
        <w:noProof/>
        <w:color w:val="808080"/>
        <w:sz w:val="22"/>
        <w:szCs w:val="22"/>
      </w:rPr>
      <mc:AlternateContent>
        <mc:Choice Requires="wps">
          <w:drawing>
            <wp:anchor distT="0" distB="0" distL="114300" distR="114300" simplePos="0" relativeHeight="251664384" behindDoc="0" locked="0" layoutInCell="1" allowOverlap="1" wp14:anchorId="1EA36C84" wp14:editId="10E54FC7">
              <wp:simplePos x="0" y="0"/>
              <wp:positionH relativeFrom="page">
                <wp:posOffset>5492115</wp:posOffset>
              </wp:positionH>
              <wp:positionV relativeFrom="paragraph">
                <wp:posOffset>15875</wp:posOffset>
              </wp:positionV>
              <wp:extent cx="1949450" cy="42926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49450"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B9EB9" w14:textId="12108DC3" w:rsidR="00DD3FE7" w:rsidRPr="007D1361" w:rsidRDefault="007D1361" w:rsidP="007D1361">
                          <w:pPr>
                            <w:rPr>
                              <w:rFonts w:asciiTheme="minorHAnsi" w:eastAsia="Calibri" w:hAnsiTheme="minorHAnsi" w:cs="Arial"/>
                              <w:bCs/>
                              <w:color w:val="FFFFFF" w:themeColor="background1"/>
                              <w:sz w:val="22"/>
                              <w:szCs w:val="22"/>
                            </w:rPr>
                          </w:pPr>
                          <w:r>
                            <w:rPr>
                              <w:rFonts w:asciiTheme="minorHAnsi" w:eastAsia="Calibri" w:hAnsiTheme="minorHAnsi" w:cs="Arial"/>
                              <w:bCs/>
                              <w:color w:val="FFFFFF" w:themeColor="background1"/>
                              <w:sz w:val="22"/>
                              <w:szCs w:val="22"/>
                            </w:rPr>
                            <w:t xml:space="preserve">                 </w:t>
                          </w:r>
                          <w:r w:rsidR="00DD3FE7" w:rsidRPr="007D1361">
                            <w:rPr>
                              <w:rFonts w:asciiTheme="minorHAnsi" w:eastAsia="Calibri" w:hAnsiTheme="minorHAnsi" w:cs="Arial"/>
                              <w:bCs/>
                              <w:color w:val="FFFFFF" w:themeColor="background1"/>
                              <w:sz w:val="22"/>
                              <w:szCs w:val="22"/>
                            </w:rPr>
                            <w:t xml:space="preserve">Perioperative Staff         </w:t>
                          </w:r>
                          <w:r>
                            <w:rPr>
                              <w:rFonts w:asciiTheme="minorHAnsi" w:eastAsia="Calibri" w:hAnsiTheme="minorHAnsi" w:cs="Arial"/>
                              <w:bCs/>
                              <w:color w:val="FFFFFF" w:themeColor="background1"/>
                              <w:sz w:val="22"/>
                              <w:szCs w:val="22"/>
                            </w:rPr>
                            <w:t xml:space="preserve">      </w:t>
                          </w:r>
                        </w:p>
                        <w:p w14:paraId="44755FE9" w14:textId="39291662" w:rsidR="00DD3FE7" w:rsidRPr="007D1361" w:rsidRDefault="00DD3FE7" w:rsidP="007D1361">
                          <w:pPr>
                            <w:jc w:val="right"/>
                            <w:rPr>
                              <w:rFonts w:asciiTheme="minorHAnsi" w:hAnsiTheme="minorHAnsi"/>
                            </w:rPr>
                          </w:pPr>
                          <w:r w:rsidRPr="007D1361">
                            <w:rPr>
                              <w:rFonts w:asciiTheme="minorHAnsi" w:eastAsia="Calibri" w:hAnsiTheme="minorHAnsi" w:cs="Arial"/>
                              <w:bCs/>
                              <w:color w:val="FFFFFF" w:themeColor="background1"/>
                              <w:sz w:val="22"/>
                              <w:szCs w:val="22"/>
                            </w:rPr>
                            <w:t xml:space="preserve">Safety Assessment   </w:t>
                          </w:r>
                          <w:r w:rsidRPr="007D1361">
                            <w:rPr>
                              <w:rFonts w:asciiTheme="minorHAnsi" w:eastAsia="Calibri" w:hAnsiTheme="minorHAnsi" w:cs="Arial"/>
                              <w:bCs/>
                              <w:color w:val="FFFFFF" w:themeColor="background1"/>
                              <w:sz w:val="22"/>
                              <w:szCs w:val="22"/>
                            </w:rPr>
                            <w:fldChar w:fldCharType="begin"/>
                          </w:r>
                          <w:r w:rsidRPr="007D1361">
                            <w:rPr>
                              <w:rFonts w:asciiTheme="minorHAnsi" w:eastAsia="Calibri" w:hAnsiTheme="minorHAnsi" w:cs="Arial"/>
                              <w:bCs/>
                              <w:color w:val="FFFFFF" w:themeColor="background1"/>
                              <w:sz w:val="22"/>
                              <w:szCs w:val="22"/>
                            </w:rPr>
                            <w:instrText xml:space="preserve"> PAGE  \* Arabic </w:instrText>
                          </w:r>
                          <w:r w:rsidRPr="007D1361">
                            <w:rPr>
                              <w:rFonts w:asciiTheme="minorHAnsi" w:eastAsia="Calibri" w:hAnsiTheme="minorHAnsi" w:cs="Arial"/>
                              <w:bCs/>
                              <w:color w:val="FFFFFF" w:themeColor="background1"/>
                              <w:sz w:val="22"/>
                              <w:szCs w:val="22"/>
                            </w:rPr>
                            <w:fldChar w:fldCharType="separate"/>
                          </w:r>
                          <w:r w:rsidR="003876C3">
                            <w:rPr>
                              <w:rFonts w:asciiTheme="minorHAnsi" w:eastAsia="Calibri" w:hAnsiTheme="minorHAnsi" w:cs="Arial"/>
                              <w:bCs/>
                              <w:noProof/>
                              <w:color w:val="FFFFFF" w:themeColor="background1"/>
                              <w:sz w:val="22"/>
                              <w:szCs w:val="22"/>
                            </w:rPr>
                            <w:t>2</w:t>
                          </w:r>
                          <w:r w:rsidRPr="007D1361">
                            <w:rPr>
                              <w:rFonts w:asciiTheme="minorHAnsi" w:eastAsia="Calibri" w:hAnsiTheme="minorHAnsi" w:cs="Arial"/>
                              <w:bCs/>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432.45pt;margin-top:1.25pt;width:153.5pt;height:33.8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" filled="f" stroked="f" strokeweight=".5pt">
              <v:textbox>
                <w:txbxContent>
                  <w:p w14:paraId="44CB9EB9" w14:textId="12108DC3" w:rsidR="00DD3FE7" w:rsidRPr="007D1361" w:rsidRDefault="007D1361" w:rsidP="007D1361">
                    <w:pPr>
                      <w:rPr>
                        <w:rFonts w:asciiTheme="minorHAnsi" w:eastAsia="Calibri" w:hAnsiTheme="minorHAnsi" w:cs="Arial"/>
                        <w:bCs/>
                        <w:color w:val="FFFFFF" w:themeColor="background1"/>
                        <w:sz w:val="22"/>
                        <w:szCs w:val="22"/>
                      </w:rPr>
                    </w:pPr>
                    <w:r>
                      <w:rPr>
                        <w:rFonts w:asciiTheme="minorHAnsi" w:eastAsia="Calibri" w:hAnsiTheme="minorHAnsi" w:cs="Arial"/>
                        <w:bCs/>
                        <w:color w:val="FFFFFF" w:themeColor="background1"/>
                        <w:sz w:val="22"/>
                        <w:szCs w:val="22"/>
                      </w:rPr>
                      <w:t xml:space="preserve">                 </w:t>
                    </w:r>
                    <w:r w:rsidR="00DD3FE7" w:rsidRPr="007D1361">
                      <w:rPr>
                        <w:rFonts w:asciiTheme="minorHAnsi" w:eastAsia="Calibri" w:hAnsiTheme="minorHAnsi" w:cs="Arial"/>
                        <w:bCs/>
                        <w:color w:val="FFFFFF" w:themeColor="background1"/>
                        <w:sz w:val="22"/>
                        <w:szCs w:val="22"/>
                      </w:rPr>
                      <w:t xml:space="preserve">Perioperative Staff         </w:t>
                    </w:r>
                    <w:r>
                      <w:rPr>
                        <w:rFonts w:asciiTheme="minorHAnsi" w:eastAsia="Calibri" w:hAnsiTheme="minorHAnsi" w:cs="Arial"/>
                        <w:bCs/>
                        <w:color w:val="FFFFFF" w:themeColor="background1"/>
                        <w:sz w:val="22"/>
                        <w:szCs w:val="22"/>
                      </w:rPr>
                      <w:t xml:space="preserve">      </w:t>
                    </w:r>
                  </w:p>
                  <w:p w14:paraId="44755FE9" w14:textId="39291662" w:rsidR="00DD3FE7" w:rsidRPr="007D1361" w:rsidRDefault="00DD3FE7" w:rsidP="007D1361">
                    <w:pPr>
                      <w:jc w:val="right"/>
                      <w:rPr>
                        <w:rFonts w:asciiTheme="minorHAnsi" w:hAnsiTheme="minorHAnsi"/>
                      </w:rPr>
                    </w:pPr>
                    <w:r w:rsidRPr="007D1361">
                      <w:rPr>
                        <w:rFonts w:asciiTheme="minorHAnsi" w:eastAsia="Calibri" w:hAnsiTheme="minorHAnsi" w:cs="Arial"/>
                        <w:bCs/>
                        <w:color w:val="FFFFFF" w:themeColor="background1"/>
                        <w:sz w:val="22"/>
                        <w:szCs w:val="22"/>
                      </w:rPr>
                      <w:t xml:space="preserve">Safety Assessment   </w:t>
                    </w:r>
                    <w:r w:rsidRPr="007D1361">
                      <w:rPr>
                        <w:rFonts w:asciiTheme="minorHAnsi" w:eastAsia="Calibri" w:hAnsiTheme="minorHAnsi" w:cs="Arial"/>
                        <w:bCs/>
                        <w:color w:val="FFFFFF" w:themeColor="background1"/>
                        <w:sz w:val="22"/>
                        <w:szCs w:val="22"/>
                      </w:rPr>
                      <w:fldChar w:fldCharType="begin"/>
                    </w:r>
                    <w:r w:rsidRPr="007D1361">
                      <w:rPr>
                        <w:rFonts w:asciiTheme="minorHAnsi" w:eastAsia="Calibri" w:hAnsiTheme="minorHAnsi" w:cs="Arial"/>
                        <w:bCs/>
                        <w:color w:val="FFFFFF" w:themeColor="background1"/>
                        <w:sz w:val="22"/>
                        <w:szCs w:val="22"/>
                      </w:rPr>
                      <w:instrText xml:space="preserve"> PAGE  \* Arabic </w:instrText>
                    </w:r>
                    <w:r w:rsidRPr="007D1361">
                      <w:rPr>
                        <w:rFonts w:asciiTheme="minorHAnsi" w:eastAsia="Calibri" w:hAnsiTheme="minorHAnsi" w:cs="Arial"/>
                        <w:bCs/>
                        <w:color w:val="FFFFFF" w:themeColor="background1"/>
                        <w:sz w:val="22"/>
                        <w:szCs w:val="22"/>
                      </w:rPr>
                      <w:fldChar w:fldCharType="separate"/>
                    </w:r>
                    <w:r w:rsidR="003876C3">
                      <w:rPr>
                        <w:rFonts w:asciiTheme="minorHAnsi" w:eastAsia="Calibri" w:hAnsiTheme="minorHAnsi" w:cs="Arial"/>
                        <w:bCs/>
                        <w:noProof/>
                        <w:color w:val="FFFFFF" w:themeColor="background1"/>
                        <w:sz w:val="22"/>
                        <w:szCs w:val="22"/>
                      </w:rPr>
                      <w:t>2</w:t>
                    </w:r>
                    <w:r w:rsidRPr="007D1361">
                      <w:rPr>
                        <w:rFonts w:asciiTheme="minorHAnsi" w:eastAsia="Calibri" w:hAnsiTheme="minorHAnsi" w:cs="Arial"/>
                        <w:bCs/>
                        <w:color w:val="FFFFFF" w:themeColor="background1"/>
                        <w:sz w:val="22"/>
                        <w:szCs w:val="22"/>
                      </w:rPr>
                      <w:fldChar w:fldCharType="end"/>
                    </w:r>
                  </w:p>
                </w:txbxContent>
              </v:textbox>
              <w10:wrap anchorx="page"/>
            </v:shape>
          </w:pict>
        </mc:Fallback>
      </mc:AlternateContent>
    </w:r>
    <w:r>
      <w:rPr>
        <w:rFonts w:ascii="Tahoma" w:eastAsia="Calibri" w:hAnsi="Tahoma" w:cs="Arial"/>
        <w:bCs/>
        <w:noProof/>
        <w:color w:val="808080"/>
        <w:sz w:val="22"/>
        <w:szCs w:val="22"/>
      </w:rPr>
      <mc:AlternateContent>
        <mc:Choice Requires="wps">
          <w:drawing>
            <wp:anchor distT="0" distB="0" distL="114300" distR="114300" simplePos="0" relativeHeight="251665408" behindDoc="0" locked="0" layoutInCell="1" allowOverlap="1" wp14:anchorId="6E6A884D" wp14:editId="6E1084B7">
              <wp:simplePos x="0" y="0"/>
              <wp:positionH relativeFrom="page">
                <wp:posOffset>197485</wp:posOffset>
              </wp:positionH>
              <wp:positionV relativeFrom="paragraph">
                <wp:posOffset>6985</wp:posOffset>
              </wp:positionV>
              <wp:extent cx="2357120" cy="286385"/>
              <wp:effectExtent l="0" t="0" r="0" b="0"/>
              <wp:wrapNone/>
              <wp:docPr id="2" name="Text Box 2"/>
              <wp:cNvGraphicFramePr/>
              <a:graphic xmlns:a="http://schemas.openxmlformats.org/drawingml/2006/main">
                <a:graphicData uri="http://schemas.microsoft.com/office/word/2010/wordprocessingShape">
                  <wps:wsp>
                    <wps:cNvSpPr txBox="1"/>
                    <wps:spPr>
                      <a:xfrm>
                        <a:off x="0" y="0"/>
                        <a:ext cx="235712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6998C" w14:textId="4107B555" w:rsidR="00DD3FE7" w:rsidRDefault="00DD3FE7">
                          <w:r w:rsidRPr="007870AD">
                            <w:rPr>
                              <w:rFonts w:asciiTheme="minorHAnsi" w:eastAsia="Calibri" w:hAnsiTheme="minorHAnsi" w:cs="Arial"/>
                              <w:bCs/>
                              <w:color w:val="808080" w:themeColor="background1" w:themeShade="80"/>
                              <w:sz w:val="22"/>
                              <w:szCs w:val="22"/>
                            </w:rPr>
                            <w:t xml:space="preserve">AHRQ Safety Program </w:t>
                          </w:r>
                          <w:r>
                            <w:rPr>
                              <w:rFonts w:asciiTheme="minorHAnsi" w:eastAsia="Calibri" w:hAnsiTheme="minorHAnsi" w:cs="Arial"/>
                              <w:bCs/>
                              <w:color w:val="808080" w:themeColor="background1" w:themeShade="80"/>
                              <w:sz w:val="22"/>
                              <w:szCs w:val="22"/>
                            </w:rPr>
                            <w:t>f</w:t>
                          </w:r>
                          <w:r w:rsidRPr="007870AD">
                            <w:rPr>
                              <w:rFonts w:asciiTheme="minorHAnsi" w:eastAsia="Calibri" w:hAnsiTheme="minorHAnsi" w:cs="Arial"/>
                              <w:bCs/>
                              <w:color w:val="808080" w:themeColor="background1" w:themeShade="80"/>
                              <w:sz w:val="22"/>
                              <w:szCs w:val="22"/>
                            </w:rPr>
                            <w:t>or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55pt;margin-top:.55pt;width:185.6pt;height:22.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" filled="f" stroked="f" strokeweight=".5pt">
              <v:textbox>
                <w:txbxContent>
                  <w:p w14:paraId="4126998C" w14:textId="4107B555" w:rsidR="00DD3FE7" w:rsidRDefault="00DD3FE7">
                    <w:r w:rsidRPr="007870AD">
                      <w:rPr>
                        <w:rFonts w:asciiTheme="minorHAnsi" w:eastAsia="Calibri" w:hAnsiTheme="minorHAnsi" w:cs="Arial"/>
                        <w:bCs/>
                        <w:color w:val="808080" w:themeColor="background1" w:themeShade="80"/>
                        <w:sz w:val="22"/>
                        <w:szCs w:val="22"/>
                      </w:rPr>
                      <w:t xml:space="preserve">AHRQ Safety Program </w:t>
                    </w:r>
                    <w:r>
                      <w:rPr>
                        <w:rFonts w:asciiTheme="minorHAnsi" w:eastAsia="Calibri" w:hAnsiTheme="minorHAnsi" w:cs="Arial"/>
                        <w:bCs/>
                        <w:color w:val="808080" w:themeColor="background1" w:themeShade="80"/>
                        <w:sz w:val="22"/>
                        <w:szCs w:val="22"/>
                      </w:rPr>
                      <w:t>f</w:t>
                    </w:r>
                    <w:r w:rsidRPr="007870AD">
                      <w:rPr>
                        <w:rFonts w:asciiTheme="minorHAnsi" w:eastAsia="Calibri" w:hAnsiTheme="minorHAnsi" w:cs="Arial"/>
                        <w:bCs/>
                        <w:color w:val="808080" w:themeColor="background1" w:themeShade="80"/>
                        <w:sz w:val="22"/>
                        <w:szCs w:val="22"/>
                      </w:rPr>
                      <w:t>or Surgery</w:t>
                    </w:r>
                  </w:p>
                </w:txbxContent>
              </v:textbox>
              <w10:wrap anchorx="page"/>
            </v:shape>
          </w:pict>
        </mc:Fallback>
      </mc:AlternateContent>
    </w:r>
    <w:r w:rsidR="00CD0242">
      <w:rPr>
        <w:rFonts w:asciiTheme="minorHAnsi" w:eastAsia="Calibri" w:hAnsiTheme="minorHAnsi" w:cs="Arial"/>
        <w:bCs/>
        <w:sz w:val="22"/>
        <w:szCs w:val="22"/>
      </w:rPr>
      <w:tab/>
    </w:r>
    <w:r w:rsidR="00067852">
      <w:rPr>
        <w:rFonts w:asciiTheme="minorHAnsi" w:eastAsia="Calibri" w:hAnsiTheme="minorHAnsi" w:cs="Arial"/>
        <w:bCs/>
        <w:sz w:val="22"/>
        <w:szCs w:val="22"/>
      </w:rPr>
      <w:t xml:space="preserve">                        </w:t>
    </w:r>
    <w:r w:rsidR="00067852">
      <w:rPr>
        <w:rFonts w:asciiTheme="minorHAnsi" w:eastAsia="Calibri" w:hAnsiTheme="minorHAnsi" w:cs="Arial"/>
        <w:bCs/>
        <w:sz w:val="22"/>
        <w:szCs w:val="22"/>
      </w:rPr>
      <w:tab/>
    </w:r>
    <w:r w:rsidR="00067852">
      <w:rPr>
        <w:rFonts w:asciiTheme="minorHAnsi" w:eastAsia="Calibri" w:hAnsiTheme="minorHAnsi" w:cs="Arial"/>
        <w:bCs/>
        <w:sz w:val="22"/>
        <w:szCs w:val="22"/>
      </w:rPr>
      <w:tab/>
    </w:r>
    <w:r w:rsidR="00CD0242">
      <w:rPr>
        <w:rFonts w:asciiTheme="minorHAnsi" w:eastAsia="Calibri" w:hAnsiTheme="minorHAnsi" w:cs="Arial"/>
        <w:bCs/>
        <w:sz w:val="22"/>
        <w:szCs w:val="22"/>
      </w:rPr>
      <w:tab/>
    </w:r>
    <w:r w:rsidR="00067852">
      <w:rPr>
        <w:rFonts w:asciiTheme="minorHAnsi" w:eastAsia="Calibri" w:hAnsiTheme="minorHAnsi" w:cs="Arial"/>
        <w:bCs/>
        <w:sz w:val="22"/>
        <w:szCs w:val="22"/>
      </w:rPr>
      <w:t xml:space="preserve">                </w:t>
    </w:r>
  </w:p>
  <w:p w14:paraId="24AA92D0" w14:textId="72BECA68" w:rsidR="00221EFF" w:rsidRPr="00AC67A5" w:rsidRDefault="00067852" w:rsidP="00067852">
    <w:pPr>
      <w:pStyle w:val="Footer"/>
      <w:tabs>
        <w:tab w:val="clear" w:pos="9360"/>
        <w:tab w:val="right" w:pos="10530"/>
      </w:tabs>
      <w:ind w:left="-720" w:right="-540"/>
      <w:jc w:val="center"/>
      <w:rPr>
        <w:rFonts w:ascii="Tahoma" w:eastAsia="Calibri" w:hAnsi="Tahoma" w:cs="Arial"/>
        <w:bCs/>
        <w:sz w:val="22"/>
        <w:szCs w:val="22"/>
      </w:rPr>
    </w:pPr>
    <w:r>
      <w:rPr>
        <w:rFonts w:asciiTheme="minorHAnsi" w:eastAsia="Calibri" w:hAnsiTheme="minorHAnsi" w:cs="Arial"/>
        <w:bCs/>
        <w:color w:val="808080" w:themeColor="background1" w:themeShade="80"/>
        <w:sz w:val="22"/>
        <w:szCs w:val="22"/>
      </w:rPr>
      <w:tab/>
    </w:r>
    <w:r>
      <w:rPr>
        <w:rFonts w:asciiTheme="minorHAnsi" w:eastAsia="Calibri" w:hAnsiTheme="minorHAnsi" w:cs="Arial"/>
        <w:bCs/>
        <w:color w:val="808080" w:themeColor="background1" w:themeShade="80"/>
        <w:sz w:val="22"/>
        <w:szCs w:val="22"/>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5C833" w14:textId="77777777" w:rsidR="00221EFF" w:rsidRDefault="00221EFF">
    <w:pPr>
      <w:pStyle w:val="Footer"/>
    </w:pPr>
    <w:r w:rsidRPr="00AE71C4">
      <w:rPr>
        <w:rFonts w:ascii="Tahoma" w:eastAsia="Calibri" w:hAnsi="Tahoma" w:cs="Arial"/>
        <w:bCs/>
        <w:noProof/>
        <w:sz w:val="22"/>
        <w:szCs w:val="22"/>
      </w:rPr>
      <w:drawing>
        <wp:anchor distT="0" distB="0" distL="114300" distR="114300" simplePos="0" relativeHeight="251661312" behindDoc="1" locked="0" layoutInCell="1" allowOverlap="1" wp14:anchorId="5414A87F" wp14:editId="3790E255">
          <wp:simplePos x="0" y="0"/>
          <wp:positionH relativeFrom="page">
            <wp:align>left</wp:align>
          </wp:positionH>
          <wp:positionV relativeFrom="paragraph">
            <wp:posOffset>-396103</wp:posOffset>
          </wp:positionV>
          <wp:extent cx="7772400" cy="71056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1770D" w14:textId="77777777" w:rsidR="00221EFF" w:rsidRDefault="00221EFF" w:rsidP="00A15AE1">
      <w:r>
        <w:separator/>
      </w:r>
    </w:p>
  </w:footnote>
  <w:footnote w:type="continuationSeparator" w:id="0">
    <w:p w14:paraId="44CC26E6" w14:textId="77777777" w:rsidR="00221EFF" w:rsidRDefault="00221EFF" w:rsidP="00A15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28251" w14:textId="794D701E" w:rsidR="00221EFF" w:rsidRPr="00A15AE1" w:rsidRDefault="00221EFF" w:rsidP="00144BB0">
    <w:pPr>
      <w:pStyle w:val="Header"/>
      <w:jc w:val="center"/>
      <w:rPr>
        <w:rFonts w:asciiTheme="minorHAnsi" w:hAnsiTheme="minorHAnsi" w:cstheme="minorHAnsi"/>
      </w:rPr>
    </w:pPr>
    <w:r>
      <w:rPr>
        <w:noProof/>
      </w:rPr>
      <w:drawing>
        <wp:anchor distT="0" distB="0" distL="114300" distR="114300" simplePos="0" relativeHeight="251659264" behindDoc="1" locked="0" layoutInCell="1" allowOverlap="1" wp14:anchorId="0E39FD0C" wp14:editId="61AD6550">
          <wp:simplePos x="0" y="0"/>
          <wp:positionH relativeFrom="page">
            <wp:align>left</wp:align>
          </wp:positionH>
          <wp:positionV relativeFrom="page">
            <wp:posOffset>-421640</wp:posOffset>
          </wp:positionV>
          <wp:extent cx="7772400" cy="2056130"/>
          <wp:effectExtent l="0" t="0" r="0" b="127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color w:val="FFFFFF"/>
        <w:sz w:val="48"/>
        <w:szCs w:val="48"/>
      </w:rPr>
      <w:t>A</w:t>
    </w:r>
    <w:r w:rsidRPr="00EE49E4">
      <w:rPr>
        <w:rFonts w:ascii="Arial" w:eastAsia="Calibri" w:hAnsi="Arial" w:cs="Arial"/>
        <w:b/>
        <w:color w:val="FFFFFF"/>
        <w:sz w:val="48"/>
        <w:szCs w:val="48"/>
      </w:rPr>
      <w:t>HRQ Safety Program for Surgery</w:t>
    </w:r>
  </w:p>
  <w:p w14:paraId="235E2FC6" w14:textId="77777777" w:rsidR="00221EFF" w:rsidRDefault="00221E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27631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FF279D8"/>
    <w:lvl w:ilvl="0">
      <w:start w:val="1"/>
      <w:numFmt w:val="decimal"/>
      <w:lvlText w:val="%1."/>
      <w:lvlJc w:val="left"/>
      <w:pPr>
        <w:tabs>
          <w:tab w:val="num" w:pos="1800"/>
        </w:tabs>
        <w:ind w:left="1800" w:hanging="360"/>
      </w:pPr>
    </w:lvl>
  </w:abstractNum>
  <w:abstractNum w:abstractNumId="2">
    <w:nsid w:val="FFFFFF7F"/>
    <w:multiLevelType w:val="singleLevel"/>
    <w:tmpl w:val="DD2CA1E4"/>
    <w:lvl w:ilvl="0">
      <w:start w:val="1"/>
      <w:numFmt w:val="decimal"/>
      <w:lvlText w:val="%1."/>
      <w:lvlJc w:val="left"/>
      <w:pPr>
        <w:tabs>
          <w:tab w:val="num" w:pos="720"/>
        </w:tabs>
        <w:ind w:left="720" w:hanging="360"/>
      </w:pPr>
    </w:lvl>
  </w:abstractNum>
  <w:abstractNum w:abstractNumId="3">
    <w:nsid w:val="016B0854"/>
    <w:multiLevelType w:val="hybridMultilevel"/>
    <w:tmpl w:val="83F01CAC"/>
    <w:lvl w:ilvl="0" w:tplc="0B005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0A326E9"/>
    <w:multiLevelType w:val="hybridMultilevel"/>
    <w:tmpl w:val="D8389A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138B6"/>
    <w:multiLevelType w:val="hybridMultilevel"/>
    <w:tmpl w:val="A39C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4312D6"/>
    <w:multiLevelType w:val="hybridMultilevel"/>
    <w:tmpl w:val="D6B2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A61860"/>
    <w:multiLevelType w:val="hybridMultilevel"/>
    <w:tmpl w:val="36B07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4B19BF"/>
    <w:multiLevelType w:val="hybridMultilevel"/>
    <w:tmpl w:val="2D3249C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7F7F089B"/>
    <w:multiLevelType w:val="hybridMultilevel"/>
    <w:tmpl w:val="A524E00E"/>
    <w:lvl w:ilvl="0" w:tplc="18946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9"/>
  </w:num>
  <w:num w:numId="4">
    <w:abstractNumId w:val="7"/>
  </w:num>
  <w:num w:numId="5">
    <w:abstractNumId w:val="10"/>
  </w:num>
  <w:num w:numId="6">
    <w:abstractNumId w:val="5"/>
  </w:num>
  <w:num w:numId="7">
    <w:abstractNumId w:val="4"/>
  </w:num>
  <w:num w:numId="8">
    <w:abstractNumId w:val="6"/>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3A2"/>
    <w:rsid w:val="00067852"/>
    <w:rsid w:val="000807B9"/>
    <w:rsid w:val="000A4EB1"/>
    <w:rsid w:val="000A76ED"/>
    <w:rsid w:val="000D69AA"/>
    <w:rsid w:val="00102542"/>
    <w:rsid w:val="00144BB0"/>
    <w:rsid w:val="00182AD8"/>
    <w:rsid w:val="001C78B9"/>
    <w:rsid w:val="00202F0B"/>
    <w:rsid w:val="00214899"/>
    <w:rsid w:val="00221EFF"/>
    <w:rsid w:val="00255502"/>
    <w:rsid w:val="0030142C"/>
    <w:rsid w:val="0031178E"/>
    <w:rsid w:val="003715AD"/>
    <w:rsid w:val="00375CF1"/>
    <w:rsid w:val="003876C3"/>
    <w:rsid w:val="003C65C6"/>
    <w:rsid w:val="003D3182"/>
    <w:rsid w:val="003D60E7"/>
    <w:rsid w:val="003F0E2C"/>
    <w:rsid w:val="00401701"/>
    <w:rsid w:val="004204F7"/>
    <w:rsid w:val="0044107C"/>
    <w:rsid w:val="00484ECC"/>
    <w:rsid w:val="004C560A"/>
    <w:rsid w:val="004E5E98"/>
    <w:rsid w:val="004F0285"/>
    <w:rsid w:val="005413FD"/>
    <w:rsid w:val="00550A3C"/>
    <w:rsid w:val="00567DF9"/>
    <w:rsid w:val="005A1305"/>
    <w:rsid w:val="005F5657"/>
    <w:rsid w:val="0061195B"/>
    <w:rsid w:val="00614DFB"/>
    <w:rsid w:val="006413A2"/>
    <w:rsid w:val="006A1D85"/>
    <w:rsid w:val="006B13F8"/>
    <w:rsid w:val="006C34D1"/>
    <w:rsid w:val="006C3CBF"/>
    <w:rsid w:val="006C3F0C"/>
    <w:rsid w:val="006D574D"/>
    <w:rsid w:val="00702DC2"/>
    <w:rsid w:val="00723C73"/>
    <w:rsid w:val="00732F07"/>
    <w:rsid w:val="00734D74"/>
    <w:rsid w:val="007753B1"/>
    <w:rsid w:val="007870AD"/>
    <w:rsid w:val="007D1361"/>
    <w:rsid w:val="007D3A77"/>
    <w:rsid w:val="007E1251"/>
    <w:rsid w:val="00821D40"/>
    <w:rsid w:val="00826E4E"/>
    <w:rsid w:val="00864E92"/>
    <w:rsid w:val="008B6FBE"/>
    <w:rsid w:val="008D4B88"/>
    <w:rsid w:val="00922164"/>
    <w:rsid w:val="00934609"/>
    <w:rsid w:val="00990CD1"/>
    <w:rsid w:val="009B7889"/>
    <w:rsid w:val="009E230E"/>
    <w:rsid w:val="009F72B8"/>
    <w:rsid w:val="00A13961"/>
    <w:rsid w:val="00A15AE1"/>
    <w:rsid w:val="00A346D8"/>
    <w:rsid w:val="00AC0100"/>
    <w:rsid w:val="00AC67A5"/>
    <w:rsid w:val="00AE71C4"/>
    <w:rsid w:val="00B135DE"/>
    <w:rsid w:val="00B513E7"/>
    <w:rsid w:val="00BA052A"/>
    <w:rsid w:val="00BB0B9C"/>
    <w:rsid w:val="00BD08BC"/>
    <w:rsid w:val="00BF36C4"/>
    <w:rsid w:val="00C45D0D"/>
    <w:rsid w:val="00CD0242"/>
    <w:rsid w:val="00D216B0"/>
    <w:rsid w:val="00D81EC4"/>
    <w:rsid w:val="00DD3FE7"/>
    <w:rsid w:val="00EE49E4"/>
    <w:rsid w:val="00EF653F"/>
    <w:rsid w:val="00F6384E"/>
    <w:rsid w:val="00F65DFF"/>
    <w:rsid w:val="00FA31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6D1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8B9"/>
    <w:rPr>
      <w:sz w:val="24"/>
      <w:szCs w:val="24"/>
    </w:rPr>
  </w:style>
  <w:style w:type="paragraph" w:styleId="Heading1">
    <w:name w:val="heading 1"/>
    <w:basedOn w:val="Normal"/>
    <w:next w:val="Normal"/>
    <w:link w:val="Heading1Char"/>
    <w:qFormat/>
    <w:rsid w:val="00A346D8"/>
    <w:pPr>
      <w:spacing w:before="60" w:after="60"/>
      <w:outlineLvl w:val="0"/>
    </w:pPr>
    <w:rPr>
      <w:rFonts w:ascii="Calibri" w:eastAsia="Calibri" w:hAnsi="Calibri" w:cs="Arial"/>
      <w:b/>
      <w:bCs/>
      <w:i/>
      <w:sz w:val="36"/>
      <w:szCs w:val="22"/>
    </w:rPr>
  </w:style>
  <w:style w:type="paragraph" w:styleId="Heading2">
    <w:name w:val="heading 2"/>
    <w:basedOn w:val="Normal"/>
    <w:next w:val="Normal"/>
    <w:link w:val="Heading2Char"/>
    <w:unhideWhenUsed/>
    <w:qFormat/>
    <w:rsid w:val="00A346D8"/>
    <w:pPr>
      <w:spacing w:before="120"/>
      <w:outlineLvl w:val="1"/>
    </w:pPr>
    <w:rPr>
      <w:rFonts w:asciiTheme="minorHAnsi" w:hAnsiTheme="minorHAnsi"/>
      <w:b/>
      <w:bCs/>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C78B9"/>
    <w:pPr>
      <w:spacing w:before="100" w:after="100"/>
    </w:pPr>
    <w:rPr>
      <w:rFonts w:ascii="Arial Unicode MS" w:eastAsia="Arial Unicode MS" w:hAnsi="Arial Unicode MS"/>
      <w:szCs w:val="20"/>
    </w:rPr>
  </w:style>
  <w:style w:type="paragraph" w:styleId="BalloonText">
    <w:name w:val="Balloon Text"/>
    <w:basedOn w:val="Normal"/>
    <w:semiHidden/>
    <w:rsid w:val="001C78B9"/>
    <w:rPr>
      <w:rFonts w:ascii="Tahoma" w:hAnsi="Tahoma" w:cs="Tahoma"/>
      <w:sz w:val="16"/>
      <w:szCs w:val="16"/>
    </w:rPr>
  </w:style>
  <w:style w:type="paragraph" w:styleId="ListParagraph">
    <w:name w:val="List Paragraph"/>
    <w:basedOn w:val="Normal"/>
    <w:uiPriority w:val="34"/>
    <w:qFormat/>
    <w:rsid w:val="00375CF1"/>
    <w:pPr>
      <w:ind w:left="720"/>
      <w:contextualSpacing/>
    </w:pPr>
  </w:style>
  <w:style w:type="character" w:customStyle="1" w:styleId="Heading1Char">
    <w:name w:val="Heading 1 Char"/>
    <w:basedOn w:val="DefaultParagraphFont"/>
    <w:link w:val="Heading1"/>
    <w:rsid w:val="00A346D8"/>
    <w:rPr>
      <w:rFonts w:ascii="Calibri" w:eastAsia="Calibri" w:hAnsi="Calibri" w:cs="Arial"/>
      <w:b/>
      <w:bCs/>
      <w:i/>
      <w:sz w:val="36"/>
      <w:szCs w:val="22"/>
    </w:rPr>
  </w:style>
  <w:style w:type="paragraph" w:styleId="Title">
    <w:name w:val="Title"/>
    <w:basedOn w:val="Normal"/>
    <w:next w:val="Normal"/>
    <w:link w:val="TitleChar"/>
    <w:uiPriority w:val="10"/>
    <w:qFormat/>
    <w:rsid w:val="004E5E98"/>
    <w:pPr>
      <w:spacing w:after="300"/>
      <w:ind w:left="720"/>
      <w:contextualSpacing/>
    </w:pPr>
    <w:rPr>
      <w:rFonts w:asciiTheme="minorHAnsi" w:eastAsiaTheme="majorEastAsia" w:hAnsiTheme="minorHAnsi" w:cstheme="majorBidi"/>
      <w:color w:val="4BACC6" w:themeColor="accent5"/>
      <w:spacing w:val="5"/>
      <w:kern w:val="28"/>
      <w:sz w:val="48"/>
      <w:szCs w:val="48"/>
    </w:rPr>
  </w:style>
  <w:style w:type="character" w:customStyle="1" w:styleId="TitleChar">
    <w:name w:val="Title Char"/>
    <w:basedOn w:val="DefaultParagraphFont"/>
    <w:link w:val="Title"/>
    <w:uiPriority w:val="10"/>
    <w:rsid w:val="004E5E98"/>
    <w:rPr>
      <w:rFonts w:asciiTheme="minorHAnsi" w:eastAsiaTheme="majorEastAsia" w:hAnsiTheme="minorHAnsi" w:cstheme="majorBidi"/>
      <w:color w:val="4BACC6" w:themeColor="accent5"/>
      <w:spacing w:val="5"/>
      <w:kern w:val="28"/>
      <w:sz w:val="48"/>
      <w:szCs w:val="48"/>
    </w:rPr>
  </w:style>
  <w:style w:type="paragraph" w:styleId="Header">
    <w:name w:val="header"/>
    <w:basedOn w:val="Normal"/>
    <w:link w:val="HeaderChar"/>
    <w:rsid w:val="00A15AE1"/>
    <w:pPr>
      <w:tabs>
        <w:tab w:val="center" w:pos="4680"/>
        <w:tab w:val="right" w:pos="9360"/>
      </w:tabs>
    </w:pPr>
  </w:style>
  <w:style w:type="character" w:customStyle="1" w:styleId="HeaderChar">
    <w:name w:val="Header Char"/>
    <w:basedOn w:val="DefaultParagraphFont"/>
    <w:link w:val="Header"/>
    <w:rsid w:val="00A15AE1"/>
    <w:rPr>
      <w:sz w:val="24"/>
      <w:szCs w:val="24"/>
    </w:rPr>
  </w:style>
  <w:style w:type="paragraph" w:styleId="Footer">
    <w:name w:val="footer"/>
    <w:basedOn w:val="Normal"/>
    <w:link w:val="FooterChar"/>
    <w:uiPriority w:val="99"/>
    <w:rsid w:val="00A15AE1"/>
    <w:pPr>
      <w:tabs>
        <w:tab w:val="center" w:pos="4680"/>
        <w:tab w:val="right" w:pos="9360"/>
      </w:tabs>
    </w:pPr>
  </w:style>
  <w:style w:type="character" w:customStyle="1" w:styleId="FooterChar">
    <w:name w:val="Footer Char"/>
    <w:basedOn w:val="DefaultParagraphFont"/>
    <w:link w:val="Footer"/>
    <w:uiPriority w:val="99"/>
    <w:rsid w:val="00A15AE1"/>
    <w:rPr>
      <w:sz w:val="24"/>
      <w:szCs w:val="24"/>
    </w:rPr>
  </w:style>
  <w:style w:type="table" w:styleId="TableGrid">
    <w:name w:val="Table Grid"/>
    <w:basedOn w:val="TableNormal"/>
    <w:uiPriority w:val="59"/>
    <w:rsid w:val="003D60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60E7"/>
    <w:rPr>
      <w:sz w:val="16"/>
      <w:szCs w:val="16"/>
    </w:rPr>
  </w:style>
  <w:style w:type="paragraph" w:styleId="CommentText">
    <w:name w:val="annotation text"/>
    <w:basedOn w:val="Normal"/>
    <w:link w:val="CommentTextChar"/>
    <w:uiPriority w:val="99"/>
    <w:semiHidden/>
    <w:unhideWhenUsed/>
    <w:rsid w:val="003D60E7"/>
    <w:pPr>
      <w:spacing w:before="20" w:after="120"/>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3D60E7"/>
    <w:rPr>
      <w:rFonts w:ascii="Tahoma" w:eastAsiaTheme="minorHAnsi" w:hAnsi="Tahoma" w:cs="Arial"/>
      <w:bCs/>
    </w:rPr>
  </w:style>
  <w:style w:type="character" w:customStyle="1" w:styleId="Heading2Char">
    <w:name w:val="Heading 2 Char"/>
    <w:basedOn w:val="DefaultParagraphFont"/>
    <w:link w:val="Heading2"/>
    <w:rsid w:val="00A346D8"/>
    <w:rPr>
      <w:rFonts w:asciiTheme="minorHAnsi" w:hAnsiTheme="minorHAnsi"/>
      <w:b/>
      <w:bCs/>
      <w:i/>
      <w:sz w:val="28"/>
      <w:szCs w:val="22"/>
    </w:rPr>
  </w:style>
  <w:style w:type="paragraph" w:styleId="CommentSubject">
    <w:name w:val="annotation subject"/>
    <w:basedOn w:val="CommentText"/>
    <w:next w:val="CommentText"/>
    <w:link w:val="CommentSubjectChar"/>
    <w:semiHidden/>
    <w:unhideWhenUsed/>
    <w:rsid w:val="00F65DFF"/>
    <w:pPr>
      <w:spacing w:before="0" w:after="0"/>
    </w:pPr>
    <w:rPr>
      <w:rFonts w:ascii="Times New Roman" w:eastAsia="Times New Roman" w:hAnsi="Times New Roman" w:cs="Times New Roman"/>
      <w:b/>
    </w:rPr>
  </w:style>
  <w:style w:type="character" w:customStyle="1" w:styleId="CommentSubjectChar">
    <w:name w:val="Comment Subject Char"/>
    <w:basedOn w:val="CommentTextChar"/>
    <w:link w:val="CommentSubject"/>
    <w:semiHidden/>
    <w:rsid w:val="00F65DFF"/>
    <w:rPr>
      <w:rFonts w:ascii="Tahoma" w:eastAsiaTheme="minorHAnsi" w:hAnsi="Tahoma" w:cs="Arial"/>
      <w:b/>
      <w:bCs/>
    </w:rPr>
  </w:style>
  <w:style w:type="character" w:styleId="Hyperlink">
    <w:name w:val="Hyperlink"/>
    <w:basedOn w:val="DefaultParagraphFont"/>
    <w:uiPriority w:val="99"/>
    <w:unhideWhenUsed/>
    <w:rsid w:val="007D1361"/>
    <w:rPr>
      <w:color w:val="0000FF" w:themeColor="hyperlink"/>
      <w:u w:val="single"/>
    </w:rPr>
  </w:style>
  <w:style w:type="character" w:styleId="FollowedHyperlink">
    <w:name w:val="FollowedHyperlink"/>
    <w:basedOn w:val="DefaultParagraphFont"/>
    <w:rsid w:val="003715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8B9"/>
    <w:rPr>
      <w:sz w:val="24"/>
      <w:szCs w:val="24"/>
    </w:rPr>
  </w:style>
  <w:style w:type="paragraph" w:styleId="Heading1">
    <w:name w:val="heading 1"/>
    <w:basedOn w:val="Normal"/>
    <w:next w:val="Normal"/>
    <w:link w:val="Heading1Char"/>
    <w:qFormat/>
    <w:rsid w:val="00A346D8"/>
    <w:pPr>
      <w:spacing w:before="60" w:after="60"/>
      <w:outlineLvl w:val="0"/>
    </w:pPr>
    <w:rPr>
      <w:rFonts w:ascii="Calibri" w:eastAsia="Calibri" w:hAnsi="Calibri" w:cs="Arial"/>
      <w:b/>
      <w:bCs/>
      <w:i/>
      <w:sz w:val="36"/>
      <w:szCs w:val="22"/>
    </w:rPr>
  </w:style>
  <w:style w:type="paragraph" w:styleId="Heading2">
    <w:name w:val="heading 2"/>
    <w:basedOn w:val="Normal"/>
    <w:next w:val="Normal"/>
    <w:link w:val="Heading2Char"/>
    <w:unhideWhenUsed/>
    <w:qFormat/>
    <w:rsid w:val="00A346D8"/>
    <w:pPr>
      <w:spacing w:before="120"/>
      <w:outlineLvl w:val="1"/>
    </w:pPr>
    <w:rPr>
      <w:rFonts w:asciiTheme="minorHAnsi" w:hAnsiTheme="minorHAnsi"/>
      <w:b/>
      <w:bCs/>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C78B9"/>
    <w:pPr>
      <w:spacing w:before="100" w:after="100"/>
    </w:pPr>
    <w:rPr>
      <w:rFonts w:ascii="Arial Unicode MS" w:eastAsia="Arial Unicode MS" w:hAnsi="Arial Unicode MS"/>
      <w:szCs w:val="20"/>
    </w:rPr>
  </w:style>
  <w:style w:type="paragraph" w:styleId="BalloonText">
    <w:name w:val="Balloon Text"/>
    <w:basedOn w:val="Normal"/>
    <w:semiHidden/>
    <w:rsid w:val="001C78B9"/>
    <w:rPr>
      <w:rFonts w:ascii="Tahoma" w:hAnsi="Tahoma" w:cs="Tahoma"/>
      <w:sz w:val="16"/>
      <w:szCs w:val="16"/>
    </w:rPr>
  </w:style>
  <w:style w:type="paragraph" w:styleId="ListParagraph">
    <w:name w:val="List Paragraph"/>
    <w:basedOn w:val="Normal"/>
    <w:uiPriority w:val="34"/>
    <w:qFormat/>
    <w:rsid w:val="00375CF1"/>
    <w:pPr>
      <w:ind w:left="720"/>
      <w:contextualSpacing/>
    </w:pPr>
  </w:style>
  <w:style w:type="character" w:customStyle="1" w:styleId="Heading1Char">
    <w:name w:val="Heading 1 Char"/>
    <w:basedOn w:val="DefaultParagraphFont"/>
    <w:link w:val="Heading1"/>
    <w:rsid w:val="00A346D8"/>
    <w:rPr>
      <w:rFonts w:ascii="Calibri" w:eastAsia="Calibri" w:hAnsi="Calibri" w:cs="Arial"/>
      <w:b/>
      <w:bCs/>
      <w:i/>
      <w:sz w:val="36"/>
      <w:szCs w:val="22"/>
    </w:rPr>
  </w:style>
  <w:style w:type="paragraph" w:styleId="Title">
    <w:name w:val="Title"/>
    <w:basedOn w:val="Normal"/>
    <w:next w:val="Normal"/>
    <w:link w:val="TitleChar"/>
    <w:uiPriority w:val="10"/>
    <w:qFormat/>
    <w:rsid w:val="004E5E98"/>
    <w:pPr>
      <w:spacing w:after="300"/>
      <w:ind w:left="720"/>
      <w:contextualSpacing/>
    </w:pPr>
    <w:rPr>
      <w:rFonts w:asciiTheme="minorHAnsi" w:eastAsiaTheme="majorEastAsia" w:hAnsiTheme="minorHAnsi" w:cstheme="majorBidi"/>
      <w:color w:val="4BACC6" w:themeColor="accent5"/>
      <w:spacing w:val="5"/>
      <w:kern w:val="28"/>
      <w:sz w:val="48"/>
      <w:szCs w:val="48"/>
    </w:rPr>
  </w:style>
  <w:style w:type="character" w:customStyle="1" w:styleId="TitleChar">
    <w:name w:val="Title Char"/>
    <w:basedOn w:val="DefaultParagraphFont"/>
    <w:link w:val="Title"/>
    <w:uiPriority w:val="10"/>
    <w:rsid w:val="004E5E98"/>
    <w:rPr>
      <w:rFonts w:asciiTheme="minorHAnsi" w:eastAsiaTheme="majorEastAsia" w:hAnsiTheme="minorHAnsi" w:cstheme="majorBidi"/>
      <w:color w:val="4BACC6" w:themeColor="accent5"/>
      <w:spacing w:val="5"/>
      <w:kern w:val="28"/>
      <w:sz w:val="48"/>
      <w:szCs w:val="48"/>
    </w:rPr>
  </w:style>
  <w:style w:type="paragraph" w:styleId="Header">
    <w:name w:val="header"/>
    <w:basedOn w:val="Normal"/>
    <w:link w:val="HeaderChar"/>
    <w:rsid w:val="00A15AE1"/>
    <w:pPr>
      <w:tabs>
        <w:tab w:val="center" w:pos="4680"/>
        <w:tab w:val="right" w:pos="9360"/>
      </w:tabs>
    </w:pPr>
  </w:style>
  <w:style w:type="character" w:customStyle="1" w:styleId="HeaderChar">
    <w:name w:val="Header Char"/>
    <w:basedOn w:val="DefaultParagraphFont"/>
    <w:link w:val="Header"/>
    <w:rsid w:val="00A15AE1"/>
    <w:rPr>
      <w:sz w:val="24"/>
      <w:szCs w:val="24"/>
    </w:rPr>
  </w:style>
  <w:style w:type="paragraph" w:styleId="Footer">
    <w:name w:val="footer"/>
    <w:basedOn w:val="Normal"/>
    <w:link w:val="FooterChar"/>
    <w:uiPriority w:val="99"/>
    <w:rsid w:val="00A15AE1"/>
    <w:pPr>
      <w:tabs>
        <w:tab w:val="center" w:pos="4680"/>
        <w:tab w:val="right" w:pos="9360"/>
      </w:tabs>
    </w:pPr>
  </w:style>
  <w:style w:type="character" w:customStyle="1" w:styleId="FooterChar">
    <w:name w:val="Footer Char"/>
    <w:basedOn w:val="DefaultParagraphFont"/>
    <w:link w:val="Footer"/>
    <w:uiPriority w:val="99"/>
    <w:rsid w:val="00A15AE1"/>
    <w:rPr>
      <w:sz w:val="24"/>
      <w:szCs w:val="24"/>
    </w:rPr>
  </w:style>
  <w:style w:type="table" w:styleId="TableGrid">
    <w:name w:val="Table Grid"/>
    <w:basedOn w:val="TableNormal"/>
    <w:uiPriority w:val="59"/>
    <w:rsid w:val="003D60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60E7"/>
    <w:rPr>
      <w:sz w:val="16"/>
      <w:szCs w:val="16"/>
    </w:rPr>
  </w:style>
  <w:style w:type="paragraph" w:styleId="CommentText">
    <w:name w:val="annotation text"/>
    <w:basedOn w:val="Normal"/>
    <w:link w:val="CommentTextChar"/>
    <w:uiPriority w:val="99"/>
    <w:semiHidden/>
    <w:unhideWhenUsed/>
    <w:rsid w:val="003D60E7"/>
    <w:pPr>
      <w:spacing w:before="20" w:after="120"/>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3D60E7"/>
    <w:rPr>
      <w:rFonts w:ascii="Tahoma" w:eastAsiaTheme="minorHAnsi" w:hAnsi="Tahoma" w:cs="Arial"/>
      <w:bCs/>
    </w:rPr>
  </w:style>
  <w:style w:type="character" w:customStyle="1" w:styleId="Heading2Char">
    <w:name w:val="Heading 2 Char"/>
    <w:basedOn w:val="DefaultParagraphFont"/>
    <w:link w:val="Heading2"/>
    <w:rsid w:val="00A346D8"/>
    <w:rPr>
      <w:rFonts w:asciiTheme="minorHAnsi" w:hAnsiTheme="minorHAnsi"/>
      <w:b/>
      <w:bCs/>
      <w:i/>
      <w:sz w:val="28"/>
      <w:szCs w:val="22"/>
    </w:rPr>
  </w:style>
  <w:style w:type="paragraph" w:styleId="CommentSubject">
    <w:name w:val="annotation subject"/>
    <w:basedOn w:val="CommentText"/>
    <w:next w:val="CommentText"/>
    <w:link w:val="CommentSubjectChar"/>
    <w:semiHidden/>
    <w:unhideWhenUsed/>
    <w:rsid w:val="00F65DFF"/>
    <w:pPr>
      <w:spacing w:before="0" w:after="0"/>
    </w:pPr>
    <w:rPr>
      <w:rFonts w:ascii="Times New Roman" w:eastAsia="Times New Roman" w:hAnsi="Times New Roman" w:cs="Times New Roman"/>
      <w:b/>
    </w:rPr>
  </w:style>
  <w:style w:type="character" w:customStyle="1" w:styleId="CommentSubjectChar">
    <w:name w:val="Comment Subject Char"/>
    <w:basedOn w:val="CommentTextChar"/>
    <w:link w:val="CommentSubject"/>
    <w:semiHidden/>
    <w:rsid w:val="00F65DFF"/>
    <w:rPr>
      <w:rFonts w:ascii="Tahoma" w:eastAsiaTheme="minorHAnsi" w:hAnsi="Tahoma" w:cs="Arial"/>
      <w:b/>
      <w:bCs/>
    </w:rPr>
  </w:style>
  <w:style w:type="character" w:styleId="Hyperlink">
    <w:name w:val="Hyperlink"/>
    <w:basedOn w:val="DefaultParagraphFont"/>
    <w:uiPriority w:val="99"/>
    <w:unhideWhenUsed/>
    <w:rsid w:val="007D1361"/>
    <w:rPr>
      <w:color w:val="0000FF" w:themeColor="hyperlink"/>
      <w:u w:val="single"/>
    </w:rPr>
  </w:style>
  <w:style w:type="character" w:styleId="FollowedHyperlink">
    <w:name w:val="FollowedHyperlink"/>
    <w:basedOn w:val="DefaultParagraphFont"/>
    <w:rsid w:val="003715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CC7DD-10CC-4BCD-BA48-D741D37B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574</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Tool: Perioperative Staff Safety Assessment</vt:lpstr>
    </vt:vector>
  </TitlesOfParts>
  <Manager>Johns Hopkins Medicine | Armstrong Institute for Patient Safety and Quality</Manager>
  <Company>AHRQ | Agency for Healthcare Research and Quality</Company>
  <LinksUpToDate>false</LinksUpToDate>
  <CharactersWithSpaces>3680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Perioperative Staff Safety Assessment</dc:title>
  <dc:subject>AHRQ Safety Program for Surgery</dc:subject>
  <dc:creator>Agency for Health Care Research and Quality (AHRQ)</dc:creator>
  <cp:keywords>SSI, SSA, PSSA, Safety culture, Safety program for surgery, SSI prevention bundle, perioperative safety, quality improvment, Dr. Peter Pronovost</cp:keywords>
  <cp:lastModifiedBy>Chris Heidenrich OCKT</cp:lastModifiedBy>
  <cp:revision>5</cp:revision>
  <cp:lastPrinted>2010-08-05T18:42:00Z</cp:lastPrinted>
  <dcterms:created xsi:type="dcterms:W3CDTF">2017-11-03T01:24:00Z</dcterms:created>
  <dcterms:modified xsi:type="dcterms:W3CDTF">2017-11-04T05:02:00Z</dcterms:modified>
  <cp:category>Safety program for surgery, Patient Safety, SSA, SUSP, CUSP, SSI, surgical site infection prevention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