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697" w:rsidRPr="00887348" w:rsidRDefault="00597697" w:rsidP="00597697">
      <w:pPr>
        <w:pStyle w:val="Heading1"/>
        <w:spacing w:before="0" w:line="276" w:lineRule="auto"/>
        <w:jc w:val="center"/>
      </w:pPr>
      <w:bookmarkStart w:id="0" w:name="_GoBack"/>
      <w:bookmarkEnd w:id="0"/>
      <w:r>
        <w:t xml:space="preserve">Training Module 2 </w:t>
      </w:r>
      <w:r w:rsidR="004E062D">
        <w:t xml:space="preserve">— </w:t>
      </w:r>
      <w:r>
        <w:t>All</w:t>
      </w:r>
      <w:r w:rsidR="004E062D">
        <w:t>-</w:t>
      </w:r>
      <w:r>
        <w:t>Staff Discussion Guide</w:t>
      </w:r>
    </w:p>
    <w:p w:rsidR="00597697" w:rsidRPr="00A94F3F" w:rsidRDefault="00597697" w:rsidP="00597697">
      <w:pPr>
        <w:pStyle w:val="Heading2"/>
        <w:spacing w:after="240"/>
        <w:jc w:val="center"/>
      </w:pPr>
      <w:r>
        <w:t>Clean Equipment and Environment Promote Safe Resident Care</w:t>
      </w:r>
    </w:p>
    <w:p w:rsidR="00597697" w:rsidRPr="00887348" w:rsidRDefault="00597697" w:rsidP="00597697">
      <w:pPr>
        <w:pStyle w:val="Heading3"/>
      </w:pPr>
      <w:r>
        <w:t>Directions</w:t>
      </w:r>
    </w:p>
    <w:p w:rsidR="00597697" w:rsidRPr="00A94F3F" w:rsidRDefault="00597697" w:rsidP="00597697">
      <w:pPr>
        <w:rPr>
          <w:rFonts w:cstheme="minorHAnsi"/>
          <w:szCs w:val="24"/>
        </w:rPr>
      </w:pPr>
      <w:r w:rsidRPr="00A94F3F">
        <w:rPr>
          <w:rFonts w:cstheme="minorHAnsi"/>
          <w:szCs w:val="24"/>
        </w:rPr>
        <w:t xml:space="preserve">Answer the following questions to help reflect on </w:t>
      </w:r>
      <w:r>
        <w:rPr>
          <w:rFonts w:cstheme="minorHAnsi"/>
          <w:szCs w:val="24"/>
        </w:rPr>
        <w:t>how you can prepare to discuss cleaning and disinfection practices at your facility.</w:t>
      </w:r>
    </w:p>
    <w:p w:rsidR="00597697" w:rsidRPr="00887348" w:rsidRDefault="00597697" w:rsidP="00597697">
      <w:pPr>
        <w:pStyle w:val="Heading3"/>
      </w:pPr>
      <w:r>
        <w:t>Discussion Questions</w:t>
      </w:r>
    </w:p>
    <w:p w:rsidR="00597697" w:rsidRPr="00997402" w:rsidRDefault="00597697" w:rsidP="008564CB">
      <w:pPr>
        <w:spacing w:after="1560"/>
        <w:rPr>
          <w:rFonts w:cstheme="minorHAnsi"/>
          <w:b/>
          <w:szCs w:val="24"/>
        </w:rPr>
      </w:pPr>
      <w:r>
        <w:rPr>
          <w:rFonts w:cstheme="minorHAnsi"/>
          <w:b/>
          <w:bCs/>
          <w:szCs w:val="24"/>
        </w:rPr>
        <w:t xml:space="preserve">1.  </w:t>
      </w:r>
      <w:r w:rsidRPr="00997402">
        <w:rPr>
          <w:rFonts w:cstheme="minorHAnsi"/>
          <w:b/>
          <w:bCs/>
          <w:szCs w:val="24"/>
        </w:rPr>
        <w:t xml:space="preserve">What are some examples </w:t>
      </w:r>
      <w:r>
        <w:rPr>
          <w:rFonts w:cstheme="minorHAnsi"/>
          <w:b/>
          <w:bCs/>
          <w:szCs w:val="24"/>
        </w:rPr>
        <w:t xml:space="preserve">of </w:t>
      </w:r>
      <w:r w:rsidRPr="00997402">
        <w:rPr>
          <w:rFonts w:cstheme="minorHAnsi"/>
          <w:b/>
          <w:bCs/>
          <w:szCs w:val="24"/>
        </w:rPr>
        <w:t>commonly touched surfaces in your facility?</w:t>
      </w:r>
    </w:p>
    <w:p w:rsidR="00597697" w:rsidRPr="00997402" w:rsidRDefault="00597697" w:rsidP="008564CB">
      <w:pPr>
        <w:spacing w:after="15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2.  </w:t>
      </w:r>
      <w:r w:rsidRPr="00997402">
        <w:rPr>
          <w:rFonts w:cstheme="minorHAnsi"/>
          <w:b/>
          <w:szCs w:val="24"/>
        </w:rPr>
        <w:t>Where are your cleaning and disinfection supplies</w:t>
      </w:r>
      <w:r>
        <w:rPr>
          <w:rFonts w:cstheme="minorHAnsi"/>
          <w:b/>
          <w:szCs w:val="24"/>
        </w:rPr>
        <w:t xml:space="preserve"> located</w:t>
      </w:r>
      <w:r w:rsidRPr="00997402">
        <w:rPr>
          <w:rFonts w:cstheme="minorHAnsi"/>
          <w:b/>
          <w:szCs w:val="24"/>
        </w:rPr>
        <w:t>?</w:t>
      </w:r>
    </w:p>
    <w:p w:rsidR="00597697" w:rsidRPr="00997402" w:rsidRDefault="00597697" w:rsidP="008564CB">
      <w:pPr>
        <w:spacing w:after="15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3.  </w:t>
      </w:r>
      <w:r w:rsidRPr="00997402">
        <w:rPr>
          <w:rFonts w:cstheme="minorHAnsi"/>
          <w:b/>
          <w:szCs w:val="24"/>
        </w:rPr>
        <w:t>What would help remind you to clean and disinfect surfaces thoroughly?</w:t>
      </w:r>
    </w:p>
    <w:p w:rsidR="00597697" w:rsidRPr="00997402" w:rsidRDefault="00597697" w:rsidP="008564CB">
      <w:pPr>
        <w:spacing w:after="1560"/>
        <w:ind w:left="270" w:hanging="270"/>
        <w:rPr>
          <w:rFonts w:eastAsiaTheme="minorEastAsia" w:cstheme="minorHAnsi"/>
          <w:b/>
          <w:szCs w:val="24"/>
        </w:rPr>
      </w:pPr>
      <w:r>
        <w:rPr>
          <w:rFonts w:eastAsiaTheme="minorEastAsia" w:cstheme="minorHAnsi"/>
          <w:b/>
          <w:szCs w:val="24"/>
        </w:rPr>
        <w:t xml:space="preserve">4.  </w:t>
      </w:r>
      <w:r w:rsidRPr="00997402">
        <w:rPr>
          <w:rFonts w:eastAsiaTheme="minorEastAsia" w:cstheme="minorHAnsi"/>
          <w:b/>
          <w:szCs w:val="24"/>
        </w:rPr>
        <w:t>Consider what your daily tasks and responsibilities are. How might these daily tasks and responsibilities relate to cleaning and disinfecting surfaces and catheter equipment?</w:t>
      </w:r>
    </w:p>
    <w:p w:rsidR="001614AE" w:rsidRPr="00F155C6" w:rsidRDefault="00597697" w:rsidP="00597697">
      <w:pPr>
        <w:tabs>
          <w:tab w:val="right" w:pos="9360"/>
        </w:tabs>
        <w:spacing w:before="240" w:after="0"/>
      </w:pPr>
      <w:r>
        <w:rPr>
          <w:rFonts w:cstheme="minorHAnsi"/>
          <w:b/>
          <w:szCs w:val="24"/>
        </w:rPr>
        <w:t xml:space="preserve">5.  </w:t>
      </w:r>
      <w:r w:rsidRPr="00997402">
        <w:rPr>
          <w:rFonts w:cstheme="minorHAnsi"/>
          <w:b/>
          <w:szCs w:val="24"/>
        </w:rPr>
        <w:t>What</w:t>
      </w:r>
      <w:r w:rsidRPr="00997402">
        <w:rPr>
          <w:rFonts w:eastAsiaTheme="minorEastAsia" w:cstheme="minorHAnsi"/>
          <w:b/>
          <w:szCs w:val="24"/>
        </w:rPr>
        <w:t xml:space="preserve"> can you do daily to ensure surfaces are cleaned and disinfected at your facility?</w:t>
      </w:r>
      <w:r w:rsidR="00F155C6">
        <w:tab/>
      </w:r>
    </w:p>
    <w:sectPr w:rsidR="001614AE" w:rsidRPr="00F155C6" w:rsidSect="00FF7DB2">
      <w:footerReference w:type="default" r:id="rId7"/>
      <w:headerReference w:type="first" r:id="rId8"/>
      <w:footerReference w:type="first" r:id="rId9"/>
      <w:pgSz w:w="12240" w:h="15840"/>
      <w:pgMar w:top="2700" w:right="1440" w:bottom="144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4C7" w:rsidRDefault="00BD64C7" w:rsidP="00F155C6">
      <w:pPr>
        <w:spacing w:after="0" w:line="240" w:lineRule="auto"/>
      </w:pPr>
      <w:r>
        <w:separator/>
      </w:r>
    </w:p>
  </w:endnote>
  <w:endnote w:type="continuationSeparator" w:id="0">
    <w:p w:rsidR="00BD64C7" w:rsidRDefault="00BD64C7" w:rsidP="00F15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46431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55C6" w:rsidRDefault="00F155C6" w:rsidP="00F155C6">
        <w:pPr>
          <w:pStyle w:val="Footer"/>
          <w:tabs>
            <w:tab w:val="clear" w:pos="9360"/>
            <w:tab w:val="right" w:pos="10350"/>
          </w:tabs>
          <w:ind w:right="-990"/>
          <w:jc w:val="right"/>
        </w:pPr>
        <w:r w:rsidRPr="00F155C6">
          <w:rPr>
            <w:noProof/>
            <w:color w:val="FFFFFF" w:themeColor="background1"/>
          </w:rPr>
          <w:drawing>
            <wp:anchor distT="0" distB="0" distL="114300" distR="114300" simplePos="0" relativeHeight="251658239" behindDoc="1" locked="0" layoutInCell="1" allowOverlap="1" wp14:anchorId="1293BF79" wp14:editId="4925532F">
              <wp:simplePos x="0" y="0"/>
              <wp:positionH relativeFrom="page">
                <wp:posOffset>0</wp:posOffset>
              </wp:positionH>
              <wp:positionV relativeFrom="paragraph">
                <wp:posOffset>-135255</wp:posOffset>
              </wp:positionV>
              <wp:extent cx="7772400" cy="461010"/>
              <wp:effectExtent l="0" t="0" r="0" b="0"/>
              <wp:wrapNone/>
              <wp:docPr id="167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9232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72400" cy="46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F155C6">
          <w:rPr>
            <w:noProof/>
            <w:color w:val="FFFFFF" w:themeColor="background1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37F4FDD4" wp14:editId="4CBA79FE">
                  <wp:simplePos x="0" y="0"/>
                  <wp:positionH relativeFrom="column">
                    <wp:posOffset>-771525</wp:posOffset>
                  </wp:positionH>
                  <wp:positionV relativeFrom="paragraph">
                    <wp:posOffset>-30480</wp:posOffset>
                  </wp:positionV>
                  <wp:extent cx="3876675" cy="333375"/>
                  <wp:effectExtent l="0" t="0" r="0" b="0"/>
                  <wp:wrapNone/>
                  <wp:docPr id="142" name="Text Box 14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87667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55C6" w:rsidRDefault="00F155C6">
                              <w:r>
                                <w:t>AHRQ SAFETY PROGRAM FOR LONG-TERM CARE: HAIS/CAUTI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    <w:pict>
                <v:shapetype w14:anchorId="57AA25D2" id="_x0000_t202" coordsize="21600,21600" o:spt="202" path="m,l,21600r21600,l21600,xe">
                  <v:stroke joinstyle="miter"/>
                  <v:path gradientshapeok="t" o:connecttype="rect"/>
                </v:shapetype>
                <v:shape id="Text Box 142" o:spid="_x0000_s1026" type="#_x0000_t202" style="position:absolute;left:0;text-align:left;margin-left:-60.75pt;margin-top:-2.4pt;width:305.25pt;height:2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" filled="f" stroked="f" strokeweight=".5pt">
                  <v:textbox>
                    <w:txbxContent>
                      <w:p w:rsidR="00F155C6" w:rsidRDefault="00F155C6">
                        <w:r>
                          <w:t>AHRQ SAFETY PROGRAM FOR LONG-TERM CARE: HAIS/CAUTI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F155C6">
          <w:rPr>
            <w:color w:val="FFFFFF" w:themeColor="background1"/>
          </w:rPr>
          <w:fldChar w:fldCharType="begin"/>
        </w:r>
        <w:r w:rsidRPr="00F155C6">
          <w:rPr>
            <w:color w:val="FFFFFF" w:themeColor="background1"/>
          </w:rPr>
          <w:instrText xml:space="preserve"> PAGE   \* MERGEFORMAT </w:instrText>
        </w:r>
        <w:r w:rsidRPr="00F155C6">
          <w:rPr>
            <w:color w:val="FFFFFF" w:themeColor="background1"/>
          </w:rPr>
          <w:fldChar w:fldCharType="separate"/>
        </w:r>
        <w:r w:rsidR="00597697">
          <w:rPr>
            <w:noProof/>
            <w:color w:val="FFFFFF" w:themeColor="background1"/>
          </w:rPr>
          <w:t>2</w:t>
        </w:r>
        <w:r w:rsidRPr="00F155C6">
          <w:rPr>
            <w:noProof/>
            <w:color w:val="FFFFFF" w:themeColor="background1"/>
          </w:rPr>
          <w:fldChar w:fldCharType="end"/>
        </w:r>
      </w:p>
    </w:sdtContent>
  </w:sdt>
  <w:p w:rsidR="00F155C6" w:rsidRDefault="00F155C6" w:rsidP="00F155C6">
    <w:pPr>
      <w:pStyle w:val="Footer"/>
    </w:pPr>
    <w:r>
      <w:rPr>
        <w:noProof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5C6" w:rsidRDefault="001B7822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B50055D" wp14:editId="77EAB239">
              <wp:simplePos x="0" y="0"/>
              <wp:positionH relativeFrom="column">
                <wp:posOffset>4246245</wp:posOffset>
              </wp:positionH>
              <wp:positionV relativeFrom="paragraph">
                <wp:posOffset>-246380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7822" w:rsidRPr="00FF7DB2" w:rsidRDefault="001B7822" w:rsidP="001B7822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FF7DB2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AHRQ Pub. No. 16</w:t>
                          </w:r>
                          <w:r w:rsidR="00FF7DB2" w:rsidRPr="00FF7DB2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(17)</w:t>
                          </w:r>
                          <w:r w:rsidRPr="00FF7DB2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-0003-</w:t>
                          </w:r>
                          <w:r w:rsidR="003131C1" w:rsidRPr="00FF7DB2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9</w:t>
                          </w:r>
                          <w:r w:rsidRPr="00FF7DB2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-EF</w:t>
                          </w:r>
                        </w:p>
                        <w:p w:rsidR="001B7822" w:rsidRPr="00FF7DB2" w:rsidRDefault="00FF7DB2" w:rsidP="001B7822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FF7DB2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March</w:t>
                          </w:r>
                          <w:r w:rsidR="001B7822" w:rsidRPr="00FF7DB2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 201</w:t>
                          </w:r>
                          <w:r w:rsidRPr="00FF7DB2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34.35pt;margin-top:-19.4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" filled="f" stroked="f">
              <v:textbox style="mso-fit-shape-to-text:t">
                <w:txbxContent>
                  <w:p w:rsidR="001B7822" w:rsidRPr="00FF7DB2" w:rsidRDefault="001B7822" w:rsidP="001B7822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FF7DB2">
                      <w:rPr>
                        <w:color w:val="FFFFFF" w:themeColor="background1"/>
                        <w:sz w:val="20"/>
                        <w:szCs w:val="20"/>
                      </w:rPr>
                      <w:t>AHRQ Pub. No. 16</w:t>
                    </w:r>
                    <w:r w:rsidR="00FF7DB2" w:rsidRPr="00FF7DB2">
                      <w:rPr>
                        <w:color w:val="FFFFFF" w:themeColor="background1"/>
                        <w:sz w:val="20"/>
                        <w:szCs w:val="20"/>
                      </w:rPr>
                      <w:t>(17)</w:t>
                    </w:r>
                    <w:r w:rsidRPr="00FF7DB2">
                      <w:rPr>
                        <w:color w:val="FFFFFF" w:themeColor="background1"/>
                        <w:sz w:val="20"/>
                        <w:szCs w:val="20"/>
                      </w:rPr>
                      <w:t>-0003-</w:t>
                    </w:r>
                    <w:r w:rsidR="003131C1" w:rsidRPr="00FF7DB2">
                      <w:rPr>
                        <w:color w:val="FFFFFF" w:themeColor="background1"/>
                        <w:sz w:val="20"/>
                        <w:szCs w:val="20"/>
                      </w:rPr>
                      <w:t>9</w:t>
                    </w:r>
                    <w:r w:rsidRPr="00FF7DB2">
                      <w:rPr>
                        <w:color w:val="FFFFFF" w:themeColor="background1"/>
                        <w:sz w:val="20"/>
                        <w:szCs w:val="20"/>
                      </w:rPr>
                      <w:t>-EF</w:t>
                    </w:r>
                  </w:p>
                  <w:p w:rsidR="001B7822" w:rsidRPr="00FF7DB2" w:rsidRDefault="00FF7DB2" w:rsidP="001B7822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FF7DB2">
                      <w:rPr>
                        <w:color w:val="FFFFFF" w:themeColor="background1"/>
                        <w:sz w:val="20"/>
                        <w:szCs w:val="20"/>
                      </w:rPr>
                      <w:t>March</w:t>
                    </w:r>
                    <w:r w:rsidR="001B7822" w:rsidRPr="00FF7DB2">
                      <w:rPr>
                        <w:color w:val="FFFFFF" w:themeColor="background1"/>
                        <w:sz w:val="20"/>
                        <w:szCs w:val="20"/>
                      </w:rPr>
                      <w:t xml:space="preserve"> 201</w:t>
                    </w:r>
                    <w:r w:rsidRPr="00FF7DB2">
                      <w:rPr>
                        <w:color w:val="FFFFFF" w:themeColor="background1"/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0775B">
      <w:rPr>
        <w:noProof/>
      </w:rPr>
      <w:drawing>
        <wp:anchor distT="0" distB="0" distL="114300" distR="114300" simplePos="0" relativeHeight="251657214" behindDoc="1" locked="0" layoutInCell="1" allowOverlap="1" wp14:anchorId="01C43510" wp14:editId="5F346022">
          <wp:simplePos x="0" y="0"/>
          <wp:positionH relativeFrom="page">
            <wp:align>right</wp:align>
          </wp:positionH>
          <wp:positionV relativeFrom="paragraph">
            <wp:posOffset>-552450</wp:posOffset>
          </wp:positionV>
          <wp:extent cx="7772400" cy="710565"/>
          <wp:effectExtent l="0" t="0" r="0" b="0"/>
          <wp:wrapNone/>
          <wp:docPr id="16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4C7" w:rsidRDefault="00BD64C7" w:rsidP="00F155C6">
      <w:pPr>
        <w:spacing w:after="0" w:line="240" w:lineRule="auto"/>
      </w:pPr>
      <w:r>
        <w:separator/>
      </w:r>
    </w:p>
  </w:footnote>
  <w:footnote w:type="continuationSeparator" w:id="0">
    <w:p w:rsidR="00BD64C7" w:rsidRDefault="00BD64C7" w:rsidP="00F15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DB2" w:rsidRDefault="00F155C6" w:rsidP="00FF7DB2">
    <w:pPr>
      <w:pStyle w:val="Header"/>
      <w:ind w:left="720"/>
      <w:jc w:val="center"/>
      <w:rPr>
        <w:rFonts w:ascii="Arial" w:hAnsi="Arial" w:cs="Arial"/>
        <w:b/>
        <w:color w:val="FFFFFF"/>
        <w:sz w:val="48"/>
        <w:szCs w:val="4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8E6E628" wp14:editId="3D18610D">
          <wp:simplePos x="0" y="0"/>
          <wp:positionH relativeFrom="column">
            <wp:posOffset>-923925</wp:posOffset>
          </wp:positionH>
          <wp:positionV relativeFrom="paragraph">
            <wp:posOffset>-781050</wp:posOffset>
          </wp:positionV>
          <wp:extent cx="7772400" cy="2056130"/>
          <wp:effectExtent l="0" t="0" r="0" b="1270"/>
          <wp:wrapNone/>
          <wp:docPr id="168" name="Picture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05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color w:val="FFFFFF"/>
        <w:sz w:val="48"/>
        <w:szCs w:val="48"/>
      </w:rPr>
      <w:t xml:space="preserve">AHRQ </w:t>
    </w:r>
    <w:r w:rsidRPr="004A5B15">
      <w:rPr>
        <w:rFonts w:ascii="Arial" w:hAnsi="Arial" w:cs="Arial"/>
        <w:b/>
        <w:color w:val="FFFFFF"/>
        <w:sz w:val="48"/>
        <w:szCs w:val="48"/>
      </w:rPr>
      <w:t>Safety Program for</w:t>
    </w:r>
  </w:p>
  <w:p w:rsidR="00F155C6" w:rsidRPr="004A5B15" w:rsidRDefault="00F155C6" w:rsidP="00FF7DB2">
    <w:pPr>
      <w:pStyle w:val="Header"/>
      <w:ind w:left="720"/>
      <w:jc w:val="center"/>
      <w:rPr>
        <w:rFonts w:ascii="Arial" w:hAnsi="Arial" w:cs="Arial"/>
        <w:b/>
        <w:color w:val="FFFFFF"/>
        <w:sz w:val="48"/>
        <w:szCs w:val="48"/>
      </w:rPr>
    </w:pPr>
    <w:r>
      <w:rPr>
        <w:rFonts w:ascii="Arial" w:hAnsi="Arial" w:cs="Arial"/>
        <w:b/>
        <w:color w:val="FFFFFF"/>
        <w:sz w:val="48"/>
        <w:szCs w:val="48"/>
      </w:rPr>
      <w:t>Long-Term Care: HAIs/CAUTI</w:t>
    </w:r>
  </w:p>
  <w:p w:rsidR="00F155C6" w:rsidRDefault="00F155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697"/>
    <w:rsid w:val="001614AE"/>
    <w:rsid w:val="001B7822"/>
    <w:rsid w:val="0020775B"/>
    <w:rsid w:val="003131C1"/>
    <w:rsid w:val="00424974"/>
    <w:rsid w:val="0045134D"/>
    <w:rsid w:val="004E062D"/>
    <w:rsid w:val="00597697"/>
    <w:rsid w:val="008564CB"/>
    <w:rsid w:val="00BD64C7"/>
    <w:rsid w:val="00DE3EC1"/>
    <w:rsid w:val="00E86BED"/>
    <w:rsid w:val="00F155C6"/>
    <w:rsid w:val="00FD09E7"/>
    <w:rsid w:val="00FF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7697"/>
    <w:pPr>
      <w:keepNext/>
      <w:keepLines/>
      <w:spacing w:before="240" w:after="0"/>
      <w:outlineLvl w:val="0"/>
    </w:pPr>
    <w:rPr>
      <w:rFonts w:ascii="Cambria" w:eastAsiaTheme="majorEastAsia" w:hAnsi="Cambria" w:cstheme="majorBidi"/>
      <w:b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7697"/>
    <w:pPr>
      <w:keepNext/>
      <w:keepLines/>
      <w:spacing w:before="40" w:after="0"/>
      <w:outlineLvl w:val="1"/>
    </w:pPr>
    <w:rPr>
      <w:rFonts w:ascii="Cambria" w:eastAsiaTheme="majorEastAsia" w:hAnsi="Cambria" w:cstheme="majorBidi"/>
      <w:b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7697"/>
    <w:pPr>
      <w:keepNext/>
      <w:keepLines/>
      <w:spacing w:before="40" w:after="0"/>
      <w:outlineLvl w:val="2"/>
    </w:pPr>
    <w:rPr>
      <w:rFonts w:ascii="Cambria" w:eastAsiaTheme="majorEastAsia" w:hAnsi="Cambria" w:cstheme="majorBidi"/>
      <w:b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55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5C6"/>
  </w:style>
  <w:style w:type="paragraph" w:styleId="Footer">
    <w:name w:val="footer"/>
    <w:basedOn w:val="Normal"/>
    <w:link w:val="FooterChar"/>
    <w:uiPriority w:val="99"/>
    <w:unhideWhenUsed/>
    <w:rsid w:val="00F155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5C6"/>
  </w:style>
  <w:style w:type="character" w:customStyle="1" w:styleId="Heading1Char">
    <w:name w:val="Heading 1 Char"/>
    <w:basedOn w:val="DefaultParagraphFont"/>
    <w:link w:val="Heading1"/>
    <w:uiPriority w:val="9"/>
    <w:rsid w:val="00597697"/>
    <w:rPr>
      <w:rFonts w:ascii="Cambria" w:eastAsiaTheme="majorEastAsia" w:hAnsi="Cambria" w:cstheme="majorBidi"/>
      <w:b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97697"/>
    <w:rPr>
      <w:rFonts w:ascii="Cambria" w:eastAsiaTheme="majorEastAsia" w:hAnsi="Cambria" w:cstheme="majorBidi"/>
      <w:b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97697"/>
    <w:rPr>
      <w:rFonts w:ascii="Cambria" w:eastAsiaTheme="majorEastAsia" w:hAnsi="Cambria" w:cstheme="majorBidi"/>
      <w:b/>
      <w:color w:val="1F4D78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D09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09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09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09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09E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7697"/>
    <w:pPr>
      <w:keepNext/>
      <w:keepLines/>
      <w:spacing w:before="240" w:after="0"/>
      <w:outlineLvl w:val="0"/>
    </w:pPr>
    <w:rPr>
      <w:rFonts w:ascii="Cambria" w:eastAsiaTheme="majorEastAsia" w:hAnsi="Cambria" w:cstheme="majorBidi"/>
      <w:b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7697"/>
    <w:pPr>
      <w:keepNext/>
      <w:keepLines/>
      <w:spacing w:before="40" w:after="0"/>
      <w:outlineLvl w:val="1"/>
    </w:pPr>
    <w:rPr>
      <w:rFonts w:ascii="Cambria" w:eastAsiaTheme="majorEastAsia" w:hAnsi="Cambria" w:cstheme="majorBidi"/>
      <w:b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7697"/>
    <w:pPr>
      <w:keepNext/>
      <w:keepLines/>
      <w:spacing w:before="40" w:after="0"/>
      <w:outlineLvl w:val="2"/>
    </w:pPr>
    <w:rPr>
      <w:rFonts w:ascii="Cambria" w:eastAsiaTheme="majorEastAsia" w:hAnsi="Cambria" w:cstheme="majorBidi"/>
      <w:b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55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5C6"/>
  </w:style>
  <w:style w:type="paragraph" w:styleId="Footer">
    <w:name w:val="footer"/>
    <w:basedOn w:val="Normal"/>
    <w:link w:val="FooterChar"/>
    <w:uiPriority w:val="99"/>
    <w:unhideWhenUsed/>
    <w:rsid w:val="00F155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5C6"/>
  </w:style>
  <w:style w:type="character" w:customStyle="1" w:styleId="Heading1Char">
    <w:name w:val="Heading 1 Char"/>
    <w:basedOn w:val="DefaultParagraphFont"/>
    <w:link w:val="Heading1"/>
    <w:uiPriority w:val="9"/>
    <w:rsid w:val="00597697"/>
    <w:rPr>
      <w:rFonts w:ascii="Cambria" w:eastAsiaTheme="majorEastAsia" w:hAnsi="Cambria" w:cstheme="majorBidi"/>
      <w:b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97697"/>
    <w:rPr>
      <w:rFonts w:ascii="Cambria" w:eastAsiaTheme="majorEastAsia" w:hAnsi="Cambria" w:cstheme="majorBidi"/>
      <w:b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97697"/>
    <w:rPr>
      <w:rFonts w:ascii="Cambria" w:eastAsiaTheme="majorEastAsia" w:hAnsi="Cambria" w:cstheme="majorBidi"/>
      <w:b/>
      <w:color w:val="1F4D78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D09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09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09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09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09E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Hospital Association</Company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Wilkins, Amanda</dc:creator>
  <cp:lastModifiedBy>Chris Heidenrich OCKT</cp:lastModifiedBy>
  <cp:revision>4</cp:revision>
  <dcterms:created xsi:type="dcterms:W3CDTF">2016-09-13T20:34:00Z</dcterms:created>
  <dcterms:modified xsi:type="dcterms:W3CDTF">2017-02-08T17:01:00Z</dcterms:modified>
</cp:coreProperties>
</file>