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6" w:rsidRDefault="00FF6CA6" w:rsidP="006234B8">
      <w:pPr>
        <w:pStyle w:val="Heading1"/>
      </w:pPr>
      <w:bookmarkStart w:id="0" w:name="_GoBack"/>
      <w:bookmarkEnd w:id="0"/>
    </w:p>
    <w:p w:rsidR="00FF6CA6" w:rsidRPr="00FF6CA6" w:rsidRDefault="00FF6CA6" w:rsidP="006234B8">
      <w:pPr>
        <w:pStyle w:val="Heading1"/>
      </w:pPr>
      <w:r w:rsidRPr="00FF6CA6">
        <w:t>National Content Series Discussion Guide</w:t>
      </w:r>
    </w:p>
    <w:p w:rsidR="00FF6CA6" w:rsidRPr="006234B8" w:rsidRDefault="00FF6CA6" w:rsidP="006234B8">
      <w:pPr>
        <w:pStyle w:val="Heading2"/>
      </w:pPr>
      <w:r w:rsidRPr="006234B8">
        <w:t>The Culture of Culturing:</w:t>
      </w:r>
      <w:r w:rsidR="006234B8" w:rsidRPr="006234B8">
        <w:t xml:space="preserve"> </w:t>
      </w:r>
      <w:r w:rsidR="009B50E0">
        <w:t>The Importance of Knowing When T</w:t>
      </w:r>
      <w:r w:rsidRPr="006234B8">
        <w:t>o Order Urine Cultures</w:t>
      </w:r>
    </w:p>
    <w:p w:rsidR="009B50E0" w:rsidRDefault="009B50E0" w:rsidP="006234B8">
      <w:pPr>
        <w:pStyle w:val="Heading3"/>
      </w:pPr>
    </w:p>
    <w:p w:rsidR="00FF6CA6" w:rsidRPr="000542A8" w:rsidRDefault="00FF6CA6" w:rsidP="006234B8">
      <w:pPr>
        <w:pStyle w:val="Heading3"/>
        <w:rPr>
          <w:b/>
        </w:rPr>
      </w:pPr>
      <w:r w:rsidRPr="000542A8">
        <w:rPr>
          <w:b/>
        </w:rPr>
        <w:t xml:space="preserve">Discussion Questions </w:t>
      </w:r>
      <w:r w:rsidR="009B50E0" w:rsidRPr="000542A8">
        <w:rPr>
          <w:b/>
        </w:rPr>
        <w:t>A</w:t>
      </w:r>
      <w:r w:rsidRPr="000542A8">
        <w:rPr>
          <w:b/>
        </w:rPr>
        <w:t>bout the Ineffective Role-Play</w:t>
      </w:r>
    </w:p>
    <w:p w:rsidR="009B50E0" w:rsidRPr="009B50E0" w:rsidRDefault="009B50E0" w:rsidP="000542A8"/>
    <w:p w:rsidR="00FF6CA6" w:rsidRPr="000542A8" w:rsidRDefault="00FF6CA6" w:rsidP="00FF6CA6">
      <w:pPr>
        <w:pStyle w:val="ListParagraph"/>
        <w:numPr>
          <w:ilvl w:val="0"/>
          <w:numId w:val="29"/>
        </w:numPr>
        <w:spacing w:after="3000" w:line="2400" w:lineRule="auto"/>
      </w:pPr>
      <w:r w:rsidRPr="000542A8">
        <w:t>What went wrong during this interaction between Nurse Nohai and Dr. Killbug?</w:t>
      </w:r>
    </w:p>
    <w:p w:rsidR="00FF6CA6" w:rsidRPr="000542A8" w:rsidRDefault="00FF6CA6" w:rsidP="00FF6CA6">
      <w:pPr>
        <w:pStyle w:val="ListParagraph"/>
        <w:numPr>
          <w:ilvl w:val="0"/>
          <w:numId w:val="29"/>
        </w:numPr>
        <w:spacing w:after="3000" w:line="2400" w:lineRule="auto"/>
      </w:pPr>
      <w:r w:rsidRPr="000542A8">
        <w:t xml:space="preserve">What could Dr. Killbug have done differently? </w:t>
      </w:r>
    </w:p>
    <w:p w:rsidR="00FF6CA6" w:rsidRPr="000542A8" w:rsidRDefault="00FF6CA6" w:rsidP="00FF6CA6">
      <w:pPr>
        <w:pStyle w:val="ListParagraph"/>
        <w:numPr>
          <w:ilvl w:val="0"/>
          <w:numId w:val="29"/>
        </w:numPr>
        <w:spacing w:after="3000" w:line="2400" w:lineRule="auto"/>
      </w:pPr>
      <w:r w:rsidRPr="000542A8">
        <w:t>What could Nurse Nohai have done differently?</w:t>
      </w:r>
    </w:p>
    <w:p w:rsidR="00FF6CA6" w:rsidRPr="000542A8" w:rsidRDefault="00FF6CA6" w:rsidP="006234B8">
      <w:pPr>
        <w:pStyle w:val="Heading3"/>
        <w:rPr>
          <w:b/>
        </w:rPr>
      </w:pPr>
      <w:r w:rsidRPr="000542A8">
        <w:rPr>
          <w:b/>
        </w:rPr>
        <w:lastRenderedPageBreak/>
        <w:t xml:space="preserve">Discussion Questions </w:t>
      </w:r>
      <w:r w:rsidR="009B50E0" w:rsidRPr="000542A8">
        <w:rPr>
          <w:b/>
        </w:rPr>
        <w:t>A</w:t>
      </w:r>
      <w:r w:rsidRPr="000542A8">
        <w:rPr>
          <w:b/>
        </w:rPr>
        <w:t>bout the Effective Role-Play</w:t>
      </w:r>
    </w:p>
    <w:p w:rsidR="009B50E0" w:rsidRPr="009B50E0" w:rsidRDefault="009B50E0" w:rsidP="000542A8"/>
    <w:p w:rsidR="00FF6CA6" w:rsidRPr="000542A8" w:rsidRDefault="00FF6CA6" w:rsidP="00FF6CA6">
      <w:pPr>
        <w:pStyle w:val="ListParagraph"/>
        <w:numPr>
          <w:ilvl w:val="0"/>
          <w:numId w:val="30"/>
        </w:numPr>
        <w:spacing w:after="1800" w:line="2400" w:lineRule="auto"/>
        <w:ind w:left="360"/>
      </w:pPr>
      <w:r w:rsidRPr="000542A8">
        <w:t>How was this interaction between Nurse Nohai and Dr. Killbug a more effective conversation?</w:t>
      </w:r>
    </w:p>
    <w:p w:rsidR="00FF6CA6" w:rsidRDefault="00FF6CA6" w:rsidP="00FF6CA6">
      <w:pPr>
        <w:pStyle w:val="ListParagraph"/>
        <w:numPr>
          <w:ilvl w:val="0"/>
          <w:numId w:val="30"/>
        </w:numPr>
        <w:spacing w:after="120"/>
        <w:ind w:left="360"/>
      </w:pPr>
      <w:r w:rsidRPr="000542A8">
        <w:t>Nurse Nohai used SBAR to improve communication with Dr. Killbug. Identify the SBAR elements of Nurse Nohai’s communication using the following prompts:</w:t>
      </w:r>
    </w:p>
    <w:p w:rsidR="009B50E0" w:rsidRPr="000542A8" w:rsidRDefault="009B50E0" w:rsidP="000542A8">
      <w:pPr>
        <w:pStyle w:val="ListParagraph"/>
        <w:spacing w:after="120"/>
        <w:ind w:left="360"/>
      </w:pPr>
    </w:p>
    <w:p w:rsidR="00FF6CA6" w:rsidRPr="000542A8" w:rsidRDefault="00FF6CA6" w:rsidP="00FF6CA6">
      <w:pPr>
        <w:pStyle w:val="ListParagraph"/>
        <w:numPr>
          <w:ilvl w:val="0"/>
          <w:numId w:val="31"/>
        </w:numPr>
        <w:spacing w:after="0" w:line="1920" w:lineRule="auto"/>
      </w:pPr>
      <w:r w:rsidRPr="000542A8">
        <w:rPr>
          <w:u w:val="single"/>
        </w:rPr>
        <w:t>S</w:t>
      </w:r>
      <w:r w:rsidRPr="000542A8">
        <w:t xml:space="preserve">ituation – What is going on with the resident? </w:t>
      </w:r>
    </w:p>
    <w:p w:rsidR="00FF6CA6" w:rsidRPr="000542A8" w:rsidRDefault="00FF6CA6" w:rsidP="00FF6CA6">
      <w:pPr>
        <w:pStyle w:val="ListParagraph"/>
        <w:numPr>
          <w:ilvl w:val="0"/>
          <w:numId w:val="31"/>
        </w:numPr>
        <w:spacing w:after="0" w:line="1920" w:lineRule="auto"/>
      </w:pPr>
      <w:r w:rsidRPr="000542A8">
        <w:rPr>
          <w:u w:val="single"/>
        </w:rPr>
        <w:t>B</w:t>
      </w:r>
      <w:r w:rsidRPr="000542A8">
        <w:t>ackground – What is the clinical background or context?</w:t>
      </w:r>
    </w:p>
    <w:p w:rsidR="00FF6CA6" w:rsidRPr="000542A8" w:rsidRDefault="00FF6CA6" w:rsidP="00FF6CA6">
      <w:pPr>
        <w:pStyle w:val="ListParagraph"/>
        <w:numPr>
          <w:ilvl w:val="0"/>
          <w:numId w:val="31"/>
        </w:numPr>
        <w:spacing w:after="0" w:line="1920" w:lineRule="auto"/>
      </w:pPr>
      <w:r w:rsidRPr="000542A8">
        <w:rPr>
          <w:u w:val="single"/>
        </w:rPr>
        <w:t>A</w:t>
      </w:r>
      <w:r w:rsidRPr="000542A8">
        <w:t>ssessment – What did Nurse Nohai think was the problem?</w:t>
      </w:r>
    </w:p>
    <w:p w:rsidR="00FF6CA6" w:rsidRPr="000542A8" w:rsidRDefault="00FF6CA6" w:rsidP="00FF6CA6">
      <w:pPr>
        <w:pStyle w:val="ListParagraph"/>
        <w:numPr>
          <w:ilvl w:val="0"/>
          <w:numId w:val="31"/>
        </w:numPr>
        <w:spacing w:after="0" w:line="1920" w:lineRule="auto"/>
      </w:pPr>
      <w:r w:rsidRPr="000542A8">
        <w:rPr>
          <w:u w:val="single"/>
        </w:rPr>
        <w:t>R</w:t>
      </w:r>
      <w:r w:rsidRPr="000542A8">
        <w:t>ecommendation – What was Nurse Nohai’s recommendation for Mrs. Mullins’ care?</w:t>
      </w:r>
    </w:p>
    <w:p w:rsidR="00FF6CA6" w:rsidRPr="00FF6CA6" w:rsidRDefault="00FF6CA6" w:rsidP="006234B8">
      <w:pPr>
        <w:pStyle w:val="Heading2"/>
      </w:pPr>
      <w:r w:rsidRPr="00FF6CA6">
        <w:lastRenderedPageBreak/>
        <w:t>Practicing SBAR Using Case Scenarios</w:t>
      </w:r>
    </w:p>
    <w:p w:rsidR="00FF6CA6" w:rsidRDefault="00FF6CA6" w:rsidP="00FF6CA6">
      <w:r w:rsidRPr="0045232A">
        <w:rPr>
          <w:b/>
          <w:i/>
        </w:rPr>
        <w:t>Scenario Instructions</w:t>
      </w:r>
      <w:r>
        <w:rPr>
          <w:b/>
        </w:rPr>
        <w:t xml:space="preserve">: </w:t>
      </w:r>
      <w:r w:rsidRPr="0045232A">
        <w:rPr>
          <w:i/>
        </w:rPr>
        <w:t>Work individually,</w:t>
      </w:r>
      <w:r>
        <w:rPr>
          <w:i/>
        </w:rPr>
        <w:t xml:space="preserve">with </w:t>
      </w:r>
      <w:r w:rsidRPr="0045232A">
        <w:rPr>
          <w:i/>
        </w:rPr>
        <w:t>partners</w:t>
      </w:r>
      <w:r w:rsidR="009B50E0">
        <w:rPr>
          <w:i/>
        </w:rPr>
        <w:t>,</w:t>
      </w:r>
      <w:r w:rsidRPr="0045232A">
        <w:rPr>
          <w:i/>
        </w:rPr>
        <w:t xml:space="preserve"> or </w:t>
      </w:r>
      <w:r>
        <w:rPr>
          <w:i/>
        </w:rPr>
        <w:t xml:space="preserve">in </w:t>
      </w:r>
      <w:r w:rsidRPr="0045232A">
        <w:rPr>
          <w:i/>
        </w:rPr>
        <w:t>small groups to determine the appropriate next steps for Mr. Bell</w:t>
      </w:r>
      <w:r>
        <w:rPr>
          <w:i/>
        </w:rPr>
        <w:t>’s</w:t>
      </w:r>
      <w:r w:rsidRPr="0045232A">
        <w:rPr>
          <w:i/>
        </w:rPr>
        <w:t xml:space="preserve"> and Ms. Colbert’s cases. Craft SBAR scripts a nurse could use to</w:t>
      </w:r>
      <w:r>
        <w:rPr>
          <w:i/>
        </w:rPr>
        <w:t xml:space="preserve"> explain to a </w:t>
      </w:r>
      <w:r w:rsidRPr="0045232A">
        <w:rPr>
          <w:i/>
        </w:rPr>
        <w:t xml:space="preserve">physician </w:t>
      </w:r>
      <w:r>
        <w:rPr>
          <w:i/>
        </w:rPr>
        <w:t>t</w:t>
      </w:r>
      <w:r w:rsidRPr="0045232A">
        <w:rPr>
          <w:i/>
        </w:rPr>
        <w:t>he next steps for both residents</w:t>
      </w:r>
      <w:r>
        <w:rPr>
          <w:i/>
        </w:rPr>
        <w:t>’ care</w:t>
      </w:r>
      <w:r w:rsidRPr="0045232A">
        <w:rPr>
          <w:i/>
        </w:rPr>
        <w:t>.</w:t>
      </w:r>
      <w:r>
        <w:t xml:space="preserve">  </w:t>
      </w:r>
    </w:p>
    <w:p w:rsidR="00FF6CA6" w:rsidRDefault="00FF6CA6" w:rsidP="00FF6CA6">
      <w:pPr>
        <w:rPr>
          <w:b/>
        </w:rPr>
      </w:pPr>
    </w:p>
    <w:p w:rsidR="00FF6CA6" w:rsidRPr="000542A8" w:rsidRDefault="00FF6CA6" w:rsidP="006234B8">
      <w:pPr>
        <w:pStyle w:val="Heading3"/>
        <w:rPr>
          <w:b/>
        </w:rPr>
      </w:pPr>
      <w:r w:rsidRPr="000542A8">
        <w:rPr>
          <w:b/>
        </w:rPr>
        <w:t>Scenario 1</w:t>
      </w:r>
    </w:p>
    <w:p w:rsidR="00FF6CA6" w:rsidRDefault="00FF6CA6" w:rsidP="00FF6CA6">
      <w:pPr>
        <w:spacing w:after="2400"/>
      </w:pPr>
      <w:r>
        <w:t xml:space="preserve">Mr. Bell is an 85-year-old resident with dementia who has a chronic indwelling urinary catheter. Mr. Bell does not usually have a problem getting around, but he fell three times in the past week. Today the </w:t>
      </w:r>
      <w:r w:rsidR="009B50E0">
        <w:t>certified nursing assistant (</w:t>
      </w:r>
      <w:r>
        <w:t>CNA</w:t>
      </w:r>
      <w:r w:rsidR="009B50E0">
        <w:t>)</w:t>
      </w:r>
      <w:r>
        <w:t xml:space="preserve"> notices that his urine bag is cloudy.</w:t>
      </w:r>
    </w:p>
    <w:p w:rsidR="00FF6CA6" w:rsidRPr="000542A8" w:rsidRDefault="00FF6CA6" w:rsidP="006234B8">
      <w:pPr>
        <w:pStyle w:val="Heading3"/>
        <w:rPr>
          <w:b/>
        </w:rPr>
      </w:pPr>
      <w:r w:rsidRPr="000542A8">
        <w:rPr>
          <w:b/>
        </w:rPr>
        <w:t>Scenario 2</w:t>
      </w:r>
    </w:p>
    <w:p w:rsidR="00FF6CA6" w:rsidRPr="00582732" w:rsidRDefault="00FF6CA6" w:rsidP="00FF6CA6">
      <w:r>
        <w:t>Ms. Colbert is a 75-year-old female with neurogenic bladder. She has a chronic indwelling urinary catheter to help manage her condition. She has refused to eat her last two meals. It’s Friday at 4 p.m.</w:t>
      </w:r>
      <w:r w:rsidR="009B50E0">
        <w:t>,</w:t>
      </w:r>
      <w:r>
        <w:t xml:space="preserve"> and the nurse knows the doctor is extremely difficult to reach on the weekend.</w:t>
      </w:r>
    </w:p>
    <w:p w:rsidR="00B5480E" w:rsidRPr="00FF6CA6" w:rsidRDefault="00B5480E" w:rsidP="006234B8">
      <w:pPr>
        <w:pStyle w:val="Title"/>
      </w:pPr>
    </w:p>
    <w:p w:rsidR="000D27A2" w:rsidRPr="00801ACF" w:rsidRDefault="000D27A2" w:rsidP="006234B8">
      <w:pPr>
        <w:pStyle w:val="Heading2"/>
      </w:pPr>
    </w:p>
    <w:p w:rsidR="00DC0A7E" w:rsidRPr="00DC0A7E" w:rsidRDefault="00DC0A7E" w:rsidP="00DC0A7E"/>
    <w:p w:rsidR="00F0718C" w:rsidRPr="00DC0A7E" w:rsidRDefault="00E551F8" w:rsidP="00DC0A7E">
      <w:pPr>
        <w:jc w:val="right"/>
      </w:pPr>
      <w:r w:rsidRPr="00683A31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D36F" wp14:editId="033E0040">
                <wp:simplePos x="0" y="0"/>
                <wp:positionH relativeFrom="column">
                  <wp:posOffset>4256582</wp:posOffset>
                </wp:positionH>
                <wp:positionV relativeFrom="paragraph">
                  <wp:posOffset>2774537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F8" w:rsidRDefault="00E551F8" w:rsidP="00E551F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AHRQ Pub. No. 16(17)-0003-</w:t>
                            </w:r>
                            <w:r w:rsidR="00D5284A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-EF</w:t>
                            </w:r>
                          </w:p>
                          <w:p w:rsidR="00E551F8" w:rsidRPr="00683A31" w:rsidRDefault="00E551F8" w:rsidP="00E551F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5pt;margin-top:218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yRkZ7uAAAAAMAQAADwAAAAAAAAAAAAAAAABpBAAAZHJzL2Rvd25yZXYueG1sUEsFBgAAAAAEAAQA&#10;8wAAAHYFAAAAAA==&#10;" filled="f" stroked="f">
                <v:textbox style="mso-fit-shape-to-text:t">
                  <w:txbxContent>
                    <w:p w:rsidR="00E551F8" w:rsidRDefault="00E551F8" w:rsidP="00E551F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AHRQ Pub. No. 16(17)-0003-</w:t>
                      </w:r>
                      <w:r w:rsidR="00D5284A">
                        <w:rPr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</w:rPr>
                        <w:t>-EF</w:t>
                      </w:r>
                    </w:p>
                    <w:p w:rsidR="00E551F8" w:rsidRPr="00683A31" w:rsidRDefault="00E551F8" w:rsidP="00E551F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18C" w:rsidRPr="00DC0A7E" w:rsidSect="005B32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5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45" w:rsidRDefault="005D2545">
      <w:r>
        <w:separator/>
      </w:r>
    </w:p>
  </w:endnote>
  <w:endnote w:type="continuationSeparator" w:id="0">
    <w:p w:rsidR="005D2545" w:rsidRDefault="005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C6" w:rsidRDefault="005B32C6" w:rsidP="005B32C6">
    <w:pPr>
      <w:pStyle w:val="Footer"/>
      <w:tabs>
        <w:tab w:val="clear" w:pos="4320"/>
        <w:tab w:val="clear" w:pos="8640"/>
        <w:tab w:val="center" w:pos="4680"/>
        <w:tab w:val="right" w:pos="10530"/>
      </w:tabs>
      <w:rPr>
        <w:lang w:val="en-US"/>
      </w:rPr>
    </w:pPr>
  </w:p>
  <w:p w:rsidR="005B32C6" w:rsidRDefault="005B32C6" w:rsidP="005B32C6">
    <w:pPr>
      <w:pStyle w:val="Footer"/>
      <w:tabs>
        <w:tab w:val="clear" w:pos="4320"/>
        <w:tab w:val="clear" w:pos="8640"/>
        <w:tab w:val="center" w:pos="4680"/>
        <w:tab w:val="right" w:pos="10530"/>
      </w:tabs>
      <w:rPr>
        <w:lang w:val="en-US"/>
      </w:rPr>
    </w:pPr>
  </w:p>
  <w:p w:rsidR="005B32C6" w:rsidRDefault="005B32C6" w:rsidP="005B32C6">
    <w:pPr>
      <w:pStyle w:val="Footer"/>
      <w:tabs>
        <w:tab w:val="clear" w:pos="4320"/>
        <w:tab w:val="clear" w:pos="8640"/>
        <w:tab w:val="center" w:pos="4680"/>
        <w:tab w:val="right" w:pos="10530"/>
      </w:tabs>
      <w:rPr>
        <w:lang w:val="en-US"/>
      </w:rPr>
    </w:pPr>
  </w:p>
  <w:p w:rsidR="000D27A2" w:rsidRDefault="000542A8" w:rsidP="005B32C6">
    <w:pPr>
      <w:pStyle w:val="Footer"/>
      <w:tabs>
        <w:tab w:val="clear" w:pos="4320"/>
        <w:tab w:val="clear" w:pos="8640"/>
        <w:tab w:val="center" w:pos="4680"/>
        <w:tab w:val="right" w:pos="10530"/>
      </w:tabs>
      <w:rPr>
        <w:noProof/>
        <w:color w:val="FFFFFF" w:themeColor="background1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64DDB1DD" wp14:editId="27FD51B7">
          <wp:simplePos x="0" y="0"/>
          <wp:positionH relativeFrom="column">
            <wp:posOffset>-2909570</wp:posOffset>
          </wp:positionH>
          <wp:positionV relativeFrom="paragraph">
            <wp:posOffset>140335</wp:posOffset>
          </wp:positionV>
          <wp:extent cx="9822815" cy="542290"/>
          <wp:effectExtent l="0" t="0" r="6985" b="0"/>
          <wp:wrapNone/>
          <wp:docPr id="46" name="Picture 46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HRQ Foot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8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2A8" w:rsidRDefault="000542A8" w:rsidP="005022FA">
    <w:pPr>
      <w:pStyle w:val="Footer"/>
      <w:tabs>
        <w:tab w:val="clear" w:pos="4320"/>
        <w:tab w:val="clear" w:pos="8640"/>
        <w:tab w:val="right" w:pos="10080"/>
      </w:tabs>
      <w:ind w:left="-630" w:right="-720"/>
      <w:rPr>
        <w:sz w:val="20"/>
        <w:szCs w:val="20"/>
        <w:lang w:val="en-US"/>
      </w:rPr>
    </w:pPr>
  </w:p>
  <w:p w:rsidR="000542A8" w:rsidRDefault="000542A8" w:rsidP="005022FA">
    <w:pPr>
      <w:pStyle w:val="Footer"/>
      <w:tabs>
        <w:tab w:val="clear" w:pos="4320"/>
        <w:tab w:val="clear" w:pos="8640"/>
        <w:tab w:val="right" w:pos="10080"/>
      </w:tabs>
      <w:ind w:left="-630" w:right="-720"/>
      <w:rPr>
        <w:sz w:val="20"/>
        <w:szCs w:val="20"/>
        <w:lang w:val="en-US"/>
      </w:rPr>
    </w:pPr>
  </w:p>
  <w:p w:rsidR="005B32C6" w:rsidRPr="005022FA" w:rsidRDefault="005B32C6" w:rsidP="005022FA">
    <w:pPr>
      <w:pStyle w:val="Footer"/>
      <w:tabs>
        <w:tab w:val="clear" w:pos="4320"/>
        <w:tab w:val="clear" w:pos="8640"/>
        <w:tab w:val="right" w:pos="10080"/>
      </w:tabs>
      <w:ind w:left="-630" w:right="-720"/>
      <w:rPr>
        <w:noProof/>
        <w:color w:val="FFFFFF" w:themeColor="background1"/>
        <w:sz w:val="20"/>
        <w:szCs w:val="20"/>
        <w:lang w:val="en-US"/>
      </w:rPr>
    </w:pPr>
    <w:r w:rsidRPr="005022FA">
      <w:rPr>
        <w:sz w:val="20"/>
        <w:szCs w:val="20"/>
        <w:lang w:val="en-US"/>
      </w:rPr>
      <w:t xml:space="preserve">AHRQ Safety Program for </w:t>
    </w:r>
    <w:r w:rsidR="005022FA" w:rsidRPr="005022FA">
      <w:rPr>
        <w:sz w:val="20"/>
        <w:szCs w:val="20"/>
        <w:lang w:val="en-US"/>
      </w:rPr>
      <w:t>Long-Term Care: HAIs/CAUTI</w:t>
    </w:r>
    <w:r w:rsidR="005022FA" w:rsidRPr="005022FA">
      <w:rPr>
        <w:sz w:val="20"/>
        <w:szCs w:val="20"/>
        <w:lang w:val="en-US"/>
      </w:rPr>
      <w:tab/>
    </w:r>
    <w:r w:rsidR="000542A8" w:rsidRPr="000542A8">
      <w:rPr>
        <w:color w:val="FFFFFF" w:themeColor="background1"/>
        <w:sz w:val="20"/>
        <w:szCs w:val="20"/>
        <w:lang w:val="en-US"/>
      </w:rPr>
      <w:t>National Content Series Disc. Guide</w:t>
    </w:r>
    <w:r w:rsidR="000542A8">
      <w:rPr>
        <w:sz w:val="20"/>
        <w:szCs w:val="20"/>
        <w:lang w:val="en-US"/>
      </w:rPr>
      <w:t xml:space="preserve"> </w:t>
    </w:r>
    <w:r w:rsidRPr="005022FA">
      <w:rPr>
        <w:color w:val="FFFFFF" w:themeColor="background1"/>
        <w:sz w:val="20"/>
        <w:szCs w:val="20"/>
        <w:lang w:val="en-US"/>
      </w:rPr>
      <w:fldChar w:fldCharType="begin"/>
    </w:r>
    <w:r w:rsidRPr="005022FA">
      <w:rPr>
        <w:color w:val="FFFFFF" w:themeColor="background1"/>
        <w:sz w:val="20"/>
        <w:szCs w:val="20"/>
        <w:lang w:val="en-US"/>
      </w:rPr>
      <w:instrText xml:space="preserve"> PAGE   \* MERGEFORMAT </w:instrText>
    </w:r>
    <w:r w:rsidRPr="005022FA">
      <w:rPr>
        <w:color w:val="FFFFFF" w:themeColor="background1"/>
        <w:sz w:val="20"/>
        <w:szCs w:val="20"/>
        <w:lang w:val="en-US"/>
      </w:rPr>
      <w:fldChar w:fldCharType="separate"/>
    </w:r>
    <w:r w:rsidR="004C462B">
      <w:rPr>
        <w:noProof/>
        <w:color w:val="FFFFFF" w:themeColor="background1"/>
        <w:sz w:val="20"/>
        <w:szCs w:val="20"/>
        <w:lang w:val="en-US"/>
      </w:rPr>
      <w:t>3</w:t>
    </w:r>
    <w:r w:rsidRPr="005022FA">
      <w:rPr>
        <w:noProof/>
        <w:color w:val="FFFFFF" w:themeColor="background1"/>
        <w:sz w:val="20"/>
        <w:szCs w:val="20"/>
        <w:lang w:val="en-US"/>
      </w:rPr>
      <w:fldChar w:fldCharType="end"/>
    </w:r>
  </w:p>
  <w:p w:rsidR="005B32C6" w:rsidRDefault="005B32C6" w:rsidP="005B32C6">
    <w:pPr>
      <w:pStyle w:val="Footer"/>
      <w:tabs>
        <w:tab w:val="clear" w:pos="4320"/>
        <w:tab w:val="clear" w:pos="8640"/>
        <w:tab w:val="center" w:pos="4680"/>
        <w:tab w:val="right" w:pos="10530"/>
      </w:tabs>
    </w:pPr>
  </w:p>
  <w:p w:rsidR="00D05519" w:rsidRDefault="00D05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B2" w:rsidRDefault="00A9293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4FD5F52" wp14:editId="173EBBE9">
          <wp:simplePos x="0" y="0"/>
          <wp:positionH relativeFrom="column">
            <wp:posOffset>-917590</wp:posOffset>
          </wp:positionH>
          <wp:positionV relativeFrom="paragraph">
            <wp:posOffset>-727340</wp:posOffset>
          </wp:positionV>
          <wp:extent cx="7851775" cy="743585"/>
          <wp:effectExtent l="0" t="0" r="0" b="0"/>
          <wp:wrapNone/>
          <wp:docPr id="48" name="Picture 48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HRQ Cover Page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7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45" w:rsidRDefault="005D2545">
      <w:r>
        <w:separator/>
      </w:r>
    </w:p>
  </w:footnote>
  <w:footnote w:type="continuationSeparator" w:id="0">
    <w:p w:rsidR="005D2545" w:rsidRDefault="005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2" w:rsidRPr="000322BE" w:rsidRDefault="000322BE" w:rsidP="000322BE">
    <w:pPr>
      <w:pStyle w:val="Header"/>
      <w:rPr>
        <w:rFonts w:ascii="Arial" w:hAnsi="Arial" w:cs="Arial"/>
        <w:b/>
        <w:color w:val="FFFFFF" w:themeColor="background1"/>
        <w:sz w:val="32"/>
        <w:szCs w:val="32"/>
      </w:rPr>
    </w:pPr>
    <w:r w:rsidRPr="000322BE">
      <w:rPr>
        <w:rFonts w:ascii="Arial" w:hAnsi="Arial" w:cs="Arial"/>
        <w:b/>
        <w:color w:val="FFFFFF" w:themeColor="background1"/>
        <w:sz w:val="32"/>
        <w:szCs w:val="32"/>
      </w:rPr>
      <w:t>AHRQ Safety Program for Reducing CAUTI in Hospitals</w:t>
    </w:r>
  </w:p>
  <w:p w:rsidR="00D05519" w:rsidRDefault="00D055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53" w:rsidRPr="005022FA" w:rsidRDefault="00646615" w:rsidP="00D101AA">
    <w:pPr>
      <w:pStyle w:val="Header"/>
      <w:jc w:val="center"/>
    </w:pPr>
    <w:r w:rsidRPr="005022FA">
      <w:rPr>
        <w:rFonts w:ascii="Arial" w:hAnsi="Arial" w:cs="Arial"/>
        <w:b/>
        <w:color w:val="FFFFFF"/>
        <w:sz w:val="36"/>
        <w:szCs w:val="36"/>
      </w:rPr>
      <w:t xml:space="preserve">AHRQ Safety Program for </w:t>
    </w:r>
    <w:r w:rsidR="00A9293D" w:rsidRPr="005022FA">
      <w:rPr>
        <w:noProof/>
      </w:rPr>
      <w:drawing>
        <wp:anchor distT="0" distB="0" distL="114300" distR="114300" simplePos="0" relativeHeight="251657728" behindDoc="1" locked="0" layoutInCell="1" allowOverlap="1" wp14:anchorId="4EF3926B" wp14:editId="7144F15A">
          <wp:simplePos x="0" y="0"/>
          <wp:positionH relativeFrom="column">
            <wp:posOffset>-914400</wp:posOffset>
          </wp:positionH>
          <wp:positionV relativeFrom="paragraph">
            <wp:posOffset>-1009650</wp:posOffset>
          </wp:positionV>
          <wp:extent cx="7802245" cy="2028825"/>
          <wp:effectExtent l="0" t="0" r="8255" b="9525"/>
          <wp:wrapNone/>
          <wp:docPr id="47" name="Picture 47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HRQ Cover 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2FA">
      <w:rPr>
        <w:rFonts w:ascii="Arial" w:hAnsi="Arial" w:cs="Arial"/>
        <w:b/>
        <w:color w:val="FFFFFF"/>
        <w:sz w:val="36"/>
        <w:szCs w:val="36"/>
      </w:rPr>
      <w:t>Long-Term Care: HAIs/CAUTI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901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1">
    <w:nsid w:val="14A9393F"/>
    <w:multiLevelType w:val="hybridMultilevel"/>
    <w:tmpl w:val="B2B2F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20953"/>
    <w:multiLevelType w:val="hybridMultilevel"/>
    <w:tmpl w:val="0352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F8A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4">
    <w:nsid w:val="17F0773D"/>
    <w:multiLevelType w:val="multilevel"/>
    <w:tmpl w:val="7D6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13FD9"/>
    <w:multiLevelType w:val="hybridMultilevel"/>
    <w:tmpl w:val="6C70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0C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3302DF"/>
    <w:multiLevelType w:val="hybridMultilevel"/>
    <w:tmpl w:val="7B283FF2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E41D2A"/>
    <w:multiLevelType w:val="multilevel"/>
    <w:tmpl w:val="7D6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12B7E"/>
    <w:multiLevelType w:val="multilevel"/>
    <w:tmpl w:val="1228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C060C"/>
    <w:multiLevelType w:val="hybridMultilevel"/>
    <w:tmpl w:val="35A0C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055344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12">
    <w:nsid w:val="42114ABA"/>
    <w:multiLevelType w:val="multilevel"/>
    <w:tmpl w:val="DC2C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13">
    <w:nsid w:val="44221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E96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862BB7"/>
    <w:multiLevelType w:val="hybridMultilevel"/>
    <w:tmpl w:val="998C0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4B92"/>
    <w:multiLevelType w:val="hybridMultilevel"/>
    <w:tmpl w:val="D1764008"/>
    <w:lvl w:ilvl="0" w:tplc="02586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E2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F86857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19">
    <w:nsid w:val="548B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0650FA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21">
    <w:nsid w:val="5FEB76DD"/>
    <w:multiLevelType w:val="hybridMultilevel"/>
    <w:tmpl w:val="A43AD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5175BA"/>
    <w:multiLevelType w:val="singleLevel"/>
    <w:tmpl w:val="984E7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63F44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4D0707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25">
    <w:nsid w:val="6DF9496D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26">
    <w:nsid w:val="6E9F1205"/>
    <w:multiLevelType w:val="hybridMultilevel"/>
    <w:tmpl w:val="7D628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471FA"/>
    <w:multiLevelType w:val="hybridMultilevel"/>
    <w:tmpl w:val="9B02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87E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BF271A"/>
    <w:multiLevelType w:val="hybridMultilevel"/>
    <w:tmpl w:val="AB30DF4C"/>
    <w:lvl w:ilvl="0" w:tplc="AEE04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DA7248"/>
    <w:multiLevelType w:val="hybridMultilevel"/>
    <w:tmpl w:val="076635F8"/>
    <w:lvl w:ilvl="0" w:tplc="7A8A6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00F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0CC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7842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1A4F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F80A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20F3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A64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421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4"/>
  </w:num>
  <w:num w:numId="3">
    <w:abstractNumId w:val="19"/>
  </w:num>
  <w:num w:numId="4">
    <w:abstractNumId w:val="13"/>
  </w:num>
  <w:num w:numId="5">
    <w:abstractNumId w:val="28"/>
  </w:num>
  <w:num w:numId="6">
    <w:abstractNumId w:val="6"/>
  </w:num>
  <w:num w:numId="7">
    <w:abstractNumId w:val="23"/>
  </w:num>
  <w:num w:numId="8">
    <w:abstractNumId w:val="17"/>
  </w:num>
  <w:num w:numId="9">
    <w:abstractNumId w:val="22"/>
  </w:num>
  <w:num w:numId="10">
    <w:abstractNumId w:val="7"/>
  </w:num>
  <w:num w:numId="11">
    <w:abstractNumId w:val="26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5"/>
  </w:num>
  <w:num w:numId="18">
    <w:abstractNumId w:val="21"/>
  </w:num>
  <w:num w:numId="19">
    <w:abstractNumId w:val="25"/>
  </w:num>
  <w:num w:numId="20">
    <w:abstractNumId w:val="11"/>
  </w:num>
  <w:num w:numId="21">
    <w:abstractNumId w:val="0"/>
  </w:num>
  <w:num w:numId="22">
    <w:abstractNumId w:val="20"/>
  </w:num>
  <w:num w:numId="23">
    <w:abstractNumId w:val="18"/>
  </w:num>
  <w:num w:numId="24">
    <w:abstractNumId w:val="2"/>
  </w:num>
  <w:num w:numId="25">
    <w:abstractNumId w:val="24"/>
  </w:num>
  <w:num w:numId="26">
    <w:abstractNumId w:val="27"/>
  </w:num>
  <w:num w:numId="27">
    <w:abstractNumId w:val="3"/>
  </w:num>
  <w:num w:numId="28">
    <w:abstractNumId w:val="16"/>
  </w:num>
  <w:num w:numId="29">
    <w:abstractNumId w:val="29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6"/>
    <w:rsid w:val="00023253"/>
    <w:rsid w:val="000322BE"/>
    <w:rsid w:val="000334EF"/>
    <w:rsid w:val="000400D7"/>
    <w:rsid w:val="0004525C"/>
    <w:rsid w:val="00045AAF"/>
    <w:rsid w:val="000542A8"/>
    <w:rsid w:val="00075AEA"/>
    <w:rsid w:val="00094B4B"/>
    <w:rsid w:val="000B1738"/>
    <w:rsid w:val="000D27A2"/>
    <w:rsid w:val="000D5329"/>
    <w:rsid w:val="00113731"/>
    <w:rsid w:val="0012470E"/>
    <w:rsid w:val="001255C5"/>
    <w:rsid w:val="001318E2"/>
    <w:rsid w:val="00155D00"/>
    <w:rsid w:val="0017167F"/>
    <w:rsid w:val="0018593E"/>
    <w:rsid w:val="001A09B1"/>
    <w:rsid w:val="001C2605"/>
    <w:rsid w:val="001F7AC9"/>
    <w:rsid w:val="00220E30"/>
    <w:rsid w:val="002326A5"/>
    <w:rsid w:val="00240691"/>
    <w:rsid w:val="00257A93"/>
    <w:rsid w:val="00272AD0"/>
    <w:rsid w:val="00272E13"/>
    <w:rsid w:val="002771FF"/>
    <w:rsid w:val="002920C8"/>
    <w:rsid w:val="002C32C2"/>
    <w:rsid w:val="002C676A"/>
    <w:rsid w:val="002D15E9"/>
    <w:rsid w:val="003024E3"/>
    <w:rsid w:val="003237AD"/>
    <w:rsid w:val="00334E20"/>
    <w:rsid w:val="00354981"/>
    <w:rsid w:val="00375F93"/>
    <w:rsid w:val="00396729"/>
    <w:rsid w:val="00414839"/>
    <w:rsid w:val="0044378C"/>
    <w:rsid w:val="004437A6"/>
    <w:rsid w:val="00445DA8"/>
    <w:rsid w:val="00450B95"/>
    <w:rsid w:val="00451EF1"/>
    <w:rsid w:val="00456609"/>
    <w:rsid w:val="00467290"/>
    <w:rsid w:val="004768D0"/>
    <w:rsid w:val="004B3ACD"/>
    <w:rsid w:val="004B6B49"/>
    <w:rsid w:val="004C462B"/>
    <w:rsid w:val="004E3F60"/>
    <w:rsid w:val="004F4972"/>
    <w:rsid w:val="004F5205"/>
    <w:rsid w:val="00501D7A"/>
    <w:rsid w:val="005022FA"/>
    <w:rsid w:val="00525104"/>
    <w:rsid w:val="005629EC"/>
    <w:rsid w:val="00571538"/>
    <w:rsid w:val="00582357"/>
    <w:rsid w:val="005B32C6"/>
    <w:rsid w:val="005D2545"/>
    <w:rsid w:val="005F35E6"/>
    <w:rsid w:val="006234B8"/>
    <w:rsid w:val="00624255"/>
    <w:rsid w:val="00646615"/>
    <w:rsid w:val="00651B5E"/>
    <w:rsid w:val="006528C1"/>
    <w:rsid w:val="0067602A"/>
    <w:rsid w:val="006871F5"/>
    <w:rsid w:val="0069760C"/>
    <w:rsid w:val="006C77AB"/>
    <w:rsid w:val="006D5A6A"/>
    <w:rsid w:val="006E7370"/>
    <w:rsid w:val="00712E66"/>
    <w:rsid w:val="00721C51"/>
    <w:rsid w:val="007404CC"/>
    <w:rsid w:val="00745AD8"/>
    <w:rsid w:val="00790DE9"/>
    <w:rsid w:val="007E2A00"/>
    <w:rsid w:val="00801ACF"/>
    <w:rsid w:val="00822577"/>
    <w:rsid w:val="008D7C56"/>
    <w:rsid w:val="009205EC"/>
    <w:rsid w:val="009304C5"/>
    <w:rsid w:val="009452BD"/>
    <w:rsid w:val="00990CD8"/>
    <w:rsid w:val="009B50E0"/>
    <w:rsid w:val="009C67D3"/>
    <w:rsid w:val="009F609A"/>
    <w:rsid w:val="00A05D71"/>
    <w:rsid w:val="00A33831"/>
    <w:rsid w:val="00A416F2"/>
    <w:rsid w:val="00A47607"/>
    <w:rsid w:val="00A64A4F"/>
    <w:rsid w:val="00A9293D"/>
    <w:rsid w:val="00A96CD3"/>
    <w:rsid w:val="00AF16B3"/>
    <w:rsid w:val="00AF586B"/>
    <w:rsid w:val="00B120FF"/>
    <w:rsid w:val="00B26494"/>
    <w:rsid w:val="00B455CC"/>
    <w:rsid w:val="00B5480E"/>
    <w:rsid w:val="00B74EE1"/>
    <w:rsid w:val="00B85BCF"/>
    <w:rsid w:val="00BA4C33"/>
    <w:rsid w:val="00C42F65"/>
    <w:rsid w:val="00C83F98"/>
    <w:rsid w:val="00CD5CEB"/>
    <w:rsid w:val="00CE5415"/>
    <w:rsid w:val="00CE73D0"/>
    <w:rsid w:val="00D043BB"/>
    <w:rsid w:val="00D05519"/>
    <w:rsid w:val="00D101AA"/>
    <w:rsid w:val="00D23014"/>
    <w:rsid w:val="00D5284A"/>
    <w:rsid w:val="00D80FEA"/>
    <w:rsid w:val="00DA3B73"/>
    <w:rsid w:val="00DC0A7E"/>
    <w:rsid w:val="00DC3FD9"/>
    <w:rsid w:val="00DD2EB2"/>
    <w:rsid w:val="00DE17E7"/>
    <w:rsid w:val="00DF77D1"/>
    <w:rsid w:val="00E5401C"/>
    <w:rsid w:val="00E54515"/>
    <w:rsid w:val="00E551F8"/>
    <w:rsid w:val="00E9662D"/>
    <w:rsid w:val="00ED5C17"/>
    <w:rsid w:val="00F0718C"/>
    <w:rsid w:val="00F12A57"/>
    <w:rsid w:val="00F229E1"/>
    <w:rsid w:val="00F43C25"/>
    <w:rsid w:val="00F45330"/>
    <w:rsid w:val="00F467BE"/>
    <w:rsid w:val="00F931D7"/>
    <w:rsid w:val="00F954A0"/>
    <w:rsid w:val="00FD35B8"/>
    <w:rsid w:val="00FD5794"/>
    <w:rsid w:val="00FD5D70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FA"/>
    <w:rPr>
      <w:rFonts w:asciiTheme="minorHAnsi" w:hAnsiTheme="minorHAnsi"/>
      <w:sz w:val="24"/>
      <w:szCs w:val="24"/>
    </w:rPr>
  </w:style>
  <w:style w:type="paragraph" w:styleId="Heading1">
    <w:name w:val="heading 1"/>
    <w:basedOn w:val="Heading2"/>
    <w:next w:val="Normal"/>
    <w:autoRedefine/>
    <w:qFormat/>
    <w:rsid w:val="00F0718C"/>
    <w:pPr>
      <w:spacing w:after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234B8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1"/>
    </w:pPr>
    <w:rPr>
      <w:rFonts w:ascii="Cambria" w:hAnsi="Cambria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Indent2">
    <w:name w:val="Body Text Indent 2"/>
    <w:basedOn w:val="Normal"/>
    <w:semiHidden/>
    <w:pPr>
      <w:ind w:left="1170" w:hanging="630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34E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4E2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04567"/>
  </w:style>
  <w:style w:type="character" w:customStyle="1" w:styleId="FooterChar">
    <w:name w:val="Footer Char"/>
    <w:link w:val="Footer"/>
    <w:uiPriority w:val="99"/>
    <w:rsid w:val="0020456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290"/>
    <w:rPr>
      <w:b/>
      <w:bCs/>
    </w:rPr>
  </w:style>
  <w:style w:type="paragraph" w:styleId="Title">
    <w:name w:val="Title"/>
    <w:basedOn w:val="Heading2"/>
    <w:next w:val="Normal"/>
    <w:link w:val="TitleChar"/>
    <w:autoRedefine/>
    <w:uiPriority w:val="10"/>
    <w:qFormat/>
    <w:rsid w:val="005022FA"/>
    <w:pPr>
      <w:spacing w:after="120"/>
    </w:pPr>
    <w:rPr>
      <w:bCs/>
      <w:sz w:val="36"/>
      <w:szCs w:val="28"/>
    </w:rPr>
  </w:style>
  <w:style w:type="character" w:customStyle="1" w:styleId="TitleChar">
    <w:name w:val="Title Char"/>
    <w:link w:val="Title"/>
    <w:uiPriority w:val="10"/>
    <w:rsid w:val="005022FA"/>
    <w:rPr>
      <w:rFonts w:asciiTheme="majorHAnsi" w:hAnsiTheme="majorHAnsi"/>
      <w:b/>
      <w:bCs/>
      <w:sz w:val="36"/>
      <w:szCs w:val="28"/>
    </w:rPr>
  </w:style>
  <w:style w:type="table" w:styleId="TableGrid">
    <w:name w:val="Table Grid"/>
    <w:basedOn w:val="TableNormal"/>
    <w:uiPriority w:val="59"/>
    <w:rsid w:val="00D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4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443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49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22FA"/>
    <w:rPr>
      <w:rFonts w:asciiTheme="minorHAnsi" w:hAnsi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6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CA6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FA"/>
    <w:rPr>
      <w:rFonts w:asciiTheme="minorHAnsi" w:hAnsiTheme="minorHAnsi"/>
      <w:sz w:val="24"/>
      <w:szCs w:val="24"/>
    </w:rPr>
  </w:style>
  <w:style w:type="paragraph" w:styleId="Heading1">
    <w:name w:val="heading 1"/>
    <w:basedOn w:val="Heading2"/>
    <w:next w:val="Normal"/>
    <w:autoRedefine/>
    <w:qFormat/>
    <w:rsid w:val="00F0718C"/>
    <w:pPr>
      <w:spacing w:after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234B8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1"/>
    </w:pPr>
    <w:rPr>
      <w:rFonts w:ascii="Cambria" w:hAnsi="Cambria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Indent2">
    <w:name w:val="Body Text Indent 2"/>
    <w:basedOn w:val="Normal"/>
    <w:semiHidden/>
    <w:pPr>
      <w:ind w:left="1170" w:hanging="630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34E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4E2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04567"/>
  </w:style>
  <w:style w:type="character" w:customStyle="1" w:styleId="FooterChar">
    <w:name w:val="Footer Char"/>
    <w:link w:val="Footer"/>
    <w:uiPriority w:val="99"/>
    <w:rsid w:val="0020456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290"/>
    <w:rPr>
      <w:b/>
      <w:bCs/>
    </w:rPr>
  </w:style>
  <w:style w:type="paragraph" w:styleId="Title">
    <w:name w:val="Title"/>
    <w:basedOn w:val="Heading2"/>
    <w:next w:val="Normal"/>
    <w:link w:val="TitleChar"/>
    <w:autoRedefine/>
    <w:uiPriority w:val="10"/>
    <w:qFormat/>
    <w:rsid w:val="005022FA"/>
    <w:pPr>
      <w:spacing w:after="120"/>
    </w:pPr>
    <w:rPr>
      <w:bCs/>
      <w:sz w:val="36"/>
      <w:szCs w:val="28"/>
    </w:rPr>
  </w:style>
  <w:style w:type="character" w:customStyle="1" w:styleId="TitleChar">
    <w:name w:val="Title Char"/>
    <w:link w:val="Title"/>
    <w:uiPriority w:val="10"/>
    <w:rsid w:val="005022FA"/>
    <w:rPr>
      <w:rFonts w:asciiTheme="majorHAnsi" w:hAnsiTheme="majorHAnsi"/>
      <w:b/>
      <w:bCs/>
      <w:sz w:val="36"/>
      <w:szCs w:val="28"/>
    </w:rPr>
  </w:style>
  <w:style w:type="table" w:styleId="TableGrid">
    <w:name w:val="Table Grid"/>
    <w:basedOn w:val="TableNormal"/>
    <w:uiPriority w:val="59"/>
    <w:rsid w:val="00D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4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443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49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22FA"/>
    <w:rPr>
      <w:rFonts w:asciiTheme="minorHAnsi" w:hAnsi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6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CA6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xternally%20Funded%20Projects\AHRQ\CAUTI-LTC-AHRQ-80321\Content%20Development\AHRQ-Project%20End\Templates\HAIs_LT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HAIs_LTC.dotx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BLADDER SCAN – POLICY #2202  12/11/06</vt:lpstr>
    </vt:vector>
  </TitlesOfParts>
  <Company>St. John Health System</Company>
  <LinksUpToDate>false</LinksUpToDate>
  <CharactersWithSpaces>1770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http://www.ncbi.nlm.nih.gov/pmc/articles/PMC3379524/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BLADDER SCAN – POLICY #2202  12/11/06</dc:title>
  <dc:creator>Kim, Julie</dc:creator>
  <cp:lastModifiedBy>Windows User</cp:lastModifiedBy>
  <cp:revision>2</cp:revision>
  <cp:lastPrinted>2007-01-23T17:35:00Z</cp:lastPrinted>
  <dcterms:created xsi:type="dcterms:W3CDTF">2017-05-08T15:34:00Z</dcterms:created>
  <dcterms:modified xsi:type="dcterms:W3CDTF">2017-05-08T15:34:00Z</dcterms:modified>
</cp:coreProperties>
</file>