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ED2A3" w14:textId="77777777" w:rsidR="000572E8" w:rsidRDefault="000572E8" w:rsidP="000572E8">
      <w:pPr>
        <w:pStyle w:val="Heading1"/>
      </w:pPr>
      <w:r>
        <w:t>Appendix G.</w:t>
      </w:r>
    </w:p>
    <w:p w14:paraId="566C8916" w14:textId="7E36E07B" w:rsidR="00E105EE" w:rsidRDefault="00E105EE" w:rsidP="005A3722">
      <w:pPr>
        <w:pStyle w:val="Heading1"/>
      </w:pPr>
      <w:r>
        <w:t>Indwelling Urinary Catheter Insertion Checklist</w:t>
      </w:r>
    </w:p>
    <w:p w14:paraId="1CD40090" w14:textId="77777777" w:rsidR="00E105EE" w:rsidRDefault="00E105EE" w:rsidP="005A3722">
      <w:pPr>
        <w:pStyle w:val="Heading2"/>
        <w:spacing w:before="240"/>
      </w:pPr>
      <w:r>
        <w:t>Instructions for Use</w:t>
      </w:r>
    </w:p>
    <w:p w14:paraId="0C26598D" w14:textId="77777777" w:rsidR="00E105EE" w:rsidRPr="00E105EE" w:rsidRDefault="00E105EE" w:rsidP="00E105EE">
      <w:pPr>
        <w:pStyle w:val="Heading3"/>
      </w:pPr>
      <w:r>
        <w:t>Purpose</w:t>
      </w:r>
    </w:p>
    <w:p w14:paraId="36462368" w14:textId="77777777" w:rsidR="00E105EE" w:rsidRPr="00754B8B" w:rsidRDefault="00E105EE" w:rsidP="00E105EE">
      <w:pPr>
        <w:spacing w:after="240"/>
      </w:pPr>
      <w:r w:rsidRPr="00754B8B">
        <w:t xml:space="preserve">Use of a standardized </w:t>
      </w:r>
      <w:r w:rsidR="00DB3450">
        <w:t xml:space="preserve">indwelling </w:t>
      </w:r>
      <w:r w:rsidRPr="00754B8B">
        <w:t>urinary catheter</w:t>
      </w:r>
      <w:r w:rsidR="00DB3450">
        <w:t xml:space="preserve"> (IUC)</w:t>
      </w:r>
      <w:r w:rsidRPr="00754B8B">
        <w:t xml:space="preserve"> insertion checklist can ensure that residents are protected through application of nationally recognized evidence-based practices during this invasive procedure to reduce the risk of cross infection</w:t>
      </w:r>
      <w:r w:rsidR="00DB3450">
        <w:t>.</w:t>
      </w:r>
    </w:p>
    <w:p w14:paraId="3BC91490" w14:textId="77777777" w:rsidR="00E105EE" w:rsidRPr="00754B8B" w:rsidRDefault="00E105EE" w:rsidP="00E105EE">
      <w:pPr>
        <w:pStyle w:val="Heading3"/>
      </w:pPr>
      <w:r w:rsidRPr="00754B8B">
        <w:t>Rationale</w:t>
      </w:r>
    </w:p>
    <w:p w14:paraId="2C26B29A" w14:textId="03E5B9DC" w:rsidR="00E105EE" w:rsidRPr="00754B8B" w:rsidRDefault="00E105EE" w:rsidP="00E105EE">
      <w:pPr>
        <w:spacing w:after="240"/>
        <w:rPr>
          <w:szCs w:val="20"/>
        </w:rPr>
      </w:pPr>
      <w:r w:rsidRPr="00754B8B">
        <w:rPr>
          <w:szCs w:val="20"/>
        </w:rPr>
        <w:t xml:space="preserve">The development of biofilms, bacteria colonization, asymptomatic bacteriuria, and symptomatic urinary tract infections are common to urinary catheter use. The risk of acquiring a </w:t>
      </w:r>
      <w:r w:rsidR="00216520">
        <w:rPr>
          <w:szCs w:val="20"/>
        </w:rPr>
        <w:t>c</w:t>
      </w:r>
      <w:r w:rsidRPr="00754B8B">
        <w:rPr>
          <w:szCs w:val="20"/>
        </w:rPr>
        <w:t>atheter</w:t>
      </w:r>
      <w:r w:rsidR="008B08DF">
        <w:rPr>
          <w:szCs w:val="20"/>
        </w:rPr>
        <w:t>-</w:t>
      </w:r>
      <w:r w:rsidR="00216520">
        <w:rPr>
          <w:szCs w:val="20"/>
        </w:rPr>
        <w:t>a</w:t>
      </w:r>
      <w:r w:rsidRPr="00754B8B">
        <w:rPr>
          <w:szCs w:val="20"/>
        </w:rPr>
        <w:t xml:space="preserve">ssociated </w:t>
      </w:r>
      <w:r w:rsidR="00216520">
        <w:rPr>
          <w:szCs w:val="20"/>
        </w:rPr>
        <w:t>u</w:t>
      </w:r>
      <w:r w:rsidRPr="00754B8B">
        <w:rPr>
          <w:szCs w:val="20"/>
        </w:rPr>
        <w:t xml:space="preserve">rinary </w:t>
      </w:r>
      <w:r w:rsidR="00216520">
        <w:rPr>
          <w:szCs w:val="20"/>
        </w:rPr>
        <w:t>t</w:t>
      </w:r>
      <w:r w:rsidRPr="00754B8B">
        <w:rPr>
          <w:szCs w:val="20"/>
        </w:rPr>
        <w:t xml:space="preserve">ract </w:t>
      </w:r>
      <w:r w:rsidR="00216520">
        <w:rPr>
          <w:szCs w:val="20"/>
        </w:rPr>
        <w:t>i</w:t>
      </w:r>
      <w:r w:rsidRPr="00754B8B">
        <w:rPr>
          <w:szCs w:val="20"/>
        </w:rPr>
        <w:t xml:space="preserve">nfection (CAUTI) </w:t>
      </w:r>
      <w:r w:rsidR="008B08DF">
        <w:rPr>
          <w:szCs w:val="20"/>
        </w:rPr>
        <w:t>due to</w:t>
      </w:r>
      <w:r w:rsidRPr="00754B8B">
        <w:rPr>
          <w:szCs w:val="20"/>
        </w:rPr>
        <w:t xml:space="preserve"> urinary catheter insertion depends on aseptic technique during catheterization and on</w:t>
      </w:r>
      <w:r w:rsidR="00EF05CD">
        <w:rPr>
          <w:szCs w:val="20"/>
        </w:rPr>
        <w:t xml:space="preserve"> </w:t>
      </w:r>
      <w:r w:rsidRPr="00754B8B">
        <w:rPr>
          <w:szCs w:val="20"/>
        </w:rPr>
        <w:t>host susceptibility. Poor insertion technique can lead to the risk of cross transmission of microorganisms from the health</w:t>
      </w:r>
      <w:r w:rsidR="008B08DF">
        <w:rPr>
          <w:szCs w:val="20"/>
        </w:rPr>
        <w:t xml:space="preserve"> </w:t>
      </w:r>
      <w:r w:rsidRPr="00754B8B">
        <w:rPr>
          <w:szCs w:val="20"/>
        </w:rPr>
        <w:t xml:space="preserve">care worker’s hands and/or the equipment to </w:t>
      </w:r>
      <w:r w:rsidR="002355BE">
        <w:rPr>
          <w:szCs w:val="20"/>
        </w:rPr>
        <w:t xml:space="preserve">the </w:t>
      </w:r>
      <w:r w:rsidRPr="00754B8B">
        <w:rPr>
          <w:szCs w:val="20"/>
        </w:rPr>
        <w:t>susceptible resident.</w:t>
      </w:r>
    </w:p>
    <w:p w14:paraId="639E9310" w14:textId="77777777" w:rsidR="00E105EE" w:rsidRPr="00754B8B" w:rsidRDefault="00E105EE" w:rsidP="00E105EE">
      <w:pPr>
        <w:pStyle w:val="Heading3"/>
      </w:pPr>
      <w:r>
        <w:t>When A</w:t>
      </w:r>
      <w:r w:rsidRPr="00754B8B">
        <w:t>pplicable</w:t>
      </w:r>
    </w:p>
    <w:p w14:paraId="557CB3D7" w14:textId="77777777" w:rsidR="00E105EE" w:rsidRPr="00754B8B" w:rsidRDefault="00E105EE" w:rsidP="00E105EE">
      <w:pPr>
        <w:spacing w:after="240"/>
        <w:rPr>
          <w:szCs w:val="20"/>
        </w:rPr>
      </w:pPr>
      <w:r w:rsidRPr="00754B8B">
        <w:rPr>
          <w:szCs w:val="20"/>
        </w:rPr>
        <w:t>A</w:t>
      </w:r>
      <w:r w:rsidR="00DB3450">
        <w:rPr>
          <w:szCs w:val="20"/>
        </w:rPr>
        <w:t>nytime a new IUC</w:t>
      </w:r>
      <w:r w:rsidRPr="00754B8B">
        <w:rPr>
          <w:szCs w:val="20"/>
        </w:rPr>
        <w:t xml:space="preserve"> is inserted.</w:t>
      </w:r>
      <w:r w:rsidRPr="00754B8B">
        <w:t xml:space="preserve"> </w:t>
      </w:r>
      <w:r w:rsidRPr="00754B8B">
        <w:rPr>
          <w:szCs w:val="20"/>
        </w:rPr>
        <w:t>The results</w:t>
      </w:r>
      <w:r w:rsidR="008B08DF">
        <w:rPr>
          <w:szCs w:val="20"/>
        </w:rPr>
        <w:t xml:space="preserve"> of the completed checklist</w:t>
      </w:r>
      <w:r w:rsidRPr="00754B8B">
        <w:rPr>
          <w:szCs w:val="20"/>
        </w:rPr>
        <w:t xml:space="preserve"> provide the facility team with information on progress and barriers related to the process</w:t>
      </w:r>
      <w:r w:rsidR="00216520">
        <w:rPr>
          <w:szCs w:val="20"/>
        </w:rPr>
        <w:t xml:space="preserve">es involved in catheter insertion, such as </w:t>
      </w:r>
      <w:r w:rsidR="008B08DF">
        <w:rPr>
          <w:szCs w:val="20"/>
        </w:rPr>
        <w:t>use of aseptic techniques</w:t>
      </w:r>
      <w:r w:rsidR="00216520">
        <w:rPr>
          <w:szCs w:val="20"/>
        </w:rPr>
        <w:t>.</w:t>
      </w:r>
    </w:p>
    <w:p w14:paraId="2C0C0F94" w14:textId="77777777" w:rsidR="00E105EE" w:rsidRPr="00754B8B" w:rsidRDefault="00E105EE" w:rsidP="00E105EE">
      <w:pPr>
        <w:pStyle w:val="Heading3"/>
      </w:pPr>
      <w:r>
        <w:t>Next Steps</w:t>
      </w:r>
    </w:p>
    <w:p w14:paraId="65BE7DC0" w14:textId="07F13045" w:rsidR="00E105EE" w:rsidRPr="00754B8B" w:rsidRDefault="002355BE" w:rsidP="00E105EE">
      <w:pPr>
        <w:spacing w:after="240"/>
        <w:rPr>
          <w:szCs w:val="20"/>
        </w:rPr>
      </w:pPr>
      <w:r>
        <w:rPr>
          <w:szCs w:val="20"/>
        </w:rPr>
        <w:t>The c</w:t>
      </w:r>
      <w:r w:rsidR="00E105EE">
        <w:rPr>
          <w:szCs w:val="20"/>
        </w:rPr>
        <w:t>ompleted checklist c</w:t>
      </w:r>
      <w:r w:rsidR="00E105EE" w:rsidRPr="00754B8B">
        <w:rPr>
          <w:szCs w:val="20"/>
        </w:rPr>
        <w:t>an be forwarded to the quality improvement team for review and potential improvement opportunities.</w:t>
      </w:r>
    </w:p>
    <w:p w14:paraId="57EB188C" w14:textId="77777777" w:rsidR="00E105EE" w:rsidRPr="00754B8B" w:rsidRDefault="00E105EE" w:rsidP="00DB3450">
      <w:pPr>
        <w:pStyle w:val="Heading3"/>
      </w:pPr>
      <w:r w:rsidRPr="00754B8B">
        <w:t xml:space="preserve">For </w:t>
      </w:r>
      <w:r w:rsidR="00DB3450" w:rsidRPr="00754B8B">
        <w:t>All Indwelling Urinary Catheter Procedures:</w:t>
      </w:r>
    </w:p>
    <w:p w14:paraId="71199EFA" w14:textId="77777777" w:rsidR="00E105EE" w:rsidRPr="00DB3450" w:rsidRDefault="00E105EE" w:rsidP="00DB3450">
      <w:pPr>
        <w:pStyle w:val="ListParagraph"/>
        <w:numPr>
          <w:ilvl w:val="0"/>
          <w:numId w:val="37"/>
        </w:numPr>
        <w:spacing w:after="160" w:line="259" w:lineRule="auto"/>
        <w:rPr>
          <w:szCs w:val="20"/>
        </w:rPr>
      </w:pPr>
      <w:r w:rsidRPr="00DB3450">
        <w:rPr>
          <w:b/>
          <w:szCs w:val="20"/>
        </w:rPr>
        <w:t>Resident Name</w:t>
      </w:r>
      <w:r w:rsidRPr="00DB3450">
        <w:rPr>
          <w:szCs w:val="20"/>
        </w:rPr>
        <w:t xml:space="preserve">. Identify the resident by completing the fields for resident full name, medical record number, unit/room, </w:t>
      </w:r>
      <w:r w:rsidR="00DB3450">
        <w:rPr>
          <w:szCs w:val="20"/>
        </w:rPr>
        <w:t xml:space="preserve">and the date and time that the IUC </w:t>
      </w:r>
      <w:r w:rsidRPr="00DB3450">
        <w:rPr>
          <w:szCs w:val="20"/>
        </w:rPr>
        <w:t>is being inserted</w:t>
      </w:r>
      <w:r w:rsidR="00DB3450">
        <w:rPr>
          <w:szCs w:val="20"/>
        </w:rPr>
        <w:t>.</w:t>
      </w:r>
    </w:p>
    <w:p w14:paraId="7EF4E124" w14:textId="77777777" w:rsidR="00E105EE" w:rsidRPr="00DB3450" w:rsidRDefault="00E105EE" w:rsidP="00DB3450">
      <w:pPr>
        <w:pStyle w:val="ListParagraph"/>
        <w:numPr>
          <w:ilvl w:val="0"/>
          <w:numId w:val="37"/>
        </w:numPr>
        <w:spacing w:after="160" w:line="259" w:lineRule="auto"/>
        <w:rPr>
          <w:szCs w:val="20"/>
        </w:rPr>
      </w:pPr>
      <w:r w:rsidRPr="00DB3450">
        <w:rPr>
          <w:b/>
          <w:szCs w:val="20"/>
        </w:rPr>
        <w:t>Inserting Clinician</w:t>
      </w:r>
      <w:r w:rsidRPr="00DB3450">
        <w:rPr>
          <w:szCs w:val="20"/>
        </w:rPr>
        <w:t>. Complete fields for inserting clinician</w:t>
      </w:r>
      <w:r w:rsidR="00DB3450">
        <w:rPr>
          <w:szCs w:val="20"/>
        </w:rPr>
        <w:t>’</w:t>
      </w:r>
      <w:r w:rsidRPr="00DB3450">
        <w:rPr>
          <w:szCs w:val="20"/>
        </w:rPr>
        <w:t>s name, full signature</w:t>
      </w:r>
      <w:r w:rsidR="008B08DF">
        <w:rPr>
          <w:szCs w:val="20"/>
        </w:rPr>
        <w:t>,</w:t>
      </w:r>
      <w:r w:rsidRPr="00DB3450">
        <w:rPr>
          <w:szCs w:val="20"/>
        </w:rPr>
        <w:t xml:space="preserve"> and title</w:t>
      </w:r>
      <w:r w:rsidR="00DB3450">
        <w:rPr>
          <w:szCs w:val="20"/>
        </w:rPr>
        <w:t>.</w:t>
      </w:r>
    </w:p>
    <w:p w14:paraId="136E19E4" w14:textId="77777777" w:rsidR="00E105EE" w:rsidRPr="00DB3450" w:rsidRDefault="00E105EE" w:rsidP="00DB3450">
      <w:pPr>
        <w:pStyle w:val="ListParagraph"/>
        <w:numPr>
          <w:ilvl w:val="0"/>
          <w:numId w:val="37"/>
        </w:numPr>
        <w:spacing w:after="160" w:line="259" w:lineRule="auto"/>
        <w:rPr>
          <w:szCs w:val="20"/>
        </w:rPr>
      </w:pPr>
      <w:r w:rsidRPr="00DB3450">
        <w:rPr>
          <w:b/>
          <w:szCs w:val="20"/>
        </w:rPr>
        <w:t>Technique Reviewer</w:t>
      </w:r>
      <w:r w:rsidRPr="00DB3450">
        <w:rPr>
          <w:szCs w:val="20"/>
        </w:rPr>
        <w:t>. Complete fields for name of staff member present during insertion to ensure that correct procedural steps and aseptic technique are performed. Note that this person may also be assigned the task of comp</w:t>
      </w:r>
      <w:r w:rsidR="00216520">
        <w:rPr>
          <w:szCs w:val="20"/>
        </w:rPr>
        <w:t>l</w:t>
      </w:r>
      <w:r w:rsidRPr="00DB3450">
        <w:rPr>
          <w:szCs w:val="20"/>
        </w:rPr>
        <w:t xml:space="preserve">eting the insertion checklist during the procedure. </w:t>
      </w:r>
    </w:p>
    <w:p w14:paraId="01E40464" w14:textId="77777777" w:rsidR="00E105EE" w:rsidRPr="00DB3450" w:rsidRDefault="00DB3450" w:rsidP="00DB3450">
      <w:pPr>
        <w:pStyle w:val="ListParagraph"/>
        <w:numPr>
          <w:ilvl w:val="0"/>
          <w:numId w:val="37"/>
        </w:numPr>
        <w:spacing w:after="160" w:line="259" w:lineRule="auto"/>
        <w:rPr>
          <w:b/>
          <w:szCs w:val="20"/>
        </w:rPr>
      </w:pPr>
      <w:r w:rsidRPr="00DB3450">
        <w:rPr>
          <w:b/>
          <w:szCs w:val="20"/>
        </w:rPr>
        <w:t>Prior to, During, or After IUC Insertion:</w:t>
      </w:r>
      <w:r w:rsidRPr="00DB3450">
        <w:rPr>
          <w:szCs w:val="20"/>
        </w:rPr>
        <w:t xml:space="preserve"> </w:t>
      </w:r>
      <w:r w:rsidR="00E105EE" w:rsidRPr="00DB3450">
        <w:rPr>
          <w:szCs w:val="20"/>
        </w:rPr>
        <w:t xml:space="preserve">Check the box next to each step when completed. </w:t>
      </w:r>
    </w:p>
    <w:p w14:paraId="23892B86" w14:textId="77777777" w:rsidR="00E105EE" w:rsidRPr="00754B8B" w:rsidRDefault="00E105EE" w:rsidP="00DB3450">
      <w:pPr>
        <w:pStyle w:val="ListParagraph"/>
        <w:numPr>
          <w:ilvl w:val="1"/>
          <w:numId w:val="37"/>
        </w:numPr>
        <w:spacing w:after="160" w:line="259" w:lineRule="auto"/>
        <w:rPr>
          <w:b/>
          <w:szCs w:val="20"/>
        </w:rPr>
      </w:pPr>
      <w:r w:rsidRPr="00754B8B">
        <w:rPr>
          <w:szCs w:val="20"/>
        </w:rPr>
        <w:t>Use the comment section to list breaks in technique, if applicable, and corrective action</w:t>
      </w:r>
      <w:r w:rsidR="00DB3450">
        <w:rPr>
          <w:szCs w:val="20"/>
        </w:rPr>
        <w:t>s</w:t>
      </w:r>
      <w:r w:rsidRPr="00754B8B">
        <w:rPr>
          <w:szCs w:val="20"/>
        </w:rPr>
        <w:t>.</w:t>
      </w:r>
    </w:p>
    <w:p w14:paraId="60577A30" w14:textId="77777777" w:rsidR="00E105EE" w:rsidRPr="00DB3450" w:rsidRDefault="00E105EE" w:rsidP="00DB3450">
      <w:pPr>
        <w:pStyle w:val="ListParagraph"/>
        <w:numPr>
          <w:ilvl w:val="1"/>
          <w:numId w:val="37"/>
        </w:numPr>
        <w:spacing w:after="160" w:line="259" w:lineRule="auto"/>
        <w:rPr>
          <w:szCs w:val="20"/>
        </w:rPr>
      </w:pPr>
      <w:r w:rsidRPr="00754B8B">
        <w:rPr>
          <w:szCs w:val="20"/>
        </w:rPr>
        <w:t xml:space="preserve">Check that the catheter is inserted based on the </w:t>
      </w:r>
      <w:r w:rsidR="00797A55">
        <w:rPr>
          <w:szCs w:val="20"/>
        </w:rPr>
        <w:t>Centers for Disease Control and Prevention  (</w:t>
      </w:r>
      <w:r w:rsidRPr="00754B8B">
        <w:rPr>
          <w:szCs w:val="20"/>
        </w:rPr>
        <w:t>CDC</w:t>
      </w:r>
      <w:r w:rsidR="00797A55">
        <w:rPr>
          <w:szCs w:val="20"/>
        </w:rPr>
        <w:t>)</w:t>
      </w:r>
      <w:r w:rsidRPr="00754B8B">
        <w:rPr>
          <w:szCs w:val="20"/>
        </w:rPr>
        <w:t xml:space="preserve"> appropriate indication</w:t>
      </w:r>
      <w:r w:rsidR="00DB3450">
        <w:rPr>
          <w:szCs w:val="20"/>
        </w:rPr>
        <w:t>s for IUC use.</w:t>
      </w:r>
      <w:r w:rsidR="00DB3450">
        <w:rPr>
          <w:szCs w:val="20"/>
          <w:vertAlign w:val="superscript"/>
        </w:rPr>
        <w:t>1</w:t>
      </w:r>
    </w:p>
    <w:p w14:paraId="16F7715C" w14:textId="77777777" w:rsidR="00E105EE" w:rsidRDefault="00DB3450" w:rsidP="00E105EE">
      <w:pPr>
        <w:pStyle w:val="Heading3"/>
      </w:pPr>
      <w:r>
        <w:t>References</w:t>
      </w:r>
    </w:p>
    <w:p w14:paraId="246F1028" w14:textId="4402A614" w:rsidR="005A3722" w:rsidRDefault="005A3722" w:rsidP="005A3722">
      <w:pPr>
        <w:pStyle w:val="ListParagraph"/>
        <w:numPr>
          <w:ilvl w:val="0"/>
          <w:numId w:val="39"/>
        </w:numPr>
        <w:spacing w:after="0"/>
        <w:rPr>
          <w:sz w:val="20"/>
          <w:szCs w:val="20"/>
        </w:rPr>
      </w:pPr>
      <w:r w:rsidRPr="005A3722">
        <w:rPr>
          <w:sz w:val="20"/>
          <w:szCs w:val="20"/>
        </w:rPr>
        <w:t>Gould CV, Umscheid CA, Agarwal RK, et al. Guideline for prevention of catheter-associated urinary tract infections 2009. Infect Control Hosp Epidemiol. 2010 Apr;31(4):319-26. PMID: 20156062.</w:t>
      </w:r>
    </w:p>
    <w:p w14:paraId="6A9A0F51" w14:textId="77777777" w:rsidR="00DA0901" w:rsidRDefault="00B0166F" w:rsidP="00DA0901">
      <w:pPr>
        <w:pStyle w:val="Heading4"/>
      </w:pPr>
      <w:r>
        <w:lastRenderedPageBreak/>
        <w:t xml:space="preserve">Additional </w:t>
      </w:r>
      <w:r w:rsidR="00DA0901">
        <w:t>Resources</w:t>
      </w:r>
    </w:p>
    <w:p w14:paraId="334A7C54" w14:textId="2BF6B762" w:rsidR="00DA0901" w:rsidRPr="00B0166F" w:rsidRDefault="00DA0901" w:rsidP="00DA0901">
      <w:pPr>
        <w:spacing w:line="259" w:lineRule="auto"/>
        <w:ind w:left="360" w:hanging="360"/>
        <w:rPr>
          <w:sz w:val="20"/>
          <w:szCs w:val="20"/>
        </w:rPr>
      </w:pPr>
      <w:r w:rsidRPr="00B0166F">
        <w:rPr>
          <w:sz w:val="20"/>
          <w:szCs w:val="20"/>
        </w:rPr>
        <w:t xml:space="preserve">Association for Professionals in Infection Control and Epidemiology. </w:t>
      </w:r>
      <w:r w:rsidR="002355BE">
        <w:rPr>
          <w:sz w:val="20"/>
          <w:szCs w:val="20"/>
        </w:rPr>
        <w:t>Guide to the</w:t>
      </w:r>
      <w:r w:rsidRPr="00B0166F">
        <w:rPr>
          <w:sz w:val="20"/>
          <w:szCs w:val="20"/>
        </w:rPr>
        <w:t xml:space="preserve"> Elimination </w:t>
      </w:r>
      <w:r w:rsidR="002355BE">
        <w:rPr>
          <w:sz w:val="20"/>
          <w:szCs w:val="20"/>
        </w:rPr>
        <w:t>of Catheter-Associated Urinary Tract Infections</w:t>
      </w:r>
      <w:r w:rsidRPr="00B0166F">
        <w:rPr>
          <w:sz w:val="20"/>
          <w:szCs w:val="20"/>
        </w:rPr>
        <w:t xml:space="preserve">. 2008. </w:t>
      </w:r>
      <w:hyperlink r:id="rId9" w:history="1">
        <w:r w:rsidRPr="00B0166F">
          <w:rPr>
            <w:rStyle w:val="Hyperlink"/>
            <w:sz w:val="20"/>
            <w:szCs w:val="20"/>
          </w:rPr>
          <w:t>http://www.apic.org/Resource_/EliminationGuideForm/c0790db8-2aca-4179-a7ae-676c27592de2/File/APIC-CAUTI-Guide.pdf</w:t>
        </w:r>
      </w:hyperlink>
      <w:r w:rsidRPr="00B0166F">
        <w:rPr>
          <w:rStyle w:val="Hyperlink"/>
          <w:color w:val="auto"/>
          <w:sz w:val="20"/>
          <w:szCs w:val="20"/>
          <w:u w:val="none"/>
        </w:rPr>
        <w:t>.</w:t>
      </w:r>
    </w:p>
    <w:p w14:paraId="4B907D8E" w14:textId="4749D282" w:rsidR="009A34D8" w:rsidRPr="00B0166F" w:rsidRDefault="009A34D8" w:rsidP="00DA0901">
      <w:pPr>
        <w:ind w:left="360" w:hanging="360"/>
        <w:rPr>
          <w:color w:val="0000FF"/>
          <w:sz w:val="20"/>
          <w:szCs w:val="20"/>
          <w:u w:val="single"/>
        </w:rPr>
      </w:pPr>
      <w:r w:rsidRPr="009A34D8">
        <w:rPr>
          <w:sz w:val="20"/>
          <w:szCs w:val="20"/>
        </w:rPr>
        <w:t xml:space="preserve">Centers for Medicare </w:t>
      </w:r>
      <w:r w:rsidR="00CB0835">
        <w:rPr>
          <w:sz w:val="20"/>
          <w:szCs w:val="20"/>
        </w:rPr>
        <w:t>&amp;</w:t>
      </w:r>
      <w:r w:rsidRPr="009A34D8">
        <w:rPr>
          <w:sz w:val="20"/>
          <w:szCs w:val="20"/>
        </w:rPr>
        <w:t xml:space="preserve"> Medicaid Services. State Operations Manual. Appendix PP </w:t>
      </w:r>
      <w:r w:rsidRPr="00B0166F">
        <w:rPr>
          <w:sz w:val="20"/>
          <w:szCs w:val="20"/>
        </w:rPr>
        <w:t xml:space="preserve">Revisions to Appendix PP—Section 483.25(d)-Urinary Incontinence, Tags F315 and F316. June 28, 2005. </w:t>
      </w:r>
      <w:hyperlink r:id="rId10" w:history="1">
        <w:r w:rsidRPr="00B0166F">
          <w:rPr>
            <w:rStyle w:val="Hyperlink"/>
            <w:sz w:val="20"/>
            <w:szCs w:val="20"/>
          </w:rPr>
          <w:t>http://www.cms.gov/Regulations-and-Guidance/Guidance/Transmittals/downloads/R8SOM.pdf</w:t>
        </w:r>
      </w:hyperlink>
      <w:r w:rsidRPr="00B0166F">
        <w:rPr>
          <w:rStyle w:val="Hyperlink"/>
          <w:color w:val="auto"/>
          <w:sz w:val="20"/>
          <w:szCs w:val="20"/>
          <w:u w:val="none"/>
        </w:rPr>
        <w:t>.</w:t>
      </w:r>
    </w:p>
    <w:p w14:paraId="012D7EAA" w14:textId="08F299FB" w:rsidR="00B0166F" w:rsidRPr="00B0166F" w:rsidRDefault="00B0166F" w:rsidP="00DA0901">
      <w:pPr>
        <w:ind w:left="360" w:hanging="360"/>
        <w:rPr>
          <w:rStyle w:val="a-size-base"/>
          <w:rFonts w:cs="Arial"/>
          <w:color w:val="111111"/>
          <w:sz w:val="20"/>
          <w:szCs w:val="20"/>
          <w:shd w:val="clear" w:color="auto" w:fill="FFFFFF"/>
        </w:rPr>
      </w:pPr>
      <w:r w:rsidRPr="00B0166F">
        <w:rPr>
          <w:sz w:val="20"/>
          <w:szCs w:val="20"/>
        </w:rPr>
        <w:t xml:space="preserve">Lippincott’s Visual Encyclopedia of Clinical Skills. 2009. </w:t>
      </w:r>
      <w:r w:rsidRPr="00B0166F">
        <w:rPr>
          <w:rFonts w:cs="Arial"/>
          <w:color w:val="333333"/>
          <w:sz w:val="20"/>
          <w:szCs w:val="20"/>
          <w:shd w:val="clear" w:color="auto" w:fill="FFFFFF"/>
        </w:rPr>
        <w:t xml:space="preserve">LWW; </w:t>
      </w:r>
      <w:r w:rsidRPr="00B0166F">
        <w:rPr>
          <w:sz w:val="20"/>
          <w:szCs w:val="20"/>
        </w:rPr>
        <w:t>257-60</w:t>
      </w:r>
      <w:r w:rsidRPr="00B0166F">
        <w:rPr>
          <w:rStyle w:val="a-size-base"/>
          <w:rFonts w:cs="Arial"/>
          <w:color w:val="111111"/>
          <w:sz w:val="20"/>
          <w:szCs w:val="20"/>
          <w:shd w:val="clear" w:color="auto" w:fill="FFFFFF"/>
        </w:rPr>
        <w:t>.</w:t>
      </w:r>
    </w:p>
    <w:p w14:paraId="4960FD93" w14:textId="5F84417F" w:rsidR="00DA0901" w:rsidRPr="00B0166F" w:rsidRDefault="00DA0901" w:rsidP="00DA0901">
      <w:pPr>
        <w:ind w:left="360" w:hanging="360"/>
        <w:rPr>
          <w:sz w:val="20"/>
          <w:szCs w:val="20"/>
        </w:rPr>
      </w:pPr>
      <w:r w:rsidRPr="00DA0901">
        <w:rPr>
          <w:sz w:val="20"/>
          <w:szCs w:val="20"/>
        </w:rPr>
        <w:t>Lo E, Nicolle LE, Coffin SE, et al. Strategies to prevent catheter-associated urinary tract infections in acute care hospitals: 2014 update</w:t>
      </w:r>
      <w:r w:rsidRPr="00216520">
        <w:rPr>
          <w:i/>
          <w:sz w:val="20"/>
          <w:szCs w:val="20"/>
        </w:rPr>
        <w:t>. Infect Control Hosp Epidemiol</w:t>
      </w:r>
      <w:r w:rsidR="002355BE">
        <w:rPr>
          <w:i/>
          <w:sz w:val="20"/>
          <w:szCs w:val="20"/>
        </w:rPr>
        <w:t>.</w:t>
      </w:r>
      <w:r w:rsidRPr="00DA0901">
        <w:rPr>
          <w:sz w:val="20"/>
          <w:szCs w:val="20"/>
        </w:rPr>
        <w:t xml:space="preserve"> 2014 May; 35(5): 464-79. PMID: 24709715.</w:t>
      </w:r>
    </w:p>
    <w:p w14:paraId="28ECC4A0" w14:textId="76DB4119" w:rsidR="00DA0901" w:rsidRPr="00B0166F" w:rsidRDefault="00DA0901" w:rsidP="00DB3450">
      <w:pPr>
        <w:spacing w:line="259" w:lineRule="auto"/>
        <w:ind w:left="360" w:hanging="360"/>
        <w:rPr>
          <w:sz w:val="20"/>
          <w:szCs w:val="20"/>
        </w:rPr>
      </w:pPr>
      <w:r w:rsidRPr="00B0166F">
        <w:rPr>
          <w:sz w:val="20"/>
          <w:szCs w:val="20"/>
        </w:rPr>
        <w:t xml:space="preserve">Lynn P. </w:t>
      </w:r>
      <w:r w:rsidR="00E105EE" w:rsidRPr="00B0166F">
        <w:rPr>
          <w:sz w:val="20"/>
          <w:szCs w:val="20"/>
        </w:rPr>
        <w:t>Taylor’s Clinical Nursing Skills. Third edition. 2011. Li</w:t>
      </w:r>
      <w:r w:rsidR="00B0166F" w:rsidRPr="00B0166F">
        <w:rPr>
          <w:sz w:val="20"/>
          <w:szCs w:val="20"/>
        </w:rPr>
        <w:t xml:space="preserve">ppincott Williams &amp; Wilkins; </w:t>
      </w:r>
      <w:r w:rsidR="005A3722">
        <w:rPr>
          <w:sz w:val="20"/>
          <w:szCs w:val="20"/>
        </w:rPr>
        <w:t>6</w:t>
      </w:r>
      <w:r w:rsidR="00E105EE" w:rsidRPr="00B0166F">
        <w:rPr>
          <w:sz w:val="20"/>
          <w:szCs w:val="20"/>
        </w:rPr>
        <w:t>17-32.</w:t>
      </w:r>
    </w:p>
    <w:p w14:paraId="1E3FF35C" w14:textId="77777777" w:rsidR="00E105EE" w:rsidRDefault="00E105EE" w:rsidP="00B0166F">
      <w:pPr>
        <w:spacing w:line="259" w:lineRule="auto"/>
        <w:rPr>
          <w:sz w:val="20"/>
          <w:szCs w:val="20"/>
        </w:rPr>
      </w:pPr>
      <w:r>
        <w:rPr>
          <w:sz w:val="20"/>
          <w:szCs w:val="20"/>
        </w:rPr>
        <w:br w:type="page"/>
      </w:r>
    </w:p>
    <w:p w14:paraId="1667E3F8" w14:textId="77777777" w:rsidR="00E105EE" w:rsidRPr="002355BE" w:rsidRDefault="00E105EE" w:rsidP="005A3722">
      <w:pPr>
        <w:pStyle w:val="Heading2"/>
      </w:pPr>
      <w:r w:rsidRPr="002355BE">
        <w:lastRenderedPageBreak/>
        <w:t>Long-Term Care: Indwelling Urinary Catheter Insertion Checklist</w:t>
      </w:r>
    </w:p>
    <w:p w14:paraId="2AA168E0" w14:textId="77777777" w:rsidR="00E105EE" w:rsidRPr="00E105EE" w:rsidRDefault="00E105EE" w:rsidP="00E105EE">
      <w:pPr>
        <w:spacing w:after="240"/>
        <w:outlineLvl w:val="0"/>
        <w:rPr>
          <w:rFonts w:ascii="Calibri" w:hAnsi="Calibri" w:cs="Arial"/>
          <w:bCs/>
          <w:kern w:val="36"/>
          <w:sz w:val="22"/>
          <w:szCs w:val="20"/>
          <w:u w:val="single"/>
        </w:rPr>
      </w:pPr>
      <w:r w:rsidRPr="00E105EE">
        <w:rPr>
          <w:rFonts w:ascii="Calibri" w:hAnsi="Calibri" w:cs="Arial"/>
          <w:bCs/>
          <w:kern w:val="36"/>
          <w:sz w:val="22"/>
          <w:szCs w:val="20"/>
        </w:rPr>
        <w:t>Resident Name (print)</w:t>
      </w:r>
      <w:r w:rsidRPr="00E105EE">
        <w:rPr>
          <w:rFonts w:ascii="Calibri" w:hAnsi="Calibri" w:cs="Arial"/>
          <w:bCs/>
          <w:kern w:val="36"/>
          <w:sz w:val="22"/>
          <w:szCs w:val="20"/>
          <w:u w:val="single"/>
        </w:rPr>
        <w:tab/>
      </w:r>
      <w:r w:rsidRPr="00E105EE">
        <w:rPr>
          <w:rFonts w:ascii="Calibri" w:hAnsi="Calibri" w:cs="Arial"/>
          <w:bCs/>
          <w:kern w:val="36"/>
          <w:sz w:val="22"/>
          <w:szCs w:val="20"/>
          <w:u w:val="single"/>
        </w:rPr>
        <w:tab/>
      </w:r>
      <w:r w:rsidRPr="00E105EE">
        <w:rPr>
          <w:rFonts w:ascii="Calibri" w:hAnsi="Calibri" w:cs="Arial"/>
          <w:bCs/>
          <w:kern w:val="36"/>
          <w:sz w:val="22"/>
          <w:szCs w:val="20"/>
          <w:u w:val="single"/>
        </w:rPr>
        <w:tab/>
      </w:r>
      <w:r w:rsidRPr="00E105EE">
        <w:rPr>
          <w:rFonts w:ascii="Calibri" w:hAnsi="Calibri" w:cs="Arial"/>
          <w:bCs/>
          <w:kern w:val="36"/>
          <w:sz w:val="22"/>
          <w:szCs w:val="20"/>
          <w:u w:val="single"/>
        </w:rPr>
        <w:tab/>
      </w:r>
      <w:r w:rsidRPr="00E105EE">
        <w:rPr>
          <w:rFonts w:ascii="Calibri" w:hAnsi="Calibri" w:cs="Arial"/>
          <w:bCs/>
          <w:kern w:val="36"/>
          <w:sz w:val="22"/>
          <w:szCs w:val="20"/>
        </w:rPr>
        <w:t>Med Rec#</w:t>
      </w:r>
      <w:r w:rsidRPr="00E105EE">
        <w:rPr>
          <w:rFonts w:ascii="Calibri" w:hAnsi="Calibri" w:cs="Arial"/>
          <w:bCs/>
          <w:kern w:val="36"/>
          <w:sz w:val="22"/>
          <w:szCs w:val="20"/>
          <w:u w:val="single"/>
        </w:rPr>
        <w:tab/>
      </w:r>
      <w:r w:rsidRPr="00E105EE">
        <w:rPr>
          <w:rFonts w:ascii="Calibri" w:hAnsi="Calibri" w:cs="Arial"/>
          <w:bCs/>
          <w:kern w:val="36"/>
          <w:sz w:val="22"/>
          <w:szCs w:val="20"/>
          <w:u w:val="single"/>
        </w:rPr>
        <w:tab/>
      </w:r>
      <w:r w:rsidRPr="00E105EE">
        <w:rPr>
          <w:rFonts w:ascii="Calibri" w:hAnsi="Calibri" w:cs="Arial"/>
          <w:bCs/>
          <w:kern w:val="36"/>
          <w:sz w:val="22"/>
          <w:szCs w:val="20"/>
        </w:rPr>
        <w:t>Unit</w:t>
      </w:r>
      <w:r w:rsidRPr="00E105EE">
        <w:rPr>
          <w:rFonts w:ascii="Calibri" w:hAnsi="Calibri" w:cs="Arial"/>
          <w:bCs/>
          <w:kern w:val="36"/>
          <w:sz w:val="22"/>
          <w:szCs w:val="20"/>
          <w:u w:val="single"/>
        </w:rPr>
        <w:tab/>
      </w:r>
      <w:r w:rsidRPr="00E105EE">
        <w:rPr>
          <w:rFonts w:ascii="Calibri" w:hAnsi="Calibri" w:cs="Arial"/>
          <w:bCs/>
          <w:kern w:val="36"/>
          <w:sz w:val="22"/>
          <w:szCs w:val="20"/>
          <w:u w:val="single"/>
        </w:rPr>
        <w:tab/>
      </w:r>
      <w:r w:rsidRPr="00E105EE">
        <w:rPr>
          <w:rFonts w:ascii="Calibri" w:hAnsi="Calibri" w:cs="Arial"/>
          <w:bCs/>
          <w:kern w:val="36"/>
          <w:sz w:val="22"/>
          <w:szCs w:val="20"/>
        </w:rPr>
        <w:t>Date/Time</w:t>
      </w:r>
      <w:r w:rsidRPr="00E105EE">
        <w:rPr>
          <w:rFonts w:ascii="Calibri" w:hAnsi="Calibri" w:cs="Arial"/>
          <w:bCs/>
          <w:kern w:val="36"/>
          <w:sz w:val="22"/>
          <w:szCs w:val="20"/>
          <w:u w:val="single"/>
        </w:rPr>
        <w:tab/>
      </w:r>
    </w:p>
    <w:p w14:paraId="0D4133AB" w14:textId="77777777" w:rsidR="00E105EE" w:rsidRPr="00E105EE" w:rsidRDefault="00E105EE" w:rsidP="00E105EE">
      <w:pPr>
        <w:spacing w:after="240"/>
        <w:rPr>
          <w:rFonts w:ascii="Calibri" w:hAnsi="Calibri" w:cs="Arial"/>
          <w:sz w:val="22"/>
          <w:szCs w:val="20"/>
        </w:rPr>
      </w:pPr>
      <w:r w:rsidRPr="00E105EE">
        <w:rPr>
          <w:rFonts w:ascii="Calibri" w:hAnsi="Calibri" w:cs="Arial"/>
          <w:sz w:val="22"/>
          <w:szCs w:val="20"/>
        </w:rPr>
        <w:t>Inserting Clinician (print)</w:t>
      </w:r>
      <w:r w:rsidRPr="00B0166F">
        <w:rPr>
          <w:rFonts w:ascii="Calibri" w:hAnsi="Calibri" w:cs="Arial"/>
          <w:sz w:val="22"/>
          <w:szCs w:val="20"/>
          <w:u w:val="single"/>
        </w:rPr>
        <w:tab/>
      </w:r>
      <w:r w:rsidRPr="00B0166F">
        <w:rPr>
          <w:rFonts w:ascii="Calibri" w:hAnsi="Calibri" w:cs="Arial"/>
          <w:sz w:val="22"/>
          <w:szCs w:val="20"/>
          <w:u w:val="single"/>
        </w:rPr>
        <w:tab/>
      </w:r>
      <w:r w:rsidRPr="00B0166F">
        <w:rPr>
          <w:rFonts w:ascii="Calibri" w:hAnsi="Calibri" w:cs="Arial"/>
          <w:sz w:val="22"/>
          <w:szCs w:val="20"/>
          <w:u w:val="single"/>
        </w:rPr>
        <w:tab/>
      </w:r>
      <w:r w:rsidRPr="00E105EE">
        <w:rPr>
          <w:rFonts w:ascii="Calibri" w:hAnsi="Calibri" w:cs="Arial"/>
          <w:sz w:val="22"/>
          <w:szCs w:val="20"/>
          <w:u w:val="single"/>
        </w:rPr>
        <w:t xml:space="preserve">                     </w:t>
      </w:r>
      <w:r w:rsidRPr="00B0166F">
        <w:rPr>
          <w:rFonts w:ascii="Calibri" w:hAnsi="Calibri" w:cs="Arial"/>
          <w:sz w:val="22"/>
          <w:szCs w:val="20"/>
          <w:u w:val="single"/>
        </w:rPr>
        <w:t xml:space="preserve"> </w:t>
      </w:r>
      <w:r w:rsidRPr="00E105EE">
        <w:rPr>
          <w:rFonts w:ascii="Calibri" w:hAnsi="Calibri" w:cs="Arial"/>
          <w:sz w:val="22"/>
          <w:szCs w:val="20"/>
        </w:rPr>
        <w:t>Signature</w:t>
      </w:r>
      <w:r w:rsidRPr="00E105EE">
        <w:rPr>
          <w:rFonts w:ascii="Calibri" w:hAnsi="Calibri" w:cs="Arial"/>
          <w:sz w:val="22"/>
          <w:szCs w:val="20"/>
          <w:u w:val="single"/>
        </w:rPr>
        <w:tab/>
      </w:r>
      <w:r w:rsidRPr="00E105EE">
        <w:rPr>
          <w:rFonts w:ascii="Calibri" w:hAnsi="Calibri" w:cs="Arial"/>
          <w:sz w:val="22"/>
          <w:szCs w:val="20"/>
          <w:u w:val="single"/>
        </w:rPr>
        <w:tab/>
      </w:r>
      <w:r w:rsidRPr="00E105EE">
        <w:rPr>
          <w:rFonts w:ascii="Calibri" w:hAnsi="Calibri" w:cs="Arial"/>
          <w:sz w:val="22"/>
          <w:szCs w:val="20"/>
          <w:u w:val="single"/>
        </w:rPr>
        <w:tab/>
      </w:r>
      <w:r w:rsidRPr="00E105EE">
        <w:rPr>
          <w:rFonts w:ascii="Calibri" w:hAnsi="Calibri" w:cs="Arial"/>
          <w:sz w:val="22"/>
          <w:szCs w:val="20"/>
          <w:u w:val="single"/>
        </w:rPr>
        <w:tab/>
      </w:r>
      <w:r w:rsidRPr="00E105EE">
        <w:rPr>
          <w:rFonts w:ascii="Calibri" w:hAnsi="Calibri" w:cs="Arial"/>
          <w:sz w:val="22"/>
          <w:szCs w:val="20"/>
          <w:u w:val="single"/>
        </w:rPr>
        <w:tab/>
      </w:r>
    </w:p>
    <w:p w14:paraId="1967D5E1" w14:textId="77777777" w:rsidR="00E105EE" w:rsidRPr="00E105EE" w:rsidRDefault="00E105EE" w:rsidP="00E105EE">
      <w:pPr>
        <w:spacing w:after="240"/>
        <w:rPr>
          <w:rFonts w:ascii="Calibri" w:hAnsi="Calibri" w:cs="Arial"/>
          <w:sz w:val="22"/>
          <w:szCs w:val="20"/>
          <w:u w:val="single"/>
        </w:rPr>
      </w:pPr>
      <w:r w:rsidRPr="00E105EE">
        <w:rPr>
          <w:rFonts w:ascii="Calibri" w:hAnsi="Calibri" w:cs="Arial"/>
          <w:sz w:val="22"/>
          <w:szCs w:val="20"/>
        </w:rPr>
        <w:t xml:space="preserve">Technique </w:t>
      </w:r>
      <w:r w:rsidRPr="00B0166F">
        <w:rPr>
          <w:rFonts w:ascii="Calibri" w:hAnsi="Calibri" w:cs="Arial"/>
          <w:sz w:val="22"/>
          <w:szCs w:val="20"/>
        </w:rPr>
        <w:t>Reviewer</w:t>
      </w:r>
      <w:r w:rsidRPr="00B0166F">
        <w:rPr>
          <w:rStyle w:val="FootnoteReference"/>
          <w:rFonts w:ascii="Calibri" w:hAnsi="Calibri" w:cs="Arial"/>
          <w:sz w:val="22"/>
          <w:szCs w:val="20"/>
        </w:rPr>
        <w:footnoteReference w:id="1"/>
      </w:r>
      <w:r w:rsidRPr="00E105EE">
        <w:rPr>
          <w:rFonts w:ascii="Calibri" w:hAnsi="Calibri" w:cs="Arial"/>
          <w:sz w:val="22"/>
          <w:szCs w:val="20"/>
        </w:rPr>
        <w:t>, if</w:t>
      </w:r>
      <w:r w:rsidR="00216520">
        <w:rPr>
          <w:rFonts w:ascii="Calibri" w:hAnsi="Calibri" w:cs="Arial"/>
          <w:sz w:val="22"/>
          <w:szCs w:val="20"/>
        </w:rPr>
        <w:t xml:space="preserve"> applicable</w:t>
      </w:r>
      <w:r w:rsidRPr="00E105EE">
        <w:rPr>
          <w:rFonts w:ascii="Calibri" w:hAnsi="Calibri" w:cs="Arial"/>
          <w:sz w:val="22"/>
          <w:szCs w:val="20"/>
        </w:rPr>
        <w:t xml:space="preserve"> (print) ______</w:t>
      </w:r>
      <w:r w:rsidR="00B0166F">
        <w:rPr>
          <w:rFonts w:ascii="Calibri" w:hAnsi="Calibri" w:cs="Arial"/>
          <w:sz w:val="22"/>
          <w:szCs w:val="20"/>
          <w:u w:val="single"/>
        </w:rPr>
        <w:t xml:space="preserve">                 _ </w:t>
      </w:r>
      <w:r w:rsidRPr="00E105EE">
        <w:rPr>
          <w:rFonts w:ascii="Calibri" w:hAnsi="Calibri" w:cs="Arial"/>
          <w:sz w:val="22"/>
          <w:szCs w:val="20"/>
          <w:u w:val="single"/>
        </w:rPr>
        <w:t xml:space="preserve">  _</w:t>
      </w:r>
      <w:r w:rsidRPr="00E105EE">
        <w:rPr>
          <w:rFonts w:ascii="Calibri" w:hAnsi="Calibri" w:cs="Arial"/>
          <w:sz w:val="22"/>
          <w:szCs w:val="20"/>
        </w:rPr>
        <w:t>Signature</w:t>
      </w:r>
      <w:r w:rsidRPr="00E105EE">
        <w:rPr>
          <w:rFonts w:ascii="Calibri" w:hAnsi="Calibri" w:cs="Arial"/>
          <w:sz w:val="22"/>
          <w:szCs w:val="20"/>
          <w:u w:val="single"/>
        </w:rPr>
        <w:t xml:space="preserve"> </w:t>
      </w:r>
      <w:r w:rsidRPr="00E105EE">
        <w:rPr>
          <w:rFonts w:ascii="Calibri" w:hAnsi="Calibri" w:cs="Arial"/>
          <w:sz w:val="22"/>
          <w:szCs w:val="20"/>
          <w:u w:val="single"/>
        </w:rPr>
        <w:tab/>
        <w:t>________________</w:t>
      </w:r>
      <w:r w:rsidRPr="00E105EE">
        <w:rPr>
          <w:rFonts w:ascii="Calibri" w:hAnsi="Calibri" w:cs="Arial"/>
          <w:sz w:val="22"/>
          <w:szCs w:val="20"/>
          <w:u w:val="single"/>
        </w:rPr>
        <w:tab/>
      </w:r>
    </w:p>
    <w:p w14:paraId="3F84D967" w14:textId="77777777" w:rsidR="00E105EE" w:rsidRPr="00C344BB" w:rsidRDefault="00E105EE" w:rsidP="00E105EE">
      <w:pPr>
        <w:pStyle w:val="NoSpacing"/>
        <w:rPr>
          <w:sz w:val="6"/>
        </w:rPr>
      </w:pPr>
    </w:p>
    <w:p w14:paraId="669514E4" w14:textId="77777777" w:rsidR="00E105EE" w:rsidRPr="00C344BB" w:rsidRDefault="00E105EE" w:rsidP="00E105EE">
      <w:pPr>
        <w:pStyle w:val="NoSpacing"/>
        <w:rPr>
          <w:sz w:val="4"/>
        </w:rPr>
      </w:pPr>
    </w:p>
    <w:tbl>
      <w:tblPr>
        <w:tblpPr w:leftFromText="180" w:rightFromText="180" w:vertAnchor="text" w:tblpXSpec="center"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4"/>
        <w:gridCol w:w="462"/>
        <w:gridCol w:w="2390"/>
      </w:tblGrid>
      <w:tr w:rsidR="00E105EE" w:rsidRPr="000058C1" w14:paraId="3BF575EB" w14:textId="77777777" w:rsidTr="000572E8">
        <w:tc>
          <w:tcPr>
            <w:tcW w:w="3511" w:type="pct"/>
            <w:shd w:val="clear" w:color="auto" w:fill="002060"/>
          </w:tcPr>
          <w:p w14:paraId="004F4BD1" w14:textId="43F27A63" w:rsidR="00E105EE" w:rsidRPr="00F407F0" w:rsidRDefault="002355BE" w:rsidP="009A34D8">
            <w:pPr>
              <w:pStyle w:val="ListParagraph"/>
              <w:numPr>
                <w:ilvl w:val="0"/>
                <w:numId w:val="31"/>
              </w:numPr>
              <w:spacing w:after="0" w:line="240" w:lineRule="auto"/>
              <w:ind w:left="247" w:hanging="90"/>
              <w:rPr>
                <w:rFonts w:eastAsia="Times New Roman" w:cs="Arial"/>
                <w:b/>
                <w:sz w:val="20"/>
                <w:szCs w:val="20"/>
              </w:rPr>
            </w:pPr>
            <w:r>
              <w:rPr>
                <w:rFonts w:eastAsia="Times New Roman" w:cs="Arial"/>
                <w:b/>
                <w:sz w:val="28"/>
                <w:szCs w:val="20"/>
              </w:rPr>
              <w:t>BEFORE</w:t>
            </w:r>
            <w:r w:rsidR="00E105EE" w:rsidRPr="009A34D8">
              <w:rPr>
                <w:rFonts w:eastAsia="Times New Roman" w:cs="Arial"/>
                <w:b/>
                <w:sz w:val="28"/>
                <w:szCs w:val="20"/>
              </w:rPr>
              <w:t xml:space="preserve"> CATHETER INSERTION  </w:t>
            </w:r>
          </w:p>
        </w:tc>
        <w:tc>
          <w:tcPr>
            <w:tcW w:w="241" w:type="pct"/>
            <w:shd w:val="clear" w:color="auto" w:fill="002060"/>
          </w:tcPr>
          <w:p w14:paraId="7D1C545C" w14:textId="77777777" w:rsidR="00E105EE" w:rsidRPr="00B0166F" w:rsidRDefault="00E105EE" w:rsidP="00B0166F">
            <w:pPr>
              <w:pStyle w:val="ListParagraph"/>
              <w:numPr>
                <w:ilvl w:val="0"/>
                <w:numId w:val="29"/>
              </w:numPr>
              <w:spacing w:after="0" w:line="240" w:lineRule="auto"/>
              <w:jc w:val="center"/>
              <w:rPr>
                <w:rFonts w:eastAsia="Times New Roman"/>
                <w:b/>
                <w:bCs/>
                <w:sz w:val="28"/>
                <w:szCs w:val="20"/>
              </w:rPr>
            </w:pPr>
          </w:p>
        </w:tc>
        <w:tc>
          <w:tcPr>
            <w:tcW w:w="1248" w:type="pct"/>
            <w:shd w:val="clear" w:color="auto" w:fill="002060"/>
          </w:tcPr>
          <w:p w14:paraId="42DD398C" w14:textId="77777777" w:rsidR="00E105EE" w:rsidRPr="00B0166F" w:rsidRDefault="00E105EE" w:rsidP="009A34D8">
            <w:pPr>
              <w:rPr>
                <w:b/>
                <w:bCs/>
                <w:sz w:val="28"/>
                <w:szCs w:val="20"/>
              </w:rPr>
            </w:pPr>
            <w:r w:rsidRPr="00B0166F">
              <w:rPr>
                <w:b/>
                <w:bCs/>
                <w:sz w:val="28"/>
                <w:szCs w:val="20"/>
              </w:rPr>
              <w:t>COMMENTS</w:t>
            </w:r>
          </w:p>
        </w:tc>
      </w:tr>
      <w:tr w:rsidR="00E105EE" w:rsidRPr="000058C1" w14:paraId="6032A56B" w14:textId="77777777" w:rsidTr="000572E8">
        <w:tc>
          <w:tcPr>
            <w:tcW w:w="3511" w:type="pct"/>
            <w:shd w:val="clear" w:color="auto" w:fill="auto"/>
          </w:tcPr>
          <w:p w14:paraId="52B98BD7" w14:textId="77777777" w:rsidR="00E105EE" w:rsidRPr="00B0166F" w:rsidRDefault="00E105EE" w:rsidP="00DB3450">
            <w:pPr>
              <w:pStyle w:val="ListParagraph"/>
              <w:numPr>
                <w:ilvl w:val="0"/>
                <w:numId w:val="30"/>
              </w:numPr>
              <w:spacing w:before="20" w:after="20" w:line="240" w:lineRule="auto"/>
              <w:ind w:left="247" w:hanging="247"/>
              <w:rPr>
                <w:rFonts w:eastAsia="Times New Roman" w:cs="Arial"/>
                <w:sz w:val="24"/>
                <w:szCs w:val="20"/>
              </w:rPr>
            </w:pPr>
            <w:r w:rsidRPr="00B0166F">
              <w:rPr>
                <w:rFonts w:eastAsia="Times New Roman" w:cs="Arial"/>
                <w:sz w:val="24"/>
                <w:szCs w:val="20"/>
              </w:rPr>
              <w:t>Confirm order, to include catheter and balloon size; use the smallest effective catheter size.</w:t>
            </w:r>
          </w:p>
        </w:tc>
        <w:tc>
          <w:tcPr>
            <w:tcW w:w="241" w:type="pct"/>
            <w:shd w:val="clear" w:color="auto" w:fill="auto"/>
          </w:tcPr>
          <w:p w14:paraId="33369E48" w14:textId="77777777" w:rsidR="00E105EE" w:rsidRPr="00B0166F" w:rsidRDefault="00E105EE" w:rsidP="00B0166F">
            <w:pPr>
              <w:jc w:val="center"/>
              <w:rPr>
                <w:rFonts w:cs="Arial"/>
                <w:szCs w:val="20"/>
              </w:rPr>
            </w:pPr>
          </w:p>
        </w:tc>
        <w:tc>
          <w:tcPr>
            <w:tcW w:w="1248" w:type="pct"/>
            <w:shd w:val="clear" w:color="auto" w:fill="auto"/>
          </w:tcPr>
          <w:p w14:paraId="51630E91" w14:textId="77777777" w:rsidR="00E105EE" w:rsidRPr="00B0166F" w:rsidRDefault="00E105EE" w:rsidP="009A34D8">
            <w:pPr>
              <w:rPr>
                <w:rFonts w:cs="Arial"/>
                <w:szCs w:val="20"/>
              </w:rPr>
            </w:pPr>
          </w:p>
        </w:tc>
      </w:tr>
      <w:tr w:rsidR="00E105EE" w:rsidRPr="000058C1" w14:paraId="3C136B5F" w14:textId="77777777" w:rsidTr="000572E8">
        <w:tc>
          <w:tcPr>
            <w:tcW w:w="3511" w:type="pct"/>
            <w:shd w:val="clear" w:color="auto" w:fill="auto"/>
          </w:tcPr>
          <w:p w14:paraId="1200E46C" w14:textId="77777777" w:rsidR="00E105EE" w:rsidRPr="00B0166F" w:rsidRDefault="00E105EE" w:rsidP="00DB3450">
            <w:pPr>
              <w:pStyle w:val="ListParagraph"/>
              <w:numPr>
                <w:ilvl w:val="0"/>
                <w:numId w:val="30"/>
              </w:numPr>
              <w:spacing w:before="20" w:after="20" w:line="240" w:lineRule="auto"/>
              <w:ind w:left="247" w:hanging="247"/>
              <w:rPr>
                <w:rFonts w:eastAsia="Times New Roman" w:cs="Arial"/>
                <w:sz w:val="24"/>
                <w:szCs w:val="20"/>
              </w:rPr>
            </w:pPr>
            <w:r w:rsidRPr="00B0166F">
              <w:rPr>
                <w:rFonts w:eastAsia="Times New Roman" w:cs="Arial"/>
                <w:sz w:val="24"/>
                <w:szCs w:val="20"/>
              </w:rPr>
              <w:t>Assemble and verify supplies. Consider bringing a second catheter to use if the first one is accidentally contaminated.</w:t>
            </w:r>
          </w:p>
        </w:tc>
        <w:tc>
          <w:tcPr>
            <w:tcW w:w="241" w:type="pct"/>
            <w:shd w:val="clear" w:color="auto" w:fill="auto"/>
          </w:tcPr>
          <w:p w14:paraId="4747C1F3" w14:textId="77777777" w:rsidR="00E105EE" w:rsidRPr="00B0166F" w:rsidRDefault="00E105EE" w:rsidP="00B0166F">
            <w:pPr>
              <w:jc w:val="center"/>
              <w:rPr>
                <w:rFonts w:cs="Arial"/>
                <w:szCs w:val="20"/>
              </w:rPr>
            </w:pPr>
          </w:p>
        </w:tc>
        <w:tc>
          <w:tcPr>
            <w:tcW w:w="1248" w:type="pct"/>
            <w:shd w:val="clear" w:color="auto" w:fill="auto"/>
          </w:tcPr>
          <w:p w14:paraId="26E86264" w14:textId="77777777" w:rsidR="00E105EE" w:rsidRPr="00B0166F" w:rsidRDefault="00E105EE" w:rsidP="009A34D8">
            <w:pPr>
              <w:rPr>
                <w:rFonts w:cs="Arial"/>
                <w:szCs w:val="20"/>
              </w:rPr>
            </w:pPr>
          </w:p>
        </w:tc>
      </w:tr>
      <w:tr w:rsidR="00E105EE" w:rsidRPr="000058C1" w14:paraId="78FE572F" w14:textId="77777777" w:rsidTr="000572E8">
        <w:tc>
          <w:tcPr>
            <w:tcW w:w="3511" w:type="pct"/>
            <w:shd w:val="clear" w:color="auto" w:fill="auto"/>
          </w:tcPr>
          <w:p w14:paraId="500AFB92" w14:textId="4841F7DF" w:rsidR="00E105EE" w:rsidRPr="00B0166F" w:rsidRDefault="00E105EE" w:rsidP="00DB3450">
            <w:pPr>
              <w:pStyle w:val="ListParagraph"/>
              <w:numPr>
                <w:ilvl w:val="0"/>
                <w:numId w:val="30"/>
              </w:numPr>
              <w:spacing w:before="20" w:after="20" w:line="240" w:lineRule="auto"/>
              <w:ind w:left="247" w:hanging="247"/>
              <w:rPr>
                <w:rFonts w:eastAsia="Times New Roman" w:cs="Arial"/>
                <w:sz w:val="24"/>
                <w:szCs w:val="20"/>
              </w:rPr>
            </w:pPr>
            <w:r w:rsidRPr="00B0166F">
              <w:rPr>
                <w:rFonts w:eastAsia="Times New Roman" w:cs="Arial"/>
                <w:sz w:val="24"/>
                <w:szCs w:val="20"/>
              </w:rPr>
              <w:t>Identify the resident, per facility policy. Explain the procedure, its necessity, and its potential complications to the resident and/or family</w:t>
            </w:r>
            <w:r w:rsidR="005A3722">
              <w:rPr>
                <w:rFonts w:eastAsia="Times New Roman" w:cs="Arial"/>
                <w:sz w:val="24"/>
                <w:szCs w:val="20"/>
              </w:rPr>
              <w:t>.</w:t>
            </w:r>
          </w:p>
        </w:tc>
        <w:tc>
          <w:tcPr>
            <w:tcW w:w="241" w:type="pct"/>
            <w:shd w:val="clear" w:color="auto" w:fill="auto"/>
          </w:tcPr>
          <w:p w14:paraId="5061E4A2" w14:textId="77777777" w:rsidR="00E105EE" w:rsidRPr="00B0166F" w:rsidRDefault="00E105EE" w:rsidP="00B0166F">
            <w:pPr>
              <w:jc w:val="center"/>
              <w:rPr>
                <w:rFonts w:cs="Arial"/>
                <w:szCs w:val="20"/>
              </w:rPr>
            </w:pPr>
          </w:p>
        </w:tc>
        <w:tc>
          <w:tcPr>
            <w:tcW w:w="1248" w:type="pct"/>
            <w:shd w:val="clear" w:color="auto" w:fill="auto"/>
          </w:tcPr>
          <w:p w14:paraId="568CF776" w14:textId="77777777" w:rsidR="00E105EE" w:rsidRPr="00B0166F" w:rsidRDefault="00E105EE" w:rsidP="009A34D8">
            <w:pPr>
              <w:rPr>
                <w:rFonts w:cs="Arial"/>
                <w:szCs w:val="20"/>
              </w:rPr>
            </w:pPr>
          </w:p>
        </w:tc>
      </w:tr>
      <w:tr w:rsidR="00E105EE" w:rsidRPr="000058C1" w14:paraId="162EF831" w14:textId="77777777" w:rsidTr="000572E8">
        <w:tc>
          <w:tcPr>
            <w:tcW w:w="3511" w:type="pct"/>
            <w:shd w:val="clear" w:color="auto" w:fill="auto"/>
          </w:tcPr>
          <w:p w14:paraId="5063A6CD" w14:textId="77777777" w:rsidR="00E105EE" w:rsidRPr="00B0166F" w:rsidRDefault="00E105EE" w:rsidP="00DB3450">
            <w:pPr>
              <w:pStyle w:val="ListParagraph"/>
              <w:numPr>
                <w:ilvl w:val="0"/>
                <w:numId w:val="30"/>
              </w:numPr>
              <w:spacing w:before="20" w:after="20" w:line="240" w:lineRule="auto"/>
              <w:ind w:left="247" w:hanging="247"/>
              <w:rPr>
                <w:rFonts w:eastAsia="Times New Roman" w:cs="Arial"/>
                <w:sz w:val="24"/>
                <w:szCs w:val="20"/>
              </w:rPr>
            </w:pPr>
            <w:r w:rsidRPr="00B0166F">
              <w:rPr>
                <w:rFonts w:eastAsia="Times New Roman" w:cs="Arial"/>
                <w:sz w:val="24"/>
                <w:szCs w:val="20"/>
              </w:rPr>
              <w:t>Ensure privacy and good lighting.</w:t>
            </w:r>
          </w:p>
        </w:tc>
        <w:tc>
          <w:tcPr>
            <w:tcW w:w="241" w:type="pct"/>
            <w:shd w:val="clear" w:color="auto" w:fill="auto"/>
          </w:tcPr>
          <w:p w14:paraId="1A02E2B6" w14:textId="77777777" w:rsidR="00E105EE" w:rsidRPr="00B0166F" w:rsidRDefault="00E105EE" w:rsidP="00B0166F">
            <w:pPr>
              <w:jc w:val="center"/>
              <w:rPr>
                <w:rFonts w:cs="Arial"/>
                <w:szCs w:val="20"/>
              </w:rPr>
            </w:pPr>
          </w:p>
        </w:tc>
        <w:tc>
          <w:tcPr>
            <w:tcW w:w="1248" w:type="pct"/>
            <w:shd w:val="clear" w:color="auto" w:fill="auto"/>
          </w:tcPr>
          <w:p w14:paraId="7BC02A98" w14:textId="77777777" w:rsidR="00E105EE" w:rsidRPr="00B0166F" w:rsidRDefault="00E105EE" w:rsidP="009A34D8">
            <w:pPr>
              <w:rPr>
                <w:rFonts w:cs="Arial"/>
                <w:szCs w:val="20"/>
              </w:rPr>
            </w:pPr>
          </w:p>
        </w:tc>
      </w:tr>
      <w:tr w:rsidR="00E105EE" w:rsidRPr="000058C1" w14:paraId="3BD04534" w14:textId="77777777" w:rsidTr="000572E8">
        <w:tc>
          <w:tcPr>
            <w:tcW w:w="3511" w:type="pct"/>
            <w:shd w:val="clear" w:color="auto" w:fill="auto"/>
          </w:tcPr>
          <w:p w14:paraId="22F423BA" w14:textId="09143838" w:rsidR="00E105EE" w:rsidRPr="00B0166F" w:rsidRDefault="00E105EE" w:rsidP="005A3722">
            <w:pPr>
              <w:pStyle w:val="ListParagraph"/>
              <w:numPr>
                <w:ilvl w:val="0"/>
                <w:numId w:val="30"/>
              </w:numPr>
              <w:spacing w:before="20" w:after="20" w:line="240" w:lineRule="auto"/>
              <w:ind w:left="247" w:hanging="247"/>
              <w:rPr>
                <w:rFonts w:eastAsia="Times New Roman" w:cs="Arial"/>
                <w:sz w:val="24"/>
                <w:szCs w:val="20"/>
              </w:rPr>
            </w:pPr>
            <w:r w:rsidRPr="00B0166F">
              <w:rPr>
                <w:rFonts w:eastAsia="Times New Roman" w:cs="Arial"/>
                <w:sz w:val="24"/>
                <w:szCs w:val="20"/>
              </w:rPr>
              <w:t>Position the resident correctly for the procedure</w:t>
            </w:r>
            <w:r w:rsidR="002355BE">
              <w:rPr>
                <w:rFonts w:eastAsia="Times New Roman" w:cs="Arial"/>
                <w:sz w:val="24"/>
                <w:szCs w:val="20"/>
              </w:rPr>
              <w:t xml:space="preserve">; </w:t>
            </w:r>
            <w:r w:rsidRPr="00B0166F">
              <w:rPr>
                <w:rFonts w:eastAsia="Times New Roman" w:cs="Arial"/>
                <w:sz w:val="24"/>
                <w:szCs w:val="20"/>
              </w:rPr>
              <w:t>consider using an assistant to help resident stay in position and decrease potential contamination of sterile catheter.</w:t>
            </w:r>
          </w:p>
        </w:tc>
        <w:tc>
          <w:tcPr>
            <w:tcW w:w="241" w:type="pct"/>
            <w:shd w:val="clear" w:color="auto" w:fill="auto"/>
          </w:tcPr>
          <w:p w14:paraId="0B0B6BB1" w14:textId="77777777" w:rsidR="00E105EE" w:rsidRPr="00B0166F" w:rsidRDefault="00E105EE" w:rsidP="00B0166F">
            <w:pPr>
              <w:jc w:val="center"/>
              <w:rPr>
                <w:rFonts w:cs="Arial"/>
                <w:szCs w:val="20"/>
              </w:rPr>
            </w:pPr>
          </w:p>
        </w:tc>
        <w:tc>
          <w:tcPr>
            <w:tcW w:w="1248" w:type="pct"/>
            <w:shd w:val="clear" w:color="auto" w:fill="auto"/>
          </w:tcPr>
          <w:p w14:paraId="502F25F7" w14:textId="77777777" w:rsidR="00E105EE" w:rsidRPr="00B0166F" w:rsidRDefault="00E105EE" w:rsidP="009A34D8">
            <w:pPr>
              <w:rPr>
                <w:rFonts w:cs="Arial"/>
                <w:szCs w:val="20"/>
              </w:rPr>
            </w:pPr>
          </w:p>
        </w:tc>
      </w:tr>
      <w:tr w:rsidR="00E105EE" w:rsidRPr="000058C1" w14:paraId="53B808C5" w14:textId="77777777" w:rsidTr="000572E8">
        <w:tc>
          <w:tcPr>
            <w:tcW w:w="3511" w:type="pct"/>
            <w:shd w:val="clear" w:color="auto" w:fill="auto"/>
          </w:tcPr>
          <w:p w14:paraId="3FFBB8E1" w14:textId="77777777" w:rsidR="00E105EE" w:rsidRPr="00B0166F" w:rsidRDefault="00E105EE" w:rsidP="00DB3450">
            <w:pPr>
              <w:pStyle w:val="ListParagraph"/>
              <w:numPr>
                <w:ilvl w:val="0"/>
                <w:numId w:val="30"/>
              </w:numPr>
              <w:spacing w:before="20" w:after="20" w:line="240" w:lineRule="auto"/>
              <w:ind w:left="247" w:hanging="247"/>
              <w:rPr>
                <w:rFonts w:eastAsia="Times New Roman" w:cs="Arial"/>
                <w:sz w:val="24"/>
                <w:szCs w:val="20"/>
              </w:rPr>
            </w:pPr>
            <w:r w:rsidRPr="00B0166F">
              <w:rPr>
                <w:rFonts w:eastAsia="Times New Roman" w:cs="Arial"/>
                <w:sz w:val="24"/>
                <w:szCs w:val="20"/>
              </w:rPr>
              <w:t>Perform hand hygiene, don clean gloves, and cleanse the perineal area with a washcloth, skin cleanser, and warm water, moving from front to back.</w:t>
            </w:r>
          </w:p>
        </w:tc>
        <w:tc>
          <w:tcPr>
            <w:tcW w:w="241" w:type="pct"/>
            <w:shd w:val="clear" w:color="auto" w:fill="auto"/>
          </w:tcPr>
          <w:p w14:paraId="36F0532D" w14:textId="77777777" w:rsidR="00E105EE" w:rsidRPr="00B0166F" w:rsidRDefault="00E105EE" w:rsidP="00B0166F">
            <w:pPr>
              <w:jc w:val="center"/>
              <w:rPr>
                <w:rFonts w:cs="Arial"/>
                <w:szCs w:val="20"/>
              </w:rPr>
            </w:pPr>
          </w:p>
        </w:tc>
        <w:tc>
          <w:tcPr>
            <w:tcW w:w="1248" w:type="pct"/>
            <w:shd w:val="clear" w:color="auto" w:fill="auto"/>
          </w:tcPr>
          <w:p w14:paraId="3CB3AB1B" w14:textId="77777777" w:rsidR="00E105EE" w:rsidRPr="00B0166F" w:rsidRDefault="00E105EE" w:rsidP="009A34D8">
            <w:pPr>
              <w:rPr>
                <w:rFonts w:cs="Arial"/>
                <w:szCs w:val="20"/>
              </w:rPr>
            </w:pPr>
          </w:p>
        </w:tc>
      </w:tr>
      <w:tr w:rsidR="00E105EE" w:rsidRPr="000058C1" w14:paraId="67BD2984" w14:textId="77777777" w:rsidTr="000572E8">
        <w:tc>
          <w:tcPr>
            <w:tcW w:w="3511" w:type="pct"/>
            <w:shd w:val="clear" w:color="auto" w:fill="auto"/>
          </w:tcPr>
          <w:p w14:paraId="56353EDD" w14:textId="77777777" w:rsidR="00E105EE" w:rsidRPr="00B0166F" w:rsidRDefault="00E105EE" w:rsidP="00DB3450">
            <w:pPr>
              <w:pStyle w:val="ListParagraph"/>
              <w:numPr>
                <w:ilvl w:val="0"/>
                <w:numId w:val="30"/>
              </w:numPr>
              <w:spacing w:before="20" w:after="20" w:line="240" w:lineRule="auto"/>
              <w:ind w:left="247" w:hanging="247"/>
              <w:rPr>
                <w:rFonts w:eastAsia="Times New Roman" w:cs="Arial"/>
                <w:sz w:val="24"/>
                <w:szCs w:val="20"/>
              </w:rPr>
            </w:pPr>
            <w:r w:rsidRPr="00B0166F">
              <w:rPr>
                <w:rFonts w:eastAsia="Times New Roman" w:cs="Arial"/>
                <w:sz w:val="24"/>
                <w:szCs w:val="20"/>
              </w:rPr>
              <w:t>Remove gloves and perform hand hygiene.</w:t>
            </w:r>
          </w:p>
        </w:tc>
        <w:tc>
          <w:tcPr>
            <w:tcW w:w="241" w:type="pct"/>
            <w:shd w:val="clear" w:color="auto" w:fill="auto"/>
          </w:tcPr>
          <w:p w14:paraId="53B98132" w14:textId="77777777" w:rsidR="00E105EE" w:rsidRPr="00B0166F" w:rsidRDefault="00E105EE" w:rsidP="00B0166F">
            <w:pPr>
              <w:jc w:val="center"/>
              <w:rPr>
                <w:rFonts w:cs="Arial"/>
                <w:szCs w:val="20"/>
              </w:rPr>
            </w:pPr>
          </w:p>
        </w:tc>
        <w:tc>
          <w:tcPr>
            <w:tcW w:w="1248" w:type="pct"/>
            <w:shd w:val="clear" w:color="auto" w:fill="auto"/>
          </w:tcPr>
          <w:p w14:paraId="0E9E3DFF" w14:textId="77777777" w:rsidR="00E105EE" w:rsidRPr="00B0166F" w:rsidRDefault="00E105EE" w:rsidP="009A34D8">
            <w:pPr>
              <w:rPr>
                <w:rFonts w:cs="Arial"/>
                <w:szCs w:val="20"/>
              </w:rPr>
            </w:pPr>
          </w:p>
        </w:tc>
      </w:tr>
      <w:tr w:rsidR="00E105EE" w:rsidRPr="000058C1" w14:paraId="4C5D1FB4" w14:textId="77777777" w:rsidTr="000572E8">
        <w:tc>
          <w:tcPr>
            <w:tcW w:w="3511" w:type="pct"/>
            <w:shd w:val="clear" w:color="auto" w:fill="002060"/>
          </w:tcPr>
          <w:p w14:paraId="5EEE8A89" w14:textId="77777777" w:rsidR="00E105EE" w:rsidRPr="00F407F0" w:rsidRDefault="00E105EE" w:rsidP="009A34D8">
            <w:pPr>
              <w:pStyle w:val="ListParagraph"/>
              <w:numPr>
                <w:ilvl w:val="0"/>
                <w:numId w:val="31"/>
              </w:numPr>
              <w:spacing w:before="20" w:after="20" w:line="240" w:lineRule="auto"/>
              <w:ind w:left="247" w:hanging="90"/>
              <w:rPr>
                <w:rFonts w:eastAsia="Times New Roman" w:cs="Arial"/>
                <w:sz w:val="20"/>
                <w:szCs w:val="20"/>
              </w:rPr>
            </w:pPr>
            <w:r w:rsidRPr="009A34D8">
              <w:rPr>
                <w:rFonts w:eastAsia="Times New Roman" w:cs="Arial"/>
                <w:b/>
                <w:bCs/>
                <w:sz w:val="28"/>
                <w:szCs w:val="20"/>
              </w:rPr>
              <w:t xml:space="preserve">DURING INSERTION </w:t>
            </w:r>
          </w:p>
        </w:tc>
        <w:tc>
          <w:tcPr>
            <w:tcW w:w="241" w:type="pct"/>
            <w:shd w:val="clear" w:color="auto" w:fill="002060"/>
          </w:tcPr>
          <w:p w14:paraId="0045A4F5" w14:textId="77777777" w:rsidR="00E105EE" w:rsidRPr="00B0166F" w:rsidRDefault="00E105EE" w:rsidP="00B0166F">
            <w:pPr>
              <w:pStyle w:val="ListParagraph"/>
              <w:numPr>
                <w:ilvl w:val="0"/>
                <w:numId w:val="29"/>
              </w:numPr>
              <w:spacing w:after="0" w:line="240" w:lineRule="auto"/>
              <w:jc w:val="center"/>
              <w:rPr>
                <w:rFonts w:eastAsia="Times New Roman" w:cs="Arial"/>
                <w:sz w:val="28"/>
                <w:szCs w:val="20"/>
              </w:rPr>
            </w:pPr>
          </w:p>
        </w:tc>
        <w:tc>
          <w:tcPr>
            <w:tcW w:w="1248" w:type="pct"/>
            <w:shd w:val="clear" w:color="auto" w:fill="002060"/>
          </w:tcPr>
          <w:p w14:paraId="0AD5EFCC" w14:textId="77777777" w:rsidR="00E105EE" w:rsidRPr="005A3722" w:rsidRDefault="00E105EE" w:rsidP="009A34D8">
            <w:pPr>
              <w:rPr>
                <w:rFonts w:cs="Arial"/>
                <w:b/>
                <w:sz w:val="28"/>
                <w:szCs w:val="20"/>
              </w:rPr>
            </w:pPr>
            <w:r w:rsidRPr="005A3722">
              <w:rPr>
                <w:rFonts w:cs="Arial"/>
                <w:b/>
                <w:sz w:val="28"/>
                <w:szCs w:val="20"/>
              </w:rPr>
              <w:t>COMMENTS</w:t>
            </w:r>
          </w:p>
        </w:tc>
      </w:tr>
      <w:tr w:rsidR="00E105EE" w:rsidRPr="000058C1" w14:paraId="5021DC69" w14:textId="77777777" w:rsidTr="000572E8">
        <w:tc>
          <w:tcPr>
            <w:tcW w:w="3511" w:type="pct"/>
            <w:shd w:val="clear" w:color="auto" w:fill="auto"/>
          </w:tcPr>
          <w:p w14:paraId="2B962642" w14:textId="77777777" w:rsidR="00E105EE" w:rsidRPr="00B0166F" w:rsidRDefault="00E105EE" w:rsidP="00DB3450">
            <w:pPr>
              <w:pStyle w:val="ListParagraph"/>
              <w:numPr>
                <w:ilvl w:val="0"/>
                <w:numId w:val="33"/>
              </w:numPr>
              <w:spacing w:before="20" w:after="20" w:line="240" w:lineRule="auto"/>
              <w:ind w:left="247" w:hanging="247"/>
              <w:rPr>
                <w:rFonts w:eastAsia="Times New Roman" w:cs="Arial"/>
                <w:bCs/>
                <w:sz w:val="24"/>
              </w:rPr>
            </w:pPr>
            <w:r w:rsidRPr="00B0166F">
              <w:rPr>
                <w:rFonts w:eastAsia="Times New Roman" w:cs="Arial"/>
                <w:sz w:val="24"/>
              </w:rPr>
              <w:t>Open the sterile catheterization kit on a clean bedside table, using sterile technique. Ensure all supplies are conveniently positioned.</w:t>
            </w:r>
          </w:p>
        </w:tc>
        <w:tc>
          <w:tcPr>
            <w:tcW w:w="241" w:type="pct"/>
            <w:shd w:val="clear" w:color="auto" w:fill="auto"/>
          </w:tcPr>
          <w:p w14:paraId="3A466F6B" w14:textId="77777777" w:rsidR="00E105EE" w:rsidRPr="00B0166F" w:rsidRDefault="00E105EE" w:rsidP="00B0166F">
            <w:pPr>
              <w:jc w:val="center"/>
              <w:rPr>
                <w:rFonts w:cs="Arial"/>
                <w:szCs w:val="22"/>
              </w:rPr>
            </w:pPr>
          </w:p>
        </w:tc>
        <w:tc>
          <w:tcPr>
            <w:tcW w:w="1248" w:type="pct"/>
            <w:shd w:val="clear" w:color="auto" w:fill="auto"/>
          </w:tcPr>
          <w:p w14:paraId="3B2D339D" w14:textId="77777777" w:rsidR="00E105EE" w:rsidRPr="00B0166F" w:rsidRDefault="00E105EE" w:rsidP="009A34D8">
            <w:pPr>
              <w:rPr>
                <w:rFonts w:cs="Arial"/>
                <w:szCs w:val="22"/>
              </w:rPr>
            </w:pPr>
          </w:p>
        </w:tc>
      </w:tr>
      <w:tr w:rsidR="00E105EE" w:rsidRPr="000058C1" w14:paraId="262D051E" w14:textId="77777777" w:rsidTr="000572E8">
        <w:tc>
          <w:tcPr>
            <w:tcW w:w="3511" w:type="pct"/>
            <w:shd w:val="clear" w:color="auto" w:fill="auto"/>
          </w:tcPr>
          <w:p w14:paraId="3E1181D6" w14:textId="77777777" w:rsidR="00E105EE" w:rsidRPr="00B0166F" w:rsidRDefault="00E105EE" w:rsidP="00DB3450">
            <w:pPr>
              <w:pStyle w:val="ListParagraph"/>
              <w:numPr>
                <w:ilvl w:val="0"/>
                <w:numId w:val="33"/>
              </w:numPr>
              <w:spacing w:before="20" w:after="20" w:line="240" w:lineRule="auto"/>
              <w:ind w:left="247" w:hanging="247"/>
              <w:rPr>
                <w:rFonts w:eastAsia="Times New Roman" w:cs="Arial"/>
                <w:bCs/>
                <w:sz w:val="24"/>
              </w:rPr>
            </w:pPr>
            <w:r w:rsidRPr="00B0166F">
              <w:rPr>
                <w:rFonts w:eastAsia="Times New Roman" w:cs="Arial"/>
                <w:sz w:val="24"/>
              </w:rPr>
              <w:t>Put on sterile gloves and drape the resident.</w:t>
            </w:r>
          </w:p>
        </w:tc>
        <w:tc>
          <w:tcPr>
            <w:tcW w:w="241" w:type="pct"/>
            <w:shd w:val="clear" w:color="auto" w:fill="auto"/>
          </w:tcPr>
          <w:p w14:paraId="40AEB27A" w14:textId="77777777" w:rsidR="00E105EE" w:rsidRPr="00B0166F" w:rsidRDefault="00E105EE" w:rsidP="00B0166F">
            <w:pPr>
              <w:jc w:val="center"/>
              <w:rPr>
                <w:rFonts w:cs="Arial"/>
                <w:szCs w:val="22"/>
              </w:rPr>
            </w:pPr>
          </w:p>
        </w:tc>
        <w:tc>
          <w:tcPr>
            <w:tcW w:w="1248" w:type="pct"/>
            <w:shd w:val="clear" w:color="auto" w:fill="auto"/>
          </w:tcPr>
          <w:p w14:paraId="0901D3F5" w14:textId="77777777" w:rsidR="00E105EE" w:rsidRPr="00B0166F" w:rsidRDefault="00E105EE" w:rsidP="009A34D8">
            <w:pPr>
              <w:rPr>
                <w:rFonts w:cs="Arial"/>
                <w:szCs w:val="22"/>
              </w:rPr>
            </w:pPr>
          </w:p>
        </w:tc>
      </w:tr>
      <w:tr w:rsidR="00E105EE" w:rsidRPr="000058C1" w14:paraId="1C5D414F" w14:textId="77777777" w:rsidTr="000572E8">
        <w:tc>
          <w:tcPr>
            <w:tcW w:w="3511" w:type="pct"/>
            <w:shd w:val="clear" w:color="auto" w:fill="auto"/>
          </w:tcPr>
          <w:p w14:paraId="282A22B2" w14:textId="77777777" w:rsidR="00E105EE" w:rsidRPr="00B0166F" w:rsidRDefault="00E105EE" w:rsidP="00216520">
            <w:pPr>
              <w:pStyle w:val="ListParagraph"/>
              <w:numPr>
                <w:ilvl w:val="0"/>
                <w:numId w:val="33"/>
              </w:numPr>
              <w:spacing w:before="20" w:after="20" w:line="240" w:lineRule="auto"/>
              <w:ind w:left="247" w:hanging="247"/>
              <w:rPr>
                <w:rFonts w:eastAsia="Times New Roman" w:cs="Arial"/>
                <w:bCs/>
                <w:sz w:val="24"/>
              </w:rPr>
            </w:pPr>
            <w:r w:rsidRPr="00B0166F">
              <w:rPr>
                <w:rFonts w:eastAsia="Times New Roman" w:cs="Arial"/>
                <w:sz w:val="24"/>
              </w:rPr>
              <w:t>Prepare the antiseptic solution; ensure the resident is not allergic to iodine. Apply sterile lubricant to the catheter tip. Consider attaching catheter to drainage system now</w:t>
            </w:r>
            <w:r w:rsidR="00404C55">
              <w:rPr>
                <w:rFonts w:eastAsia="Times New Roman" w:cs="Arial"/>
                <w:sz w:val="24"/>
              </w:rPr>
              <w:t>,</w:t>
            </w:r>
            <w:r w:rsidRPr="00B0166F">
              <w:rPr>
                <w:rFonts w:eastAsia="Times New Roman" w:cs="Arial"/>
                <w:sz w:val="24"/>
              </w:rPr>
              <w:t xml:space="preserve"> if not already attached</w:t>
            </w:r>
            <w:r w:rsidR="00404C55">
              <w:rPr>
                <w:rFonts w:eastAsia="Times New Roman" w:cs="Arial"/>
                <w:sz w:val="24"/>
              </w:rPr>
              <w:t>,</w:t>
            </w:r>
            <w:r w:rsidRPr="00B0166F">
              <w:rPr>
                <w:rFonts w:eastAsia="Times New Roman" w:cs="Arial"/>
                <w:sz w:val="24"/>
              </w:rPr>
              <w:t xml:space="preserve"> and ensur</w:t>
            </w:r>
            <w:r w:rsidR="00404C55">
              <w:rPr>
                <w:rFonts w:eastAsia="Times New Roman" w:cs="Arial"/>
                <w:sz w:val="24"/>
              </w:rPr>
              <w:t>e</w:t>
            </w:r>
            <w:r w:rsidRPr="00B0166F">
              <w:rPr>
                <w:rFonts w:eastAsia="Times New Roman" w:cs="Arial"/>
                <w:sz w:val="24"/>
              </w:rPr>
              <w:t xml:space="preserve"> the drainage bag emptying port is clamped.</w:t>
            </w:r>
          </w:p>
        </w:tc>
        <w:tc>
          <w:tcPr>
            <w:tcW w:w="241" w:type="pct"/>
            <w:shd w:val="clear" w:color="auto" w:fill="auto"/>
          </w:tcPr>
          <w:p w14:paraId="7381D57C" w14:textId="77777777" w:rsidR="00E105EE" w:rsidRPr="00B0166F" w:rsidRDefault="00E105EE" w:rsidP="00B0166F">
            <w:pPr>
              <w:jc w:val="center"/>
              <w:rPr>
                <w:rFonts w:cs="Arial"/>
                <w:szCs w:val="22"/>
              </w:rPr>
            </w:pPr>
          </w:p>
        </w:tc>
        <w:tc>
          <w:tcPr>
            <w:tcW w:w="1248" w:type="pct"/>
            <w:shd w:val="clear" w:color="auto" w:fill="auto"/>
          </w:tcPr>
          <w:p w14:paraId="56E7F98C" w14:textId="77777777" w:rsidR="00E105EE" w:rsidRPr="00B0166F" w:rsidRDefault="00E105EE" w:rsidP="009A34D8">
            <w:pPr>
              <w:rPr>
                <w:rFonts w:cs="Arial"/>
                <w:szCs w:val="22"/>
              </w:rPr>
            </w:pPr>
          </w:p>
        </w:tc>
      </w:tr>
      <w:tr w:rsidR="00E105EE" w:rsidRPr="000058C1" w14:paraId="42A64582" w14:textId="77777777" w:rsidTr="000572E8">
        <w:tc>
          <w:tcPr>
            <w:tcW w:w="3511" w:type="pct"/>
            <w:shd w:val="clear" w:color="auto" w:fill="auto"/>
          </w:tcPr>
          <w:p w14:paraId="409F382F" w14:textId="5F47D26A" w:rsidR="00E105EE" w:rsidRPr="00B0166F" w:rsidRDefault="00E105EE" w:rsidP="00DB3450">
            <w:pPr>
              <w:pStyle w:val="ListParagraph"/>
              <w:numPr>
                <w:ilvl w:val="0"/>
                <w:numId w:val="33"/>
              </w:numPr>
              <w:spacing w:before="20" w:after="20" w:line="240" w:lineRule="auto"/>
              <w:ind w:left="247" w:hanging="247"/>
              <w:rPr>
                <w:rFonts w:eastAsia="Times New Roman" w:cs="Arial"/>
                <w:bCs/>
                <w:sz w:val="24"/>
              </w:rPr>
            </w:pPr>
            <w:r w:rsidRPr="00B0166F">
              <w:rPr>
                <w:rFonts w:eastAsia="Times New Roman" w:cs="Arial"/>
                <w:sz w:val="24"/>
              </w:rPr>
              <w:t>With nondominant hand, identify meatus, and be prepared to keep this hand in this position until after the urine is flowing.</w:t>
            </w:r>
          </w:p>
        </w:tc>
        <w:tc>
          <w:tcPr>
            <w:tcW w:w="241" w:type="pct"/>
            <w:shd w:val="clear" w:color="auto" w:fill="auto"/>
          </w:tcPr>
          <w:p w14:paraId="373B3DAA" w14:textId="77777777" w:rsidR="00E105EE" w:rsidRPr="00B0166F" w:rsidRDefault="00E105EE" w:rsidP="00B0166F">
            <w:pPr>
              <w:jc w:val="center"/>
              <w:rPr>
                <w:rFonts w:cs="Arial"/>
                <w:szCs w:val="22"/>
              </w:rPr>
            </w:pPr>
          </w:p>
        </w:tc>
        <w:tc>
          <w:tcPr>
            <w:tcW w:w="1248" w:type="pct"/>
            <w:shd w:val="clear" w:color="auto" w:fill="auto"/>
          </w:tcPr>
          <w:p w14:paraId="76B96D62" w14:textId="77777777" w:rsidR="00E105EE" w:rsidRPr="00B0166F" w:rsidRDefault="00E105EE" w:rsidP="009A34D8">
            <w:pPr>
              <w:rPr>
                <w:rFonts w:cs="Arial"/>
                <w:szCs w:val="22"/>
              </w:rPr>
            </w:pPr>
          </w:p>
        </w:tc>
      </w:tr>
      <w:tr w:rsidR="00E105EE" w:rsidRPr="000058C1" w14:paraId="21CDAC97" w14:textId="77777777" w:rsidTr="000572E8">
        <w:tc>
          <w:tcPr>
            <w:tcW w:w="3511" w:type="pct"/>
            <w:shd w:val="clear" w:color="auto" w:fill="auto"/>
          </w:tcPr>
          <w:p w14:paraId="7FC55E45" w14:textId="77777777" w:rsidR="00E105EE" w:rsidRPr="00B0166F" w:rsidRDefault="00E105EE" w:rsidP="00DB3450">
            <w:pPr>
              <w:pStyle w:val="ListParagraph"/>
              <w:numPr>
                <w:ilvl w:val="0"/>
                <w:numId w:val="33"/>
              </w:numPr>
              <w:spacing w:before="20" w:after="20" w:line="240" w:lineRule="auto"/>
              <w:ind w:left="247" w:hanging="247"/>
              <w:rPr>
                <w:rFonts w:eastAsia="Times New Roman" w:cs="Arial"/>
                <w:bCs/>
                <w:sz w:val="24"/>
              </w:rPr>
            </w:pPr>
            <w:r w:rsidRPr="00B0166F">
              <w:rPr>
                <w:rFonts w:eastAsia="Times New Roman" w:cs="Arial"/>
                <w:sz w:val="24"/>
              </w:rPr>
              <w:t xml:space="preserve">With dominant (sterile) hand, clean the meatus opening with the antiseptic solution, moving from top to bottom. Use a new </w:t>
            </w:r>
            <w:r w:rsidRPr="00B0166F">
              <w:rPr>
                <w:rFonts w:eastAsia="Times New Roman" w:cs="Arial"/>
                <w:sz w:val="24"/>
              </w:rPr>
              <w:lastRenderedPageBreak/>
              <w:t xml:space="preserve">wipe/swab each time. Allow the antiseptic to dry. </w:t>
            </w:r>
          </w:p>
        </w:tc>
        <w:tc>
          <w:tcPr>
            <w:tcW w:w="241" w:type="pct"/>
            <w:shd w:val="clear" w:color="auto" w:fill="auto"/>
          </w:tcPr>
          <w:p w14:paraId="51BE794C" w14:textId="77777777" w:rsidR="00E105EE" w:rsidRPr="00B0166F" w:rsidRDefault="00E105EE" w:rsidP="00B0166F">
            <w:pPr>
              <w:jc w:val="center"/>
              <w:rPr>
                <w:rFonts w:cs="Arial"/>
                <w:szCs w:val="22"/>
              </w:rPr>
            </w:pPr>
          </w:p>
        </w:tc>
        <w:tc>
          <w:tcPr>
            <w:tcW w:w="1248" w:type="pct"/>
            <w:shd w:val="clear" w:color="auto" w:fill="auto"/>
          </w:tcPr>
          <w:p w14:paraId="134038BF" w14:textId="77777777" w:rsidR="00E105EE" w:rsidRPr="00B0166F" w:rsidRDefault="00E105EE" w:rsidP="009A34D8">
            <w:pPr>
              <w:rPr>
                <w:rFonts w:cs="Arial"/>
                <w:szCs w:val="22"/>
              </w:rPr>
            </w:pPr>
          </w:p>
        </w:tc>
      </w:tr>
      <w:tr w:rsidR="00E105EE" w:rsidRPr="000058C1" w14:paraId="72A65251" w14:textId="77777777" w:rsidTr="000572E8">
        <w:tc>
          <w:tcPr>
            <w:tcW w:w="3511" w:type="pct"/>
            <w:shd w:val="clear" w:color="auto" w:fill="auto"/>
          </w:tcPr>
          <w:p w14:paraId="6A62CEFB" w14:textId="57937157" w:rsidR="009A34D8" w:rsidRPr="00B0166F" w:rsidRDefault="00E105EE" w:rsidP="009A34D8">
            <w:pPr>
              <w:pStyle w:val="ListParagraph"/>
              <w:numPr>
                <w:ilvl w:val="0"/>
                <w:numId w:val="33"/>
              </w:numPr>
              <w:spacing w:before="20" w:after="20" w:line="240" w:lineRule="auto"/>
              <w:ind w:left="247" w:hanging="247"/>
              <w:rPr>
                <w:rFonts w:eastAsia="Times New Roman" w:cs="Arial"/>
                <w:sz w:val="24"/>
              </w:rPr>
            </w:pPr>
            <w:r w:rsidRPr="00B0166F">
              <w:rPr>
                <w:sz w:val="24"/>
              </w:rPr>
              <w:lastRenderedPageBreak/>
              <w:t>With the dominant (sterile) hand, insert the catheter slowly into the urethra until there is a return of urine. Then advance the catheter 2</w:t>
            </w:r>
            <w:r w:rsidR="005A3722">
              <w:rPr>
                <w:sz w:val="24"/>
              </w:rPr>
              <w:t>-</w:t>
            </w:r>
            <w:r w:rsidRPr="00B0166F">
              <w:rPr>
                <w:sz w:val="24"/>
              </w:rPr>
              <w:t>3 inches more. (Do not force the catheter through the urethra).</w:t>
            </w:r>
          </w:p>
          <w:p w14:paraId="6BAB60E0" w14:textId="77777777" w:rsidR="00E105EE" w:rsidRPr="00B0166F" w:rsidRDefault="00E105EE" w:rsidP="009A34D8">
            <w:pPr>
              <w:pStyle w:val="ListParagraph"/>
              <w:spacing w:before="20" w:after="20" w:line="240" w:lineRule="auto"/>
              <w:ind w:left="247"/>
              <w:rPr>
                <w:rFonts w:eastAsia="Times New Roman" w:cs="Arial"/>
                <w:sz w:val="24"/>
              </w:rPr>
            </w:pPr>
            <w:r w:rsidRPr="00B0166F">
              <w:rPr>
                <w:rFonts w:eastAsia="Times New Roman" w:cs="Arial"/>
                <w:sz w:val="24"/>
              </w:rPr>
              <w:t>Leave the catheter in the vagina</w:t>
            </w:r>
            <w:r w:rsidR="00404C55">
              <w:rPr>
                <w:rFonts w:eastAsia="Times New Roman" w:cs="Arial"/>
                <w:sz w:val="24"/>
              </w:rPr>
              <w:t>,</w:t>
            </w:r>
            <w:r w:rsidRPr="00B0166F">
              <w:rPr>
                <w:rFonts w:eastAsia="Times New Roman" w:cs="Arial"/>
                <w:sz w:val="24"/>
              </w:rPr>
              <w:t xml:space="preserve"> if accidentally inserted</w:t>
            </w:r>
            <w:r w:rsidR="00404C55">
              <w:rPr>
                <w:rFonts w:eastAsia="Times New Roman" w:cs="Arial"/>
                <w:sz w:val="24"/>
              </w:rPr>
              <w:t>,</w:t>
            </w:r>
            <w:r w:rsidRPr="00B0166F">
              <w:rPr>
                <w:rFonts w:eastAsia="Times New Roman" w:cs="Arial"/>
                <w:sz w:val="24"/>
              </w:rPr>
              <w:t xml:space="preserve"> until after the new sterile urinary catheter is inserted into the bladder.</w:t>
            </w:r>
          </w:p>
        </w:tc>
        <w:tc>
          <w:tcPr>
            <w:tcW w:w="241" w:type="pct"/>
            <w:shd w:val="clear" w:color="auto" w:fill="auto"/>
          </w:tcPr>
          <w:p w14:paraId="28B06E95" w14:textId="77777777" w:rsidR="00E105EE" w:rsidRPr="00B0166F" w:rsidRDefault="00E105EE" w:rsidP="00B0166F">
            <w:pPr>
              <w:jc w:val="center"/>
              <w:rPr>
                <w:rFonts w:cs="Arial"/>
                <w:szCs w:val="22"/>
              </w:rPr>
            </w:pPr>
          </w:p>
        </w:tc>
        <w:tc>
          <w:tcPr>
            <w:tcW w:w="1248" w:type="pct"/>
            <w:shd w:val="clear" w:color="auto" w:fill="auto"/>
          </w:tcPr>
          <w:p w14:paraId="138F11B0" w14:textId="77777777" w:rsidR="00E105EE" w:rsidRPr="00B0166F" w:rsidRDefault="00E105EE" w:rsidP="009A34D8">
            <w:pPr>
              <w:rPr>
                <w:rFonts w:cs="Arial"/>
                <w:szCs w:val="22"/>
              </w:rPr>
            </w:pPr>
          </w:p>
        </w:tc>
      </w:tr>
      <w:tr w:rsidR="00E105EE" w:rsidRPr="000058C1" w14:paraId="6EABE630" w14:textId="77777777" w:rsidTr="000572E8">
        <w:tc>
          <w:tcPr>
            <w:tcW w:w="3511" w:type="pct"/>
            <w:shd w:val="clear" w:color="auto" w:fill="auto"/>
          </w:tcPr>
          <w:p w14:paraId="71B0F545" w14:textId="2CA66A4A" w:rsidR="00E105EE" w:rsidRPr="00B0166F" w:rsidRDefault="00E105EE" w:rsidP="001E5903">
            <w:pPr>
              <w:pStyle w:val="ListParagraph"/>
              <w:numPr>
                <w:ilvl w:val="0"/>
                <w:numId w:val="33"/>
              </w:numPr>
              <w:spacing w:before="20" w:after="20" w:line="240" w:lineRule="auto"/>
              <w:ind w:left="247" w:hanging="247"/>
              <w:rPr>
                <w:rFonts w:eastAsia="Times New Roman" w:cs="Arial"/>
                <w:bCs/>
                <w:sz w:val="24"/>
              </w:rPr>
            </w:pPr>
            <w:r w:rsidRPr="00B0166F">
              <w:rPr>
                <w:rFonts w:eastAsia="Times New Roman" w:cs="Arial"/>
                <w:sz w:val="24"/>
              </w:rPr>
              <w:t xml:space="preserve">Hold the catheter with the nondominant hand; </w:t>
            </w:r>
            <w:r w:rsidR="001E5903">
              <w:rPr>
                <w:rFonts w:eastAsia="Times New Roman" w:cs="Arial"/>
                <w:sz w:val="24"/>
              </w:rPr>
              <w:t>u</w:t>
            </w:r>
            <w:r w:rsidRPr="00B0166F">
              <w:rPr>
                <w:rFonts w:eastAsia="Times New Roman" w:cs="Arial"/>
                <w:sz w:val="24"/>
              </w:rPr>
              <w:t>se the dominant hand to fully inflate the catheter balloon with the entire volume of supplied sterile water in the prefilled syringe.</w:t>
            </w:r>
          </w:p>
        </w:tc>
        <w:tc>
          <w:tcPr>
            <w:tcW w:w="241" w:type="pct"/>
            <w:shd w:val="clear" w:color="auto" w:fill="auto"/>
          </w:tcPr>
          <w:p w14:paraId="2CBE3E0C" w14:textId="77777777" w:rsidR="00E105EE" w:rsidRPr="00B0166F" w:rsidRDefault="00E105EE" w:rsidP="00B0166F">
            <w:pPr>
              <w:jc w:val="center"/>
              <w:rPr>
                <w:rFonts w:cs="Arial"/>
                <w:szCs w:val="22"/>
              </w:rPr>
            </w:pPr>
          </w:p>
        </w:tc>
        <w:tc>
          <w:tcPr>
            <w:tcW w:w="1248" w:type="pct"/>
            <w:shd w:val="clear" w:color="auto" w:fill="auto"/>
          </w:tcPr>
          <w:p w14:paraId="195F0E14" w14:textId="77777777" w:rsidR="00E105EE" w:rsidRPr="00B0166F" w:rsidRDefault="00E105EE" w:rsidP="009A34D8">
            <w:pPr>
              <w:rPr>
                <w:rFonts w:cs="Arial"/>
                <w:szCs w:val="22"/>
              </w:rPr>
            </w:pPr>
          </w:p>
        </w:tc>
      </w:tr>
      <w:tr w:rsidR="00E105EE" w:rsidRPr="000058C1" w14:paraId="7A48ADB8" w14:textId="77777777" w:rsidTr="000572E8">
        <w:tc>
          <w:tcPr>
            <w:tcW w:w="3511" w:type="pct"/>
            <w:shd w:val="clear" w:color="auto" w:fill="auto"/>
          </w:tcPr>
          <w:p w14:paraId="53AA9FDF" w14:textId="77777777" w:rsidR="00E105EE" w:rsidRPr="00B0166F" w:rsidRDefault="00E105EE" w:rsidP="00DB3450">
            <w:pPr>
              <w:pStyle w:val="ListParagraph"/>
              <w:numPr>
                <w:ilvl w:val="0"/>
                <w:numId w:val="33"/>
              </w:numPr>
              <w:spacing w:before="20" w:after="20" w:line="240" w:lineRule="auto"/>
              <w:ind w:left="247" w:hanging="247"/>
              <w:rPr>
                <w:rFonts w:eastAsia="Times New Roman" w:cs="Arial"/>
                <w:bCs/>
                <w:sz w:val="24"/>
              </w:rPr>
            </w:pPr>
            <w:r w:rsidRPr="00B0166F">
              <w:rPr>
                <w:rFonts w:eastAsia="Times New Roman" w:cs="Arial"/>
                <w:sz w:val="24"/>
              </w:rPr>
              <w:t>Gently pull on catheter after balloon inflation to feel resistance.</w:t>
            </w:r>
          </w:p>
        </w:tc>
        <w:tc>
          <w:tcPr>
            <w:tcW w:w="241" w:type="pct"/>
            <w:shd w:val="clear" w:color="auto" w:fill="auto"/>
          </w:tcPr>
          <w:p w14:paraId="53C3FF28" w14:textId="77777777" w:rsidR="00E105EE" w:rsidRPr="00B0166F" w:rsidRDefault="00E105EE" w:rsidP="00B0166F">
            <w:pPr>
              <w:jc w:val="center"/>
              <w:rPr>
                <w:rFonts w:cs="Arial"/>
                <w:szCs w:val="22"/>
              </w:rPr>
            </w:pPr>
          </w:p>
        </w:tc>
        <w:tc>
          <w:tcPr>
            <w:tcW w:w="1248" w:type="pct"/>
            <w:shd w:val="clear" w:color="auto" w:fill="auto"/>
          </w:tcPr>
          <w:p w14:paraId="212096DF" w14:textId="77777777" w:rsidR="00E105EE" w:rsidRPr="00B0166F" w:rsidRDefault="00E105EE" w:rsidP="009A34D8">
            <w:pPr>
              <w:rPr>
                <w:rFonts w:cs="Arial"/>
                <w:szCs w:val="22"/>
              </w:rPr>
            </w:pPr>
          </w:p>
        </w:tc>
      </w:tr>
      <w:tr w:rsidR="00E105EE" w:rsidRPr="000058C1" w14:paraId="2733DA9F" w14:textId="77777777" w:rsidTr="000572E8">
        <w:tc>
          <w:tcPr>
            <w:tcW w:w="3511" w:type="pct"/>
            <w:shd w:val="clear" w:color="auto" w:fill="002060"/>
          </w:tcPr>
          <w:p w14:paraId="513D5B56" w14:textId="77777777" w:rsidR="00E105EE" w:rsidRPr="00F407F0" w:rsidRDefault="00E105EE" w:rsidP="00B0166F">
            <w:pPr>
              <w:pStyle w:val="ListParagraph"/>
              <w:numPr>
                <w:ilvl w:val="0"/>
                <w:numId w:val="31"/>
              </w:numPr>
              <w:spacing w:before="20" w:after="20" w:line="240" w:lineRule="auto"/>
              <w:ind w:left="337" w:hanging="90"/>
              <w:rPr>
                <w:rFonts w:eastAsia="Times New Roman" w:cs="Arial"/>
                <w:sz w:val="20"/>
                <w:szCs w:val="20"/>
              </w:rPr>
            </w:pPr>
            <w:r w:rsidRPr="009A34D8">
              <w:rPr>
                <w:rFonts w:eastAsia="Times New Roman" w:cs="Arial"/>
                <w:b/>
                <w:bCs/>
                <w:sz w:val="28"/>
                <w:szCs w:val="20"/>
              </w:rPr>
              <w:t xml:space="preserve">AFTER INSERTION  </w:t>
            </w:r>
          </w:p>
        </w:tc>
        <w:tc>
          <w:tcPr>
            <w:tcW w:w="241" w:type="pct"/>
            <w:shd w:val="clear" w:color="auto" w:fill="002060"/>
          </w:tcPr>
          <w:p w14:paraId="39E5D6DF" w14:textId="77777777" w:rsidR="00E105EE" w:rsidRPr="00B0166F" w:rsidRDefault="00E105EE" w:rsidP="00B0166F">
            <w:pPr>
              <w:pStyle w:val="ListParagraph"/>
              <w:numPr>
                <w:ilvl w:val="0"/>
                <w:numId w:val="29"/>
              </w:numPr>
              <w:spacing w:after="0" w:line="240" w:lineRule="auto"/>
              <w:jc w:val="center"/>
              <w:rPr>
                <w:rFonts w:eastAsia="Times New Roman" w:cs="Arial"/>
                <w:sz w:val="28"/>
                <w:szCs w:val="20"/>
              </w:rPr>
            </w:pPr>
          </w:p>
        </w:tc>
        <w:tc>
          <w:tcPr>
            <w:tcW w:w="1248" w:type="pct"/>
            <w:shd w:val="clear" w:color="auto" w:fill="002060"/>
          </w:tcPr>
          <w:p w14:paraId="417100AE" w14:textId="77777777" w:rsidR="00E105EE" w:rsidRPr="005A3722" w:rsidRDefault="00E105EE" w:rsidP="009A34D8">
            <w:pPr>
              <w:rPr>
                <w:rFonts w:cs="Arial"/>
                <w:b/>
                <w:sz w:val="28"/>
                <w:szCs w:val="20"/>
              </w:rPr>
            </w:pPr>
            <w:r w:rsidRPr="005A3722">
              <w:rPr>
                <w:rFonts w:cs="Arial"/>
                <w:b/>
                <w:sz w:val="28"/>
                <w:szCs w:val="20"/>
              </w:rPr>
              <w:t>COMMENTS</w:t>
            </w:r>
          </w:p>
        </w:tc>
      </w:tr>
      <w:tr w:rsidR="00E105EE" w:rsidRPr="000058C1" w14:paraId="07AA1C8B" w14:textId="77777777" w:rsidTr="000572E8">
        <w:tc>
          <w:tcPr>
            <w:tcW w:w="3511" w:type="pct"/>
            <w:shd w:val="clear" w:color="auto" w:fill="auto"/>
          </w:tcPr>
          <w:p w14:paraId="0B56BD36" w14:textId="77777777" w:rsidR="00E105EE" w:rsidRPr="00B0166F" w:rsidRDefault="00E105EE" w:rsidP="009A34D8">
            <w:pPr>
              <w:pStyle w:val="ListParagraph"/>
              <w:numPr>
                <w:ilvl w:val="0"/>
                <w:numId w:val="32"/>
              </w:numPr>
              <w:spacing w:before="20" w:after="20" w:line="240" w:lineRule="auto"/>
              <w:ind w:left="247" w:hanging="247"/>
              <w:rPr>
                <w:rFonts w:eastAsia="Times New Roman" w:cs="Arial"/>
                <w:sz w:val="24"/>
                <w:szCs w:val="20"/>
              </w:rPr>
            </w:pPr>
            <w:r w:rsidRPr="00B0166F">
              <w:rPr>
                <w:rFonts w:eastAsia="Times New Roman" w:cs="Arial"/>
                <w:sz w:val="24"/>
                <w:szCs w:val="20"/>
              </w:rPr>
              <w:t>Remove used equipment and dispose</w:t>
            </w:r>
            <w:r w:rsidR="00404C55">
              <w:rPr>
                <w:rFonts w:eastAsia="Times New Roman" w:cs="Arial"/>
                <w:sz w:val="24"/>
                <w:szCs w:val="20"/>
              </w:rPr>
              <w:t xml:space="preserve"> of</w:t>
            </w:r>
            <w:r w:rsidRPr="00B0166F">
              <w:rPr>
                <w:rFonts w:eastAsia="Times New Roman" w:cs="Arial"/>
                <w:sz w:val="24"/>
                <w:szCs w:val="20"/>
              </w:rPr>
              <w:t xml:space="preserve"> used supplies in trash per facility policy. Place syringe in sharps container. If a bladder scanner was used, wipe it with appropriate disinfectant cleaner before storing for use with the next resident.</w:t>
            </w:r>
          </w:p>
        </w:tc>
        <w:tc>
          <w:tcPr>
            <w:tcW w:w="241" w:type="pct"/>
            <w:shd w:val="clear" w:color="auto" w:fill="auto"/>
          </w:tcPr>
          <w:p w14:paraId="19A583FB" w14:textId="77777777" w:rsidR="00E105EE" w:rsidRPr="00B0166F" w:rsidRDefault="00E105EE" w:rsidP="00B0166F">
            <w:pPr>
              <w:jc w:val="center"/>
              <w:rPr>
                <w:rFonts w:cs="Arial"/>
                <w:szCs w:val="20"/>
              </w:rPr>
            </w:pPr>
          </w:p>
        </w:tc>
        <w:tc>
          <w:tcPr>
            <w:tcW w:w="1248" w:type="pct"/>
            <w:shd w:val="clear" w:color="auto" w:fill="auto"/>
          </w:tcPr>
          <w:p w14:paraId="7DC4F2F8" w14:textId="77777777" w:rsidR="00E105EE" w:rsidRPr="00B0166F" w:rsidRDefault="00E105EE" w:rsidP="009A34D8">
            <w:pPr>
              <w:rPr>
                <w:rFonts w:cs="Arial"/>
                <w:szCs w:val="20"/>
              </w:rPr>
            </w:pPr>
          </w:p>
        </w:tc>
      </w:tr>
      <w:tr w:rsidR="00E105EE" w:rsidRPr="000058C1" w14:paraId="7C424F9C" w14:textId="77777777" w:rsidTr="000572E8">
        <w:tc>
          <w:tcPr>
            <w:tcW w:w="3511" w:type="pct"/>
            <w:shd w:val="clear" w:color="auto" w:fill="auto"/>
          </w:tcPr>
          <w:p w14:paraId="2415AB22" w14:textId="77777777" w:rsidR="00E105EE" w:rsidRPr="00B0166F" w:rsidRDefault="00E105EE" w:rsidP="009A34D8">
            <w:pPr>
              <w:pStyle w:val="ListParagraph"/>
              <w:numPr>
                <w:ilvl w:val="0"/>
                <w:numId w:val="32"/>
              </w:numPr>
              <w:spacing w:before="20" w:after="20" w:line="240" w:lineRule="auto"/>
              <w:ind w:left="247" w:hanging="247"/>
              <w:rPr>
                <w:rFonts w:eastAsia="Times New Roman" w:cs="Arial"/>
                <w:sz w:val="24"/>
                <w:szCs w:val="20"/>
              </w:rPr>
            </w:pPr>
            <w:r w:rsidRPr="00B0166F">
              <w:rPr>
                <w:rFonts w:eastAsia="Times New Roman" w:cs="Arial"/>
                <w:sz w:val="24"/>
                <w:szCs w:val="20"/>
              </w:rPr>
              <w:t>Secure catheter to the resident’s leg with securement device.  Remove gloves and perform hand hygiene</w:t>
            </w:r>
          </w:p>
        </w:tc>
        <w:tc>
          <w:tcPr>
            <w:tcW w:w="241" w:type="pct"/>
            <w:shd w:val="clear" w:color="auto" w:fill="auto"/>
          </w:tcPr>
          <w:p w14:paraId="6E52F863" w14:textId="77777777" w:rsidR="00E105EE" w:rsidRPr="00B0166F" w:rsidRDefault="00E105EE" w:rsidP="00B0166F">
            <w:pPr>
              <w:jc w:val="center"/>
              <w:rPr>
                <w:rFonts w:cs="Arial"/>
                <w:szCs w:val="20"/>
              </w:rPr>
            </w:pPr>
          </w:p>
        </w:tc>
        <w:tc>
          <w:tcPr>
            <w:tcW w:w="1248" w:type="pct"/>
            <w:shd w:val="clear" w:color="auto" w:fill="auto"/>
          </w:tcPr>
          <w:p w14:paraId="000FE149" w14:textId="77777777" w:rsidR="00E105EE" w:rsidRPr="00B0166F" w:rsidRDefault="00E105EE" w:rsidP="009A34D8">
            <w:pPr>
              <w:rPr>
                <w:rFonts w:cs="Arial"/>
                <w:szCs w:val="20"/>
              </w:rPr>
            </w:pPr>
          </w:p>
        </w:tc>
      </w:tr>
      <w:tr w:rsidR="00E105EE" w:rsidRPr="000058C1" w14:paraId="0FC50629" w14:textId="77777777" w:rsidTr="000572E8">
        <w:tc>
          <w:tcPr>
            <w:tcW w:w="3511" w:type="pct"/>
            <w:shd w:val="clear" w:color="auto" w:fill="auto"/>
          </w:tcPr>
          <w:p w14:paraId="16F50651" w14:textId="77777777" w:rsidR="00E105EE" w:rsidRPr="00B0166F" w:rsidRDefault="00E105EE" w:rsidP="009A34D8">
            <w:pPr>
              <w:pStyle w:val="ListParagraph"/>
              <w:numPr>
                <w:ilvl w:val="0"/>
                <w:numId w:val="32"/>
              </w:numPr>
              <w:spacing w:before="20" w:after="20" w:line="240" w:lineRule="auto"/>
              <w:ind w:left="247" w:hanging="247"/>
              <w:rPr>
                <w:rFonts w:eastAsia="Times New Roman" w:cs="Arial"/>
                <w:sz w:val="24"/>
                <w:szCs w:val="20"/>
              </w:rPr>
            </w:pPr>
            <w:r w:rsidRPr="00B0166F">
              <w:rPr>
                <w:rFonts w:eastAsia="Times New Roman" w:cs="Arial"/>
                <w:sz w:val="24"/>
                <w:szCs w:val="20"/>
              </w:rPr>
              <w:t>Cover the resident with linens and assist to a comfortable position.</w:t>
            </w:r>
          </w:p>
        </w:tc>
        <w:tc>
          <w:tcPr>
            <w:tcW w:w="241" w:type="pct"/>
            <w:shd w:val="clear" w:color="auto" w:fill="auto"/>
          </w:tcPr>
          <w:p w14:paraId="51000F3E" w14:textId="77777777" w:rsidR="00E105EE" w:rsidRPr="00B0166F" w:rsidRDefault="00E105EE" w:rsidP="00B0166F">
            <w:pPr>
              <w:jc w:val="center"/>
              <w:rPr>
                <w:rFonts w:cs="Arial"/>
                <w:szCs w:val="20"/>
              </w:rPr>
            </w:pPr>
          </w:p>
        </w:tc>
        <w:tc>
          <w:tcPr>
            <w:tcW w:w="1248" w:type="pct"/>
            <w:shd w:val="clear" w:color="auto" w:fill="auto"/>
          </w:tcPr>
          <w:p w14:paraId="0A5591BF" w14:textId="77777777" w:rsidR="00E105EE" w:rsidRPr="00B0166F" w:rsidRDefault="00E105EE" w:rsidP="009A34D8">
            <w:pPr>
              <w:rPr>
                <w:rFonts w:cs="Arial"/>
                <w:szCs w:val="20"/>
              </w:rPr>
            </w:pPr>
          </w:p>
        </w:tc>
      </w:tr>
      <w:tr w:rsidR="00E105EE" w:rsidRPr="000058C1" w14:paraId="1201C81F" w14:textId="77777777" w:rsidTr="000572E8">
        <w:tc>
          <w:tcPr>
            <w:tcW w:w="3511" w:type="pct"/>
            <w:shd w:val="clear" w:color="auto" w:fill="auto"/>
          </w:tcPr>
          <w:p w14:paraId="148A0819" w14:textId="77777777" w:rsidR="00E105EE" w:rsidRPr="00B0166F" w:rsidRDefault="00E105EE" w:rsidP="009A34D8">
            <w:pPr>
              <w:pStyle w:val="ListParagraph"/>
              <w:numPr>
                <w:ilvl w:val="0"/>
                <w:numId w:val="32"/>
              </w:numPr>
              <w:spacing w:before="20" w:after="20" w:line="240" w:lineRule="auto"/>
              <w:ind w:left="247" w:hanging="247"/>
              <w:rPr>
                <w:rFonts w:eastAsia="Times New Roman" w:cs="Arial"/>
                <w:sz w:val="24"/>
                <w:szCs w:val="20"/>
              </w:rPr>
            </w:pPr>
            <w:r w:rsidRPr="00B0166F">
              <w:rPr>
                <w:rFonts w:eastAsia="Times New Roman" w:cs="Arial"/>
                <w:sz w:val="24"/>
                <w:szCs w:val="20"/>
              </w:rPr>
              <w:t>Ensure the tubing in not kinked and the drainage bag is below the level of the bladder. Place a cover over the drainage bag to maintain resident dignity.</w:t>
            </w:r>
          </w:p>
        </w:tc>
        <w:tc>
          <w:tcPr>
            <w:tcW w:w="241" w:type="pct"/>
            <w:shd w:val="clear" w:color="auto" w:fill="auto"/>
          </w:tcPr>
          <w:p w14:paraId="0E655936" w14:textId="77777777" w:rsidR="00E105EE" w:rsidRPr="00B0166F" w:rsidRDefault="00E105EE" w:rsidP="00B0166F">
            <w:pPr>
              <w:jc w:val="center"/>
              <w:rPr>
                <w:rFonts w:cs="Arial"/>
                <w:szCs w:val="20"/>
              </w:rPr>
            </w:pPr>
          </w:p>
        </w:tc>
        <w:tc>
          <w:tcPr>
            <w:tcW w:w="1248" w:type="pct"/>
            <w:shd w:val="clear" w:color="auto" w:fill="auto"/>
          </w:tcPr>
          <w:p w14:paraId="611C33F2" w14:textId="77777777" w:rsidR="00E105EE" w:rsidRPr="00B0166F" w:rsidRDefault="00E105EE" w:rsidP="009A34D8">
            <w:pPr>
              <w:rPr>
                <w:rFonts w:cs="Arial"/>
                <w:szCs w:val="20"/>
              </w:rPr>
            </w:pPr>
          </w:p>
        </w:tc>
      </w:tr>
      <w:tr w:rsidR="00E105EE" w:rsidRPr="000058C1" w14:paraId="46228D6E" w14:textId="77777777" w:rsidTr="000572E8">
        <w:tc>
          <w:tcPr>
            <w:tcW w:w="3511" w:type="pct"/>
            <w:shd w:val="clear" w:color="auto" w:fill="auto"/>
          </w:tcPr>
          <w:p w14:paraId="696714BE" w14:textId="77777777" w:rsidR="00E105EE" w:rsidRPr="00B0166F" w:rsidRDefault="00E105EE" w:rsidP="009A34D8">
            <w:pPr>
              <w:pStyle w:val="ListParagraph"/>
              <w:numPr>
                <w:ilvl w:val="0"/>
                <w:numId w:val="32"/>
              </w:numPr>
              <w:spacing w:before="20" w:after="20" w:line="240" w:lineRule="auto"/>
              <w:ind w:left="247" w:hanging="247"/>
              <w:rPr>
                <w:rFonts w:eastAsia="Times New Roman" w:cs="Arial"/>
                <w:sz w:val="24"/>
                <w:szCs w:val="20"/>
              </w:rPr>
            </w:pPr>
            <w:r w:rsidRPr="00B0166F">
              <w:rPr>
                <w:rFonts w:eastAsia="Times New Roman" w:cs="Arial"/>
                <w:sz w:val="24"/>
                <w:szCs w:val="20"/>
              </w:rPr>
              <w:t>Perform hand hygiene.</w:t>
            </w:r>
          </w:p>
        </w:tc>
        <w:tc>
          <w:tcPr>
            <w:tcW w:w="241" w:type="pct"/>
            <w:shd w:val="clear" w:color="auto" w:fill="auto"/>
          </w:tcPr>
          <w:p w14:paraId="3293A1CE" w14:textId="77777777" w:rsidR="00E105EE" w:rsidRPr="00B0166F" w:rsidRDefault="00E105EE" w:rsidP="00B0166F">
            <w:pPr>
              <w:jc w:val="center"/>
              <w:rPr>
                <w:rFonts w:cs="Arial"/>
                <w:szCs w:val="20"/>
              </w:rPr>
            </w:pPr>
          </w:p>
        </w:tc>
        <w:tc>
          <w:tcPr>
            <w:tcW w:w="1248" w:type="pct"/>
            <w:shd w:val="clear" w:color="auto" w:fill="auto"/>
          </w:tcPr>
          <w:p w14:paraId="64B31B13" w14:textId="77777777" w:rsidR="00E105EE" w:rsidRPr="00B0166F" w:rsidRDefault="00E105EE" w:rsidP="009A34D8">
            <w:pPr>
              <w:rPr>
                <w:rFonts w:cs="Arial"/>
                <w:szCs w:val="20"/>
              </w:rPr>
            </w:pPr>
          </w:p>
        </w:tc>
      </w:tr>
      <w:tr w:rsidR="00E105EE" w:rsidRPr="000058C1" w14:paraId="739B189C" w14:textId="77777777" w:rsidTr="000572E8">
        <w:tc>
          <w:tcPr>
            <w:tcW w:w="3511" w:type="pct"/>
            <w:shd w:val="clear" w:color="auto" w:fill="auto"/>
          </w:tcPr>
          <w:p w14:paraId="36989385" w14:textId="49755BE8" w:rsidR="00E105EE" w:rsidRPr="00B0166F" w:rsidRDefault="00E105EE" w:rsidP="009A34D8">
            <w:pPr>
              <w:pStyle w:val="ListParagraph"/>
              <w:numPr>
                <w:ilvl w:val="0"/>
                <w:numId w:val="32"/>
              </w:numPr>
              <w:spacing w:before="20" w:after="20" w:line="240" w:lineRule="auto"/>
              <w:ind w:left="247" w:hanging="247"/>
              <w:rPr>
                <w:rFonts w:eastAsia="Times New Roman" w:cs="Arial"/>
                <w:sz w:val="24"/>
                <w:szCs w:val="20"/>
              </w:rPr>
            </w:pPr>
            <w:r w:rsidRPr="00B0166F">
              <w:rPr>
                <w:rFonts w:eastAsia="Times New Roman" w:cs="Arial"/>
                <w:sz w:val="24"/>
                <w:szCs w:val="20"/>
              </w:rPr>
              <w:t>Document</w:t>
            </w:r>
            <w:r w:rsidR="001E5903">
              <w:rPr>
                <w:rFonts w:eastAsia="Times New Roman" w:cs="Arial"/>
                <w:sz w:val="24"/>
                <w:szCs w:val="20"/>
              </w:rPr>
              <w:t>—</w:t>
            </w:r>
          </w:p>
          <w:p w14:paraId="16603800" w14:textId="1A0AB20A" w:rsidR="00E105EE" w:rsidRPr="00B0166F" w:rsidRDefault="00E105EE" w:rsidP="00E105EE">
            <w:pPr>
              <w:pStyle w:val="ListParagraph"/>
              <w:numPr>
                <w:ilvl w:val="1"/>
                <w:numId w:val="32"/>
              </w:numPr>
              <w:spacing w:before="20" w:after="20" w:line="240" w:lineRule="auto"/>
              <w:ind w:left="630" w:hanging="270"/>
              <w:rPr>
                <w:rFonts w:eastAsia="Times New Roman" w:cs="Arial"/>
                <w:sz w:val="24"/>
                <w:szCs w:val="20"/>
              </w:rPr>
            </w:pPr>
            <w:r w:rsidRPr="00B0166F">
              <w:rPr>
                <w:rFonts w:eastAsia="Times New Roman" w:cs="Arial"/>
                <w:sz w:val="24"/>
                <w:szCs w:val="20"/>
              </w:rPr>
              <w:t xml:space="preserve">Type and size of catheter and balloon </w:t>
            </w:r>
          </w:p>
          <w:p w14:paraId="045113F2" w14:textId="77777777" w:rsidR="00E105EE" w:rsidRPr="00B0166F" w:rsidRDefault="00E105EE" w:rsidP="00E105EE">
            <w:pPr>
              <w:pStyle w:val="ListParagraph"/>
              <w:numPr>
                <w:ilvl w:val="1"/>
                <w:numId w:val="32"/>
              </w:numPr>
              <w:spacing w:before="20" w:after="20" w:line="240" w:lineRule="auto"/>
              <w:ind w:left="630" w:hanging="270"/>
              <w:rPr>
                <w:rFonts w:eastAsia="Times New Roman" w:cs="Arial"/>
                <w:sz w:val="24"/>
                <w:szCs w:val="20"/>
              </w:rPr>
            </w:pPr>
            <w:r w:rsidRPr="00B0166F">
              <w:rPr>
                <w:rFonts w:eastAsia="Times New Roman" w:cs="Arial"/>
                <w:sz w:val="24"/>
                <w:szCs w:val="20"/>
              </w:rPr>
              <w:t>Amount of fluid inserted in the balloon</w:t>
            </w:r>
          </w:p>
          <w:p w14:paraId="3576EA61" w14:textId="77777777" w:rsidR="00E105EE" w:rsidRPr="00B0166F" w:rsidRDefault="00E105EE" w:rsidP="00E105EE">
            <w:pPr>
              <w:pStyle w:val="ListParagraph"/>
              <w:numPr>
                <w:ilvl w:val="1"/>
                <w:numId w:val="32"/>
              </w:numPr>
              <w:spacing w:before="20" w:after="20" w:line="240" w:lineRule="auto"/>
              <w:ind w:left="630" w:hanging="270"/>
              <w:rPr>
                <w:rFonts w:eastAsia="Times New Roman" w:cs="Arial"/>
                <w:sz w:val="24"/>
                <w:szCs w:val="20"/>
              </w:rPr>
            </w:pPr>
            <w:r w:rsidRPr="00B0166F">
              <w:rPr>
                <w:rFonts w:eastAsia="Times New Roman" w:cs="Arial"/>
                <w:sz w:val="24"/>
                <w:szCs w:val="20"/>
              </w:rPr>
              <w:t>How the resident tolerated the procedure</w:t>
            </w:r>
          </w:p>
          <w:p w14:paraId="2E0A5F4F" w14:textId="24FDDB24" w:rsidR="00E105EE" w:rsidRPr="00B0166F" w:rsidRDefault="00E105EE" w:rsidP="00E105EE">
            <w:pPr>
              <w:pStyle w:val="ListParagraph"/>
              <w:numPr>
                <w:ilvl w:val="1"/>
                <w:numId w:val="32"/>
              </w:numPr>
              <w:spacing w:before="20" w:after="20" w:line="240" w:lineRule="auto"/>
              <w:ind w:left="630" w:hanging="270"/>
              <w:rPr>
                <w:rFonts w:eastAsia="Times New Roman" w:cs="Arial"/>
                <w:sz w:val="24"/>
                <w:szCs w:val="20"/>
              </w:rPr>
            </w:pPr>
            <w:r w:rsidRPr="00B0166F">
              <w:rPr>
                <w:rFonts w:eastAsia="Times New Roman" w:cs="Arial"/>
                <w:sz w:val="24"/>
                <w:szCs w:val="20"/>
              </w:rPr>
              <w:t>Amount of urine obtained and its characteristics</w:t>
            </w:r>
          </w:p>
          <w:p w14:paraId="5EF72BE5" w14:textId="77777777" w:rsidR="00E105EE" w:rsidRPr="00B0166F" w:rsidRDefault="00E105EE" w:rsidP="00E105EE">
            <w:pPr>
              <w:pStyle w:val="ListParagraph"/>
              <w:numPr>
                <w:ilvl w:val="1"/>
                <w:numId w:val="32"/>
              </w:numPr>
              <w:spacing w:before="20" w:after="20" w:line="240" w:lineRule="auto"/>
              <w:ind w:left="630" w:hanging="270"/>
              <w:rPr>
                <w:rFonts w:eastAsia="Times New Roman" w:cs="Arial"/>
                <w:sz w:val="24"/>
                <w:szCs w:val="20"/>
              </w:rPr>
            </w:pPr>
            <w:r w:rsidRPr="00B0166F">
              <w:rPr>
                <w:rFonts w:eastAsia="Times New Roman" w:cs="Arial"/>
                <w:sz w:val="24"/>
                <w:szCs w:val="20"/>
              </w:rPr>
              <w:t>Name of person performing the insertion and the date it was completed.</w:t>
            </w:r>
          </w:p>
        </w:tc>
        <w:tc>
          <w:tcPr>
            <w:tcW w:w="241" w:type="pct"/>
            <w:shd w:val="clear" w:color="auto" w:fill="auto"/>
          </w:tcPr>
          <w:p w14:paraId="4B5BD3FF" w14:textId="77777777" w:rsidR="00E105EE" w:rsidRPr="00B0166F" w:rsidRDefault="00E105EE" w:rsidP="00B0166F">
            <w:pPr>
              <w:jc w:val="center"/>
              <w:rPr>
                <w:rFonts w:cs="Arial"/>
                <w:szCs w:val="20"/>
              </w:rPr>
            </w:pPr>
          </w:p>
        </w:tc>
        <w:tc>
          <w:tcPr>
            <w:tcW w:w="1248" w:type="pct"/>
            <w:shd w:val="clear" w:color="auto" w:fill="auto"/>
          </w:tcPr>
          <w:p w14:paraId="1CE0B561" w14:textId="77777777" w:rsidR="00E105EE" w:rsidRPr="00B0166F" w:rsidRDefault="00E105EE" w:rsidP="00E50D6D">
            <w:pPr>
              <w:rPr>
                <w:rFonts w:cs="Arial"/>
                <w:szCs w:val="20"/>
              </w:rPr>
            </w:pPr>
          </w:p>
        </w:tc>
      </w:tr>
      <w:tr w:rsidR="00E105EE" w:rsidRPr="000058C1" w14:paraId="52268176" w14:textId="77777777" w:rsidTr="000572E8">
        <w:trPr>
          <w:trHeight w:val="140"/>
        </w:trPr>
        <w:tc>
          <w:tcPr>
            <w:tcW w:w="3511" w:type="pct"/>
            <w:shd w:val="clear" w:color="auto" w:fill="auto"/>
          </w:tcPr>
          <w:p w14:paraId="200C18BA" w14:textId="25CB1E38" w:rsidR="00E105EE" w:rsidRPr="00B0166F" w:rsidRDefault="00E105EE" w:rsidP="001E5903">
            <w:pPr>
              <w:pStyle w:val="ListParagraph"/>
              <w:numPr>
                <w:ilvl w:val="0"/>
                <w:numId w:val="32"/>
              </w:numPr>
              <w:spacing w:before="20" w:after="20" w:line="240" w:lineRule="auto"/>
              <w:ind w:left="247" w:hanging="247"/>
              <w:rPr>
                <w:rFonts w:eastAsia="Times New Roman" w:cs="Arial"/>
                <w:sz w:val="24"/>
                <w:szCs w:val="20"/>
              </w:rPr>
            </w:pPr>
            <w:r w:rsidRPr="00B0166F">
              <w:rPr>
                <w:rFonts w:eastAsia="Times New Roman" w:cs="Arial"/>
                <w:sz w:val="24"/>
                <w:szCs w:val="20"/>
              </w:rPr>
              <w:t>Label a urine collecti</w:t>
            </w:r>
            <w:r w:rsidR="001E5903">
              <w:rPr>
                <w:rFonts w:eastAsia="Times New Roman" w:cs="Arial"/>
                <w:sz w:val="24"/>
                <w:szCs w:val="20"/>
              </w:rPr>
              <w:t>o</w:t>
            </w:r>
            <w:r w:rsidRPr="00B0166F">
              <w:rPr>
                <w:rFonts w:eastAsia="Times New Roman" w:cs="Arial"/>
                <w:sz w:val="24"/>
                <w:szCs w:val="20"/>
              </w:rPr>
              <w:t xml:space="preserve">n container with a resident identifier and date.  </w:t>
            </w:r>
          </w:p>
        </w:tc>
        <w:tc>
          <w:tcPr>
            <w:tcW w:w="241" w:type="pct"/>
            <w:shd w:val="clear" w:color="auto" w:fill="auto"/>
          </w:tcPr>
          <w:p w14:paraId="0B1D5B62" w14:textId="77777777" w:rsidR="00E105EE" w:rsidRPr="00B0166F" w:rsidRDefault="00E105EE" w:rsidP="00B0166F">
            <w:pPr>
              <w:jc w:val="center"/>
              <w:rPr>
                <w:rFonts w:cs="Arial"/>
                <w:szCs w:val="20"/>
              </w:rPr>
            </w:pPr>
          </w:p>
        </w:tc>
        <w:tc>
          <w:tcPr>
            <w:tcW w:w="1248" w:type="pct"/>
            <w:shd w:val="clear" w:color="auto" w:fill="auto"/>
          </w:tcPr>
          <w:p w14:paraId="004780D8" w14:textId="77777777" w:rsidR="00E105EE" w:rsidRPr="00B0166F" w:rsidRDefault="00E105EE" w:rsidP="00E50D6D">
            <w:pPr>
              <w:rPr>
                <w:rFonts w:cs="Arial"/>
                <w:szCs w:val="16"/>
              </w:rPr>
            </w:pPr>
          </w:p>
        </w:tc>
      </w:tr>
    </w:tbl>
    <w:p w14:paraId="2A415F0A" w14:textId="351D11CA" w:rsidR="00F0718C" w:rsidRDefault="000572E8">
      <w:pPr>
        <w:spacing w:line="276" w:lineRule="auto"/>
      </w:pPr>
      <w:bookmarkStart w:id="0" w:name="_GoBack"/>
      <w:bookmarkEnd w:id="0"/>
      <w:r w:rsidRPr="00E05E44">
        <w:rPr>
          <w:noProof/>
          <w:sz w:val="28"/>
        </w:rPr>
        <mc:AlternateContent>
          <mc:Choice Requires="wps">
            <w:drawing>
              <wp:anchor distT="45720" distB="45720" distL="114300" distR="114300" simplePos="0" relativeHeight="251659264" behindDoc="1" locked="0" layoutInCell="1" allowOverlap="1" wp14:anchorId="37405510" wp14:editId="09692331">
                <wp:simplePos x="0" y="0"/>
                <wp:positionH relativeFrom="column">
                  <wp:posOffset>3990975</wp:posOffset>
                </wp:positionH>
                <wp:positionV relativeFrom="paragraph">
                  <wp:posOffset>7997190</wp:posOffset>
                </wp:positionV>
                <wp:extent cx="244221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1404620"/>
                        </a:xfrm>
                        <a:prstGeom prst="rect">
                          <a:avLst/>
                        </a:prstGeom>
                        <a:noFill/>
                        <a:ln w="9525">
                          <a:noFill/>
                          <a:miter lim="800000"/>
                          <a:headEnd/>
                          <a:tailEnd/>
                        </a:ln>
                      </wps:spPr>
                      <wps:txbx>
                        <w:txbxContent>
                          <w:p w14:paraId="4EDE930E" w14:textId="5AE100AA" w:rsidR="000572E8" w:rsidRPr="00EC1AE3" w:rsidRDefault="000572E8" w:rsidP="000572E8">
                            <w:pPr>
                              <w:jc w:val="right"/>
                              <w:rPr>
                                <w:sz w:val="20"/>
                                <w:szCs w:val="20"/>
                              </w:rPr>
                            </w:pPr>
                            <w:r w:rsidRPr="00EC1AE3">
                              <w:rPr>
                                <w:sz w:val="20"/>
                                <w:szCs w:val="20"/>
                              </w:rPr>
                              <w:t>AHRQ Pub No. 16</w:t>
                            </w:r>
                            <w:r w:rsidR="00EC1AE3" w:rsidRPr="00EC1AE3">
                              <w:rPr>
                                <w:sz w:val="20"/>
                                <w:szCs w:val="20"/>
                              </w:rPr>
                              <w:t>(17)</w:t>
                            </w:r>
                            <w:r w:rsidRPr="00EC1AE3">
                              <w:rPr>
                                <w:sz w:val="20"/>
                                <w:szCs w:val="20"/>
                              </w:rPr>
                              <w:t>-0003-</w:t>
                            </w:r>
                            <w:r w:rsidR="007B696A" w:rsidRPr="00EC1AE3">
                              <w:rPr>
                                <w:sz w:val="20"/>
                                <w:szCs w:val="20"/>
                              </w:rPr>
                              <w:t>5</w:t>
                            </w:r>
                            <w:r w:rsidRPr="00EC1AE3">
                              <w:rPr>
                                <w:sz w:val="20"/>
                                <w:szCs w:val="20"/>
                              </w:rPr>
                              <w:t>-EF</w:t>
                            </w:r>
                          </w:p>
                          <w:p w14:paraId="4BBC65B0" w14:textId="4B64518C" w:rsidR="000572E8" w:rsidRPr="00EC1AE3" w:rsidRDefault="00EC1AE3" w:rsidP="000572E8">
                            <w:pPr>
                              <w:jc w:val="right"/>
                              <w:rPr>
                                <w:sz w:val="20"/>
                                <w:szCs w:val="20"/>
                              </w:rPr>
                            </w:pPr>
                            <w:r w:rsidRPr="00EC1AE3">
                              <w:rPr>
                                <w:sz w:val="20"/>
                                <w:szCs w:val="20"/>
                              </w:rPr>
                              <w:t>March</w:t>
                            </w:r>
                            <w:r w:rsidR="000572E8" w:rsidRPr="00EC1AE3">
                              <w:rPr>
                                <w:sz w:val="20"/>
                                <w:szCs w:val="20"/>
                              </w:rPr>
                              <w:t xml:space="preserve"> 201</w:t>
                            </w:r>
                            <w:r w:rsidRPr="00EC1AE3">
                              <w:rPr>
                                <w:sz w:val="20"/>
                                <w:szCs w:val="20"/>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25pt;margin-top:629.7pt;width:192.3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" filled="f" stroked="f">
                <v:textbox style="mso-fit-shape-to-text:t">
                  <w:txbxContent>
                    <w:p w14:paraId="4EDE930E" w14:textId="5AE100AA" w:rsidR="000572E8" w:rsidRPr="00EC1AE3" w:rsidRDefault="000572E8" w:rsidP="000572E8">
                      <w:pPr>
                        <w:jc w:val="right"/>
                        <w:rPr>
                          <w:sz w:val="20"/>
                          <w:szCs w:val="20"/>
                        </w:rPr>
                      </w:pPr>
                      <w:r w:rsidRPr="00EC1AE3">
                        <w:rPr>
                          <w:sz w:val="20"/>
                          <w:szCs w:val="20"/>
                        </w:rPr>
                        <w:t>AHRQ Pub No. 16</w:t>
                      </w:r>
                      <w:r w:rsidR="00EC1AE3" w:rsidRPr="00EC1AE3">
                        <w:rPr>
                          <w:sz w:val="20"/>
                          <w:szCs w:val="20"/>
                        </w:rPr>
                        <w:t>(17)</w:t>
                      </w:r>
                      <w:r w:rsidRPr="00EC1AE3">
                        <w:rPr>
                          <w:sz w:val="20"/>
                          <w:szCs w:val="20"/>
                        </w:rPr>
                        <w:t>-0003-</w:t>
                      </w:r>
                      <w:r w:rsidR="007B696A" w:rsidRPr="00EC1AE3">
                        <w:rPr>
                          <w:sz w:val="20"/>
                          <w:szCs w:val="20"/>
                        </w:rPr>
                        <w:t>5</w:t>
                      </w:r>
                      <w:r w:rsidRPr="00EC1AE3">
                        <w:rPr>
                          <w:sz w:val="20"/>
                          <w:szCs w:val="20"/>
                        </w:rPr>
                        <w:t>-EF</w:t>
                      </w:r>
                    </w:p>
                    <w:p w14:paraId="4BBC65B0" w14:textId="4B64518C" w:rsidR="000572E8" w:rsidRPr="00EC1AE3" w:rsidRDefault="00EC1AE3" w:rsidP="000572E8">
                      <w:pPr>
                        <w:jc w:val="right"/>
                        <w:rPr>
                          <w:sz w:val="20"/>
                          <w:szCs w:val="20"/>
                        </w:rPr>
                      </w:pPr>
                      <w:r w:rsidRPr="00EC1AE3">
                        <w:rPr>
                          <w:sz w:val="20"/>
                          <w:szCs w:val="20"/>
                        </w:rPr>
                        <w:t>March</w:t>
                      </w:r>
                      <w:r w:rsidR="000572E8" w:rsidRPr="00EC1AE3">
                        <w:rPr>
                          <w:sz w:val="20"/>
                          <w:szCs w:val="20"/>
                        </w:rPr>
                        <w:t xml:space="preserve"> 201</w:t>
                      </w:r>
                      <w:r w:rsidRPr="00EC1AE3">
                        <w:rPr>
                          <w:sz w:val="20"/>
                          <w:szCs w:val="20"/>
                        </w:rPr>
                        <w:t>7</w:t>
                      </w:r>
                    </w:p>
                  </w:txbxContent>
                </v:textbox>
              </v:shape>
            </w:pict>
          </mc:Fallback>
        </mc:AlternateContent>
      </w:r>
    </w:p>
    <w:sectPr w:rsidR="00F0718C" w:rsidSect="00EC1AE3">
      <w:headerReference w:type="default" r:id="rId11"/>
      <w:footerReference w:type="default" r:id="rId12"/>
      <w:headerReference w:type="first" r:id="rId13"/>
      <w:footerReference w:type="first" r:id="rId14"/>
      <w:pgSz w:w="12240" w:h="15840" w:code="1"/>
      <w:pgMar w:top="135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E12B" w14:textId="77777777" w:rsidR="00317BAE" w:rsidRDefault="00317BAE">
      <w:r>
        <w:separator/>
      </w:r>
    </w:p>
  </w:endnote>
  <w:endnote w:type="continuationSeparator" w:id="0">
    <w:p w14:paraId="602B656F" w14:textId="77777777" w:rsidR="00317BAE" w:rsidRDefault="0031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B5CD" w14:textId="77777777" w:rsidR="005B32C6" w:rsidRDefault="005B32C6" w:rsidP="005B32C6">
    <w:pPr>
      <w:pStyle w:val="Footer"/>
      <w:tabs>
        <w:tab w:val="clear" w:pos="4320"/>
        <w:tab w:val="clear" w:pos="8640"/>
        <w:tab w:val="center" w:pos="4680"/>
        <w:tab w:val="right" w:pos="10530"/>
      </w:tabs>
      <w:rPr>
        <w:lang w:val="en-US"/>
      </w:rPr>
    </w:pPr>
  </w:p>
  <w:p w14:paraId="50A57494" w14:textId="77777777" w:rsidR="005B32C6" w:rsidRDefault="005022FA" w:rsidP="005B32C6">
    <w:pPr>
      <w:pStyle w:val="Footer"/>
      <w:tabs>
        <w:tab w:val="clear" w:pos="4320"/>
        <w:tab w:val="clear" w:pos="8640"/>
        <w:tab w:val="center" w:pos="4680"/>
        <w:tab w:val="right" w:pos="10530"/>
      </w:tabs>
      <w:rPr>
        <w:lang w:val="en-US"/>
      </w:rPr>
    </w:pPr>
    <w:r>
      <w:rPr>
        <w:noProof/>
        <w:lang w:val="en-US" w:eastAsia="en-US"/>
      </w:rPr>
      <w:drawing>
        <wp:anchor distT="0" distB="0" distL="114300" distR="114300" simplePos="0" relativeHeight="251656704" behindDoc="1" locked="0" layoutInCell="1" allowOverlap="1" wp14:anchorId="0D9EBC95" wp14:editId="1DB553FB">
          <wp:simplePos x="0" y="0"/>
          <wp:positionH relativeFrom="column">
            <wp:posOffset>-2971165</wp:posOffset>
          </wp:positionH>
          <wp:positionV relativeFrom="paragraph">
            <wp:posOffset>363898</wp:posOffset>
          </wp:positionV>
          <wp:extent cx="9822815" cy="542290"/>
          <wp:effectExtent l="0" t="0" r="6985" b="0"/>
          <wp:wrapNone/>
          <wp:docPr id="46" name="Picture 46"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2815" cy="542290"/>
                  </a:xfrm>
                  <a:prstGeom prst="rect">
                    <a:avLst/>
                  </a:prstGeom>
                  <a:noFill/>
                </pic:spPr>
              </pic:pic>
            </a:graphicData>
          </a:graphic>
          <wp14:sizeRelH relativeFrom="page">
            <wp14:pctWidth>0</wp14:pctWidth>
          </wp14:sizeRelH>
          <wp14:sizeRelV relativeFrom="page">
            <wp14:pctHeight>0</wp14:pctHeight>
          </wp14:sizeRelV>
        </wp:anchor>
      </w:drawing>
    </w:r>
  </w:p>
  <w:p w14:paraId="76763C50" w14:textId="77777777" w:rsidR="005B32C6" w:rsidRDefault="005B32C6" w:rsidP="005B32C6">
    <w:pPr>
      <w:pStyle w:val="Footer"/>
      <w:tabs>
        <w:tab w:val="clear" w:pos="4320"/>
        <w:tab w:val="clear" w:pos="8640"/>
        <w:tab w:val="center" w:pos="4680"/>
        <w:tab w:val="right" w:pos="10530"/>
      </w:tabs>
      <w:rPr>
        <w:lang w:val="en-US"/>
      </w:rPr>
    </w:pPr>
  </w:p>
  <w:p w14:paraId="30F4AE24" w14:textId="77777777" w:rsidR="000D27A2" w:rsidRDefault="000D27A2" w:rsidP="005B32C6">
    <w:pPr>
      <w:pStyle w:val="Footer"/>
      <w:tabs>
        <w:tab w:val="clear" w:pos="4320"/>
        <w:tab w:val="clear" w:pos="8640"/>
        <w:tab w:val="center" w:pos="4680"/>
        <w:tab w:val="right" w:pos="10530"/>
      </w:tabs>
      <w:rPr>
        <w:noProof/>
        <w:color w:val="FFFFFF" w:themeColor="background1"/>
        <w:lang w:val="en-US"/>
      </w:rPr>
    </w:pPr>
  </w:p>
  <w:p w14:paraId="35C97644" w14:textId="3B74A4AC" w:rsidR="005B32C6" w:rsidRPr="005022FA" w:rsidRDefault="005B32C6" w:rsidP="005022FA">
    <w:pPr>
      <w:pStyle w:val="Footer"/>
      <w:tabs>
        <w:tab w:val="clear" w:pos="4320"/>
        <w:tab w:val="clear" w:pos="8640"/>
        <w:tab w:val="right" w:pos="10080"/>
      </w:tabs>
      <w:ind w:left="-630" w:right="-720"/>
      <w:rPr>
        <w:noProof/>
        <w:color w:val="FFFFFF" w:themeColor="background1"/>
        <w:sz w:val="20"/>
        <w:szCs w:val="20"/>
        <w:lang w:val="en-US"/>
      </w:rPr>
    </w:pPr>
    <w:r w:rsidRPr="005022FA">
      <w:rPr>
        <w:sz w:val="20"/>
        <w:szCs w:val="20"/>
        <w:lang w:val="en-US"/>
      </w:rPr>
      <w:t xml:space="preserve">AHRQ Safety Program for </w:t>
    </w:r>
    <w:r w:rsidR="005022FA" w:rsidRPr="005022FA">
      <w:rPr>
        <w:sz w:val="20"/>
        <w:szCs w:val="20"/>
        <w:lang w:val="en-US"/>
      </w:rPr>
      <w:t>Long-Term Care: HAIs/CAUTI</w:t>
    </w:r>
    <w:r w:rsidR="005022FA" w:rsidRPr="005022FA">
      <w:rPr>
        <w:sz w:val="20"/>
        <w:szCs w:val="20"/>
        <w:lang w:val="en-US"/>
      </w:rPr>
      <w:tab/>
    </w:r>
    <w:r w:rsidR="009A34D8" w:rsidRPr="009A34D8">
      <w:rPr>
        <w:color w:val="FFFFFF" w:themeColor="background1"/>
        <w:sz w:val="20"/>
        <w:szCs w:val="20"/>
        <w:lang w:val="en-US"/>
      </w:rPr>
      <w:t xml:space="preserve"> IUC </w:t>
    </w:r>
    <w:r w:rsidR="009A34D8">
      <w:rPr>
        <w:color w:val="FFFFFF" w:themeColor="background1"/>
        <w:sz w:val="20"/>
        <w:szCs w:val="20"/>
        <w:lang w:val="en-US"/>
      </w:rPr>
      <w:t xml:space="preserve">Insertion </w:t>
    </w:r>
    <w:r w:rsidR="009A34D8" w:rsidRPr="009A34D8">
      <w:rPr>
        <w:color w:val="FFFFFF" w:themeColor="background1"/>
        <w:sz w:val="20"/>
        <w:szCs w:val="20"/>
        <w:lang w:val="en-US"/>
      </w:rPr>
      <w:t xml:space="preserve">Checklist </w:t>
    </w:r>
    <w:r w:rsidR="009A34D8" w:rsidRPr="009A34D8">
      <w:rPr>
        <w:rFonts w:cs="Aharoni"/>
        <w:color w:val="FFFFFF" w:themeColor="background1"/>
        <w:sz w:val="20"/>
        <w:szCs w:val="20"/>
        <w:rtl/>
        <w:lang w:val="en-US" w:bidi="he-IL"/>
      </w:rPr>
      <w:t>׀</w:t>
    </w:r>
    <w:r w:rsidR="009A34D8" w:rsidRPr="009A34D8">
      <w:rPr>
        <w:color w:val="FFFFFF" w:themeColor="background1"/>
        <w:sz w:val="20"/>
        <w:szCs w:val="20"/>
        <w:lang w:val="en-US"/>
      </w:rPr>
      <w:t xml:space="preserve"> </w:t>
    </w:r>
    <w:r w:rsidRPr="009A34D8">
      <w:rPr>
        <w:color w:val="FFFFFF" w:themeColor="background1"/>
        <w:sz w:val="20"/>
        <w:szCs w:val="20"/>
        <w:lang w:val="en-US"/>
      </w:rPr>
      <w:fldChar w:fldCharType="begin"/>
    </w:r>
    <w:r w:rsidRPr="009A34D8">
      <w:rPr>
        <w:color w:val="FFFFFF" w:themeColor="background1"/>
        <w:sz w:val="20"/>
        <w:szCs w:val="20"/>
        <w:lang w:val="en-US"/>
      </w:rPr>
      <w:instrText xml:space="preserve"> PAGE   \* MERGEFORMAT </w:instrText>
    </w:r>
    <w:r w:rsidRPr="009A34D8">
      <w:rPr>
        <w:color w:val="FFFFFF" w:themeColor="background1"/>
        <w:sz w:val="20"/>
        <w:szCs w:val="20"/>
        <w:lang w:val="en-US"/>
      </w:rPr>
      <w:fldChar w:fldCharType="separate"/>
    </w:r>
    <w:r w:rsidR="00EC1AE3">
      <w:rPr>
        <w:noProof/>
        <w:color w:val="FFFFFF" w:themeColor="background1"/>
        <w:sz w:val="20"/>
        <w:szCs w:val="20"/>
        <w:lang w:val="en-US"/>
      </w:rPr>
      <w:t>4</w:t>
    </w:r>
    <w:r w:rsidRPr="009A34D8">
      <w:rPr>
        <w:noProof/>
        <w:color w:val="FFFFFF" w:themeColor="background1"/>
        <w:sz w:val="20"/>
        <w:szCs w:val="20"/>
        <w:lang w:val="en-US"/>
      </w:rPr>
      <w:fldChar w:fldCharType="end"/>
    </w:r>
  </w:p>
  <w:p w14:paraId="0CCAEAB8" w14:textId="326AAB69" w:rsidR="005B32C6" w:rsidRPr="00EC1AE3" w:rsidRDefault="00EC1AE3" w:rsidP="00EC1AE3">
    <w:pPr>
      <w:pStyle w:val="Footer"/>
      <w:tabs>
        <w:tab w:val="clear" w:pos="4320"/>
        <w:tab w:val="clear" w:pos="8640"/>
        <w:tab w:val="center" w:pos="4680"/>
        <w:tab w:val="right" w:pos="10530"/>
      </w:tabs>
      <w:ind w:left="-630"/>
      <w:rPr>
        <w:sz w:val="20"/>
        <w:szCs w:val="20"/>
        <w:lang w:val="en-US"/>
      </w:rPr>
    </w:pPr>
    <w:r>
      <w:rPr>
        <w:sz w:val="20"/>
        <w:szCs w:val="20"/>
        <w:lang w:val="en-US"/>
      </w:rPr>
      <w:t>Implementation Guide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7AE1" w14:textId="77777777" w:rsidR="00DD2EB2" w:rsidRDefault="00A9293D">
    <w:pPr>
      <w:pStyle w:val="Footer"/>
    </w:pPr>
    <w:r>
      <w:rPr>
        <w:noProof/>
        <w:lang w:val="en-US" w:eastAsia="en-US"/>
      </w:rPr>
      <w:drawing>
        <wp:anchor distT="0" distB="0" distL="114300" distR="114300" simplePos="0" relativeHeight="251658752" behindDoc="1" locked="0" layoutInCell="1" allowOverlap="1" wp14:anchorId="514786A4" wp14:editId="40052216">
          <wp:simplePos x="0" y="0"/>
          <wp:positionH relativeFrom="column">
            <wp:posOffset>-960615</wp:posOffset>
          </wp:positionH>
          <wp:positionV relativeFrom="paragraph">
            <wp:posOffset>-579077</wp:posOffset>
          </wp:positionV>
          <wp:extent cx="7851775" cy="743585"/>
          <wp:effectExtent l="0" t="0" r="0" b="0"/>
          <wp:wrapNone/>
          <wp:docPr id="48" name="Picture 48"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775" cy="743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7DB9D" w14:textId="77777777" w:rsidR="00317BAE" w:rsidRDefault="00317BAE">
      <w:r>
        <w:separator/>
      </w:r>
    </w:p>
  </w:footnote>
  <w:footnote w:type="continuationSeparator" w:id="0">
    <w:p w14:paraId="30D8E51F" w14:textId="77777777" w:rsidR="00317BAE" w:rsidRDefault="00317BAE">
      <w:r>
        <w:continuationSeparator/>
      </w:r>
    </w:p>
  </w:footnote>
  <w:footnote w:id="1">
    <w:p w14:paraId="1FF97E09" w14:textId="77777777" w:rsidR="00E105EE" w:rsidRPr="00E105EE" w:rsidRDefault="00E105EE" w:rsidP="00E105EE">
      <w:pPr>
        <w:rPr>
          <w:rFonts w:cs="Arial"/>
          <w:sz w:val="20"/>
          <w:szCs w:val="20"/>
          <w:u w:val="single"/>
        </w:rPr>
      </w:pPr>
      <w:r w:rsidRPr="00E105EE">
        <w:rPr>
          <w:rStyle w:val="FootnoteReference"/>
          <w:sz w:val="20"/>
          <w:szCs w:val="20"/>
        </w:rPr>
        <w:footnoteRef/>
      </w:r>
      <w:r w:rsidRPr="00E105EE">
        <w:rPr>
          <w:sz w:val="20"/>
          <w:szCs w:val="20"/>
        </w:rPr>
        <w:t xml:space="preserve"> </w:t>
      </w:r>
      <w:r w:rsidRPr="00E105EE">
        <w:rPr>
          <w:rFonts w:cs="Arial"/>
          <w:sz w:val="20"/>
          <w:szCs w:val="20"/>
        </w:rPr>
        <w:t>Licensed nursing staff member present during insertion to ensure that correct procedural steps/aseptic technique are performed.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DD3AD" w14:textId="77777777" w:rsidR="000D27A2" w:rsidRPr="000322BE" w:rsidRDefault="000322BE" w:rsidP="000322BE">
    <w:pPr>
      <w:pStyle w:val="Header"/>
      <w:rPr>
        <w:rFonts w:ascii="Arial" w:hAnsi="Arial" w:cs="Arial"/>
        <w:b/>
        <w:color w:val="FFFFFF" w:themeColor="background1"/>
        <w:sz w:val="32"/>
        <w:szCs w:val="32"/>
      </w:rPr>
    </w:pPr>
    <w:r w:rsidRPr="000322BE">
      <w:rPr>
        <w:rFonts w:ascii="Arial" w:hAnsi="Arial" w:cs="Arial"/>
        <w:b/>
        <w:color w:val="FFFFFF" w:themeColor="background1"/>
        <w:sz w:val="32"/>
        <w:szCs w:val="32"/>
      </w:rPr>
      <w:t>AHRQ Safety Program for Reducing CAUTI in Hospitals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2BFD7" w14:textId="77777777" w:rsidR="00023253" w:rsidRPr="005022FA" w:rsidRDefault="00646615" w:rsidP="00D101AA">
    <w:pPr>
      <w:pStyle w:val="Header"/>
      <w:jc w:val="center"/>
    </w:pPr>
    <w:r w:rsidRPr="005022FA">
      <w:rPr>
        <w:rFonts w:ascii="Arial" w:hAnsi="Arial" w:cs="Arial"/>
        <w:b/>
        <w:color w:val="FFFFFF"/>
        <w:sz w:val="36"/>
        <w:szCs w:val="36"/>
      </w:rPr>
      <w:t xml:space="preserve">AHRQ Safety Program for </w:t>
    </w:r>
    <w:r w:rsidR="00A9293D" w:rsidRPr="005022FA">
      <w:rPr>
        <w:noProof/>
      </w:rPr>
      <w:drawing>
        <wp:anchor distT="0" distB="0" distL="114300" distR="114300" simplePos="0" relativeHeight="251657728" behindDoc="1" locked="0" layoutInCell="1" allowOverlap="1" wp14:anchorId="50639255" wp14:editId="16F1B207">
          <wp:simplePos x="0" y="0"/>
          <wp:positionH relativeFrom="column">
            <wp:posOffset>-914400</wp:posOffset>
          </wp:positionH>
          <wp:positionV relativeFrom="paragraph">
            <wp:posOffset>-1009650</wp:posOffset>
          </wp:positionV>
          <wp:extent cx="7802245" cy="2028825"/>
          <wp:effectExtent l="0" t="0" r="8255" b="9525"/>
          <wp:wrapNone/>
          <wp:docPr id="47" name="Picture 47"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2028825"/>
                  </a:xfrm>
                  <a:prstGeom prst="rect">
                    <a:avLst/>
                  </a:prstGeom>
                  <a:noFill/>
                </pic:spPr>
              </pic:pic>
            </a:graphicData>
          </a:graphic>
          <wp14:sizeRelH relativeFrom="page">
            <wp14:pctWidth>0</wp14:pctWidth>
          </wp14:sizeRelH>
          <wp14:sizeRelV relativeFrom="page">
            <wp14:pctHeight>0</wp14:pctHeight>
          </wp14:sizeRelV>
        </wp:anchor>
      </w:drawing>
    </w:r>
    <w:r w:rsidR="005022FA">
      <w:rPr>
        <w:rFonts w:ascii="Arial" w:hAnsi="Arial" w:cs="Arial"/>
        <w:b/>
        <w:color w:val="FFFFFF"/>
        <w:sz w:val="36"/>
        <w:szCs w:val="36"/>
      </w:rPr>
      <w:t>Long-Term Care: HAIs/CAUTI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699"/>
    <w:multiLevelType w:val="hybridMultilevel"/>
    <w:tmpl w:val="FAB8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0701F"/>
    <w:multiLevelType w:val="hybridMultilevel"/>
    <w:tmpl w:val="2F3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7629"/>
    <w:multiLevelType w:val="hybridMultilevel"/>
    <w:tmpl w:val="C9204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C2901"/>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4">
    <w:nsid w:val="14A9393F"/>
    <w:multiLevelType w:val="hybridMultilevel"/>
    <w:tmpl w:val="B2B2FA9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20953"/>
    <w:multiLevelType w:val="hybridMultilevel"/>
    <w:tmpl w:val="0352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F4F8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7">
    <w:nsid w:val="17F0773D"/>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C727EE"/>
    <w:multiLevelType w:val="hybridMultilevel"/>
    <w:tmpl w:val="CDCCA2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0662127"/>
    <w:multiLevelType w:val="hybridMultilevel"/>
    <w:tmpl w:val="35B27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B0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3302DF"/>
    <w:multiLevelType w:val="hybridMultilevel"/>
    <w:tmpl w:val="7B283FF2"/>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E41D2A"/>
    <w:multiLevelType w:val="multilevel"/>
    <w:tmpl w:val="7D6284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512B7E"/>
    <w:multiLevelType w:val="multilevel"/>
    <w:tmpl w:val="1228D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055344"/>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5">
    <w:nsid w:val="388058C4"/>
    <w:multiLevelType w:val="hybridMultilevel"/>
    <w:tmpl w:val="1F3E0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114ABA"/>
    <w:multiLevelType w:val="multilevel"/>
    <w:tmpl w:val="DC2C219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17">
    <w:nsid w:val="43C941DC"/>
    <w:multiLevelType w:val="hybridMultilevel"/>
    <w:tmpl w:val="35B27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21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E96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862BB7"/>
    <w:multiLevelType w:val="hybridMultilevel"/>
    <w:tmpl w:val="998C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4C4B92"/>
    <w:multiLevelType w:val="hybridMultilevel"/>
    <w:tmpl w:val="D1764008"/>
    <w:lvl w:ilvl="0" w:tplc="025863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E2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F8685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4">
    <w:nsid w:val="50FE55C8"/>
    <w:multiLevelType w:val="hybridMultilevel"/>
    <w:tmpl w:val="51B62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D1354D"/>
    <w:multiLevelType w:val="hybridMultilevel"/>
    <w:tmpl w:val="A6E4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B2F5A"/>
    <w:multiLevelType w:val="singleLevel"/>
    <w:tmpl w:val="0409000F"/>
    <w:lvl w:ilvl="0">
      <w:start w:val="1"/>
      <w:numFmt w:val="decimal"/>
      <w:lvlText w:val="%1."/>
      <w:lvlJc w:val="left"/>
      <w:pPr>
        <w:tabs>
          <w:tab w:val="num" w:pos="360"/>
        </w:tabs>
        <w:ind w:left="360" w:hanging="360"/>
      </w:pPr>
    </w:lvl>
  </w:abstractNum>
  <w:abstractNum w:abstractNumId="27">
    <w:nsid w:val="570650FA"/>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28">
    <w:nsid w:val="5FEB76DD"/>
    <w:multiLevelType w:val="hybridMultilevel"/>
    <w:tmpl w:val="A43AD8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1D2717B"/>
    <w:multiLevelType w:val="hybridMultilevel"/>
    <w:tmpl w:val="35B2736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175BA"/>
    <w:multiLevelType w:val="singleLevel"/>
    <w:tmpl w:val="984E7354"/>
    <w:lvl w:ilvl="0">
      <w:start w:val="1"/>
      <w:numFmt w:val="bullet"/>
      <w:lvlText w:val=""/>
      <w:lvlJc w:val="left"/>
      <w:pPr>
        <w:tabs>
          <w:tab w:val="num" w:pos="360"/>
        </w:tabs>
        <w:ind w:left="360" w:hanging="360"/>
      </w:pPr>
      <w:rPr>
        <w:rFonts w:ascii="Symbol" w:hAnsi="Symbol" w:hint="default"/>
        <w:sz w:val="28"/>
      </w:rPr>
    </w:lvl>
  </w:abstractNum>
  <w:abstractNum w:abstractNumId="31">
    <w:nsid w:val="63F44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54D0707"/>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33">
    <w:nsid w:val="65B0649E"/>
    <w:multiLevelType w:val="hybridMultilevel"/>
    <w:tmpl w:val="683AFE94"/>
    <w:lvl w:ilvl="0" w:tplc="0A6654EE">
      <w:start w:val="1"/>
      <w:numFmt w:val="upperRoman"/>
      <w:lvlText w:val="%1."/>
      <w:lvlJc w:val="righ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9496D"/>
    <w:multiLevelType w:val="multilevel"/>
    <w:tmpl w:val="C60A23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170"/>
        </w:tabs>
        <w:ind w:left="1170" w:hanging="720"/>
      </w:pPr>
      <w:rPr>
        <w:rFonts w:hint="default"/>
        <w:color w:val="auto"/>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2430"/>
        </w:tabs>
        <w:ind w:left="2430" w:hanging="1080"/>
      </w:pPr>
      <w:rPr>
        <w:rFonts w:hint="default"/>
        <w:color w:val="auto"/>
      </w:rPr>
    </w:lvl>
    <w:lvl w:ilvl="4">
      <w:start w:val="1"/>
      <w:numFmt w:val="decimal"/>
      <w:lvlText w:val="%1.%2.%3.%4.%5."/>
      <w:lvlJc w:val="left"/>
      <w:pPr>
        <w:tabs>
          <w:tab w:val="num" w:pos="2880"/>
        </w:tabs>
        <w:ind w:left="2880" w:hanging="1080"/>
      </w:pPr>
      <w:rPr>
        <w:rFonts w:hint="default"/>
        <w:color w:val="auto"/>
      </w:rPr>
    </w:lvl>
    <w:lvl w:ilvl="5">
      <w:start w:val="1"/>
      <w:numFmt w:val="decimal"/>
      <w:lvlText w:val="%1.%2.%3.%4.%5.%6."/>
      <w:lvlJc w:val="left"/>
      <w:pPr>
        <w:tabs>
          <w:tab w:val="num" w:pos="3690"/>
        </w:tabs>
        <w:ind w:left="3690" w:hanging="1440"/>
      </w:pPr>
      <w:rPr>
        <w:rFonts w:hint="default"/>
        <w:color w:val="auto"/>
      </w:rPr>
    </w:lvl>
    <w:lvl w:ilvl="6">
      <w:start w:val="1"/>
      <w:numFmt w:val="decimal"/>
      <w:lvlText w:val="%1.%2.%3.%4.%5.%6.%7."/>
      <w:lvlJc w:val="left"/>
      <w:pPr>
        <w:tabs>
          <w:tab w:val="num" w:pos="4140"/>
        </w:tabs>
        <w:ind w:left="4140" w:hanging="1440"/>
      </w:pPr>
      <w:rPr>
        <w:rFonts w:hint="default"/>
        <w:color w:val="auto"/>
      </w:rPr>
    </w:lvl>
    <w:lvl w:ilvl="7">
      <w:start w:val="1"/>
      <w:numFmt w:val="decimal"/>
      <w:lvlText w:val="%1.%2.%3.%4.%5.%6.%7.%8."/>
      <w:lvlJc w:val="left"/>
      <w:pPr>
        <w:tabs>
          <w:tab w:val="num" w:pos="4950"/>
        </w:tabs>
        <w:ind w:left="4950" w:hanging="1800"/>
      </w:pPr>
      <w:rPr>
        <w:rFonts w:hint="default"/>
        <w:color w:val="auto"/>
      </w:rPr>
    </w:lvl>
    <w:lvl w:ilvl="8">
      <w:start w:val="1"/>
      <w:numFmt w:val="decimal"/>
      <w:lvlText w:val="%1.%2.%3.%4.%5.%6.%7.%8.%9."/>
      <w:lvlJc w:val="left"/>
      <w:pPr>
        <w:tabs>
          <w:tab w:val="num" w:pos="5760"/>
        </w:tabs>
        <w:ind w:left="5760" w:hanging="2160"/>
      </w:pPr>
      <w:rPr>
        <w:rFonts w:hint="default"/>
        <w:color w:val="auto"/>
      </w:rPr>
    </w:lvl>
  </w:abstractNum>
  <w:abstractNum w:abstractNumId="35">
    <w:nsid w:val="6E9F1205"/>
    <w:multiLevelType w:val="hybridMultilevel"/>
    <w:tmpl w:val="7D6284F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5471FA"/>
    <w:multiLevelType w:val="hybridMultilevel"/>
    <w:tmpl w:val="9B022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87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DDA7248"/>
    <w:multiLevelType w:val="hybridMultilevel"/>
    <w:tmpl w:val="076635F8"/>
    <w:lvl w:ilvl="0" w:tplc="7A8A618C">
      <w:start w:val="1"/>
      <w:numFmt w:val="decimal"/>
      <w:lvlText w:val="%1."/>
      <w:lvlJc w:val="left"/>
      <w:pPr>
        <w:tabs>
          <w:tab w:val="num" w:pos="360"/>
        </w:tabs>
        <w:ind w:left="360" w:hanging="360"/>
      </w:pPr>
    </w:lvl>
    <w:lvl w:ilvl="1" w:tplc="B9300FCE" w:tentative="1">
      <w:start w:val="1"/>
      <w:numFmt w:val="lowerLetter"/>
      <w:lvlText w:val="%2."/>
      <w:lvlJc w:val="left"/>
      <w:pPr>
        <w:tabs>
          <w:tab w:val="num" w:pos="1080"/>
        </w:tabs>
        <w:ind w:left="1080" w:hanging="360"/>
      </w:pPr>
    </w:lvl>
    <w:lvl w:ilvl="2" w:tplc="B10CCA70" w:tentative="1">
      <w:start w:val="1"/>
      <w:numFmt w:val="lowerRoman"/>
      <w:lvlText w:val="%3."/>
      <w:lvlJc w:val="right"/>
      <w:pPr>
        <w:tabs>
          <w:tab w:val="num" w:pos="1800"/>
        </w:tabs>
        <w:ind w:left="1800" w:hanging="180"/>
      </w:pPr>
    </w:lvl>
    <w:lvl w:ilvl="3" w:tplc="D6784208" w:tentative="1">
      <w:start w:val="1"/>
      <w:numFmt w:val="decimal"/>
      <w:lvlText w:val="%4."/>
      <w:lvlJc w:val="left"/>
      <w:pPr>
        <w:tabs>
          <w:tab w:val="num" w:pos="2520"/>
        </w:tabs>
        <w:ind w:left="2520" w:hanging="360"/>
      </w:pPr>
    </w:lvl>
    <w:lvl w:ilvl="4" w:tplc="9A1A4F74" w:tentative="1">
      <w:start w:val="1"/>
      <w:numFmt w:val="lowerLetter"/>
      <w:lvlText w:val="%5."/>
      <w:lvlJc w:val="left"/>
      <w:pPr>
        <w:tabs>
          <w:tab w:val="num" w:pos="3240"/>
        </w:tabs>
        <w:ind w:left="3240" w:hanging="360"/>
      </w:pPr>
    </w:lvl>
    <w:lvl w:ilvl="5" w:tplc="7DF80A6C" w:tentative="1">
      <w:start w:val="1"/>
      <w:numFmt w:val="lowerRoman"/>
      <w:lvlText w:val="%6."/>
      <w:lvlJc w:val="right"/>
      <w:pPr>
        <w:tabs>
          <w:tab w:val="num" w:pos="3960"/>
        </w:tabs>
        <w:ind w:left="3960" w:hanging="180"/>
      </w:pPr>
    </w:lvl>
    <w:lvl w:ilvl="6" w:tplc="1B20F3D6" w:tentative="1">
      <w:start w:val="1"/>
      <w:numFmt w:val="decimal"/>
      <w:lvlText w:val="%7."/>
      <w:lvlJc w:val="left"/>
      <w:pPr>
        <w:tabs>
          <w:tab w:val="num" w:pos="4680"/>
        </w:tabs>
        <w:ind w:left="4680" w:hanging="360"/>
      </w:pPr>
    </w:lvl>
    <w:lvl w:ilvl="7" w:tplc="0BA6402A" w:tentative="1">
      <w:start w:val="1"/>
      <w:numFmt w:val="lowerLetter"/>
      <w:lvlText w:val="%8."/>
      <w:lvlJc w:val="left"/>
      <w:pPr>
        <w:tabs>
          <w:tab w:val="num" w:pos="5400"/>
        </w:tabs>
        <w:ind w:left="5400" w:hanging="360"/>
      </w:pPr>
    </w:lvl>
    <w:lvl w:ilvl="8" w:tplc="DE342116" w:tentative="1">
      <w:start w:val="1"/>
      <w:numFmt w:val="lowerRoman"/>
      <w:lvlText w:val="%9."/>
      <w:lvlJc w:val="right"/>
      <w:pPr>
        <w:tabs>
          <w:tab w:val="num" w:pos="6120"/>
        </w:tabs>
        <w:ind w:left="6120" w:hanging="180"/>
      </w:pPr>
    </w:lvl>
  </w:abstractNum>
  <w:num w:numId="1">
    <w:abstractNumId w:val="38"/>
  </w:num>
  <w:num w:numId="2">
    <w:abstractNumId w:val="19"/>
  </w:num>
  <w:num w:numId="3">
    <w:abstractNumId w:val="26"/>
  </w:num>
  <w:num w:numId="4">
    <w:abstractNumId w:val="18"/>
  </w:num>
  <w:num w:numId="5">
    <w:abstractNumId w:val="37"/>
  </w:num>
  <w:num w:numId="6">
    <w:abstractNumId w:val="10"/>
  </w:num>
  <w:num w:numId="7">
    <w:abstractNumId w:val="31"/>
  </w:num>
  <w:num w:numId="8">
    <w:abstractNumId w:val="22"/>
  </w:num>
  <w:num w:numId="9">
    <w:abstractNumId w:val="30"/>
  </w:num>
  <w:num w:numId="10">
    <w:abstractNumId w:val="11"/>
  </w:num>
  <w:num w:numId="11">
    <w:abstractNumId w:val="35"/>
  </w:num>
  <w:num w:numId="12">
    <w:abstractNumId w:val="7"/>
  </w:num>
  <w:num w:numId="13">
    <w:abstractNumId w:val="16"/>
  </w:num>
  <w:num w:numId="14">
    <w:abstractNumId w:val="4"/>
  </w:num>
  <w:num w:numId="15">
    <w:abstractNumId w:val="12"/>
  </w:num>
  <w:num w:numId="16">
    <w:abstractNumId w:val="13"/>
  </w:num>
  <w:num w:numId="17">
    <w:abstractNumId w:val="20"/>
  </w:num>
  <w:num w:numId="18">
    <w:abstractNumId w:val="28"/>
  </w:num>
  <w:num w:numId="19">
    <w:abstractNumId w:val="34"/>
  </w:num>
  <w:num w:numId="20">
    <w:abstractNumId w:val="14"/>
  </w:num>
  <w:num w:numId="21">
    <w:abstractNumId w:val="3"/>
  </w:num>
  <w:num w:numId="22">
    <w:abstractNumId w:val="27"/>
  </w:num>
  <w:num w:numId="23">
    <w:abstractNumId w:val="23"/>
  </w:num>
  <w:num w:numId="24">
    <w:abstractNumId w:val="5"/>
  </w:num>
  <w:num w:numId="25">
    <w:abstractNumId w:val="32"/>
  </w:num>
  <w:num w:numId="26">
    <w:abstractNumId w:val="36"/>
  </w:num>
  <w:num w:numId="27">
    <w:abstractNumId w:val="6"/>
  </w:num>
  <w:num w:numId="28">
    <w:abstractNumId w:val="21"/>
  </w:num>
  <w:num w:numId="29">
    <w:abstractNumId w:val="8"/>
  </w:num>
  <w:num w:numId="30">
    <w:abstractNumId w:val="17"/>
  </w:num>
  <w:num w:numId="31">
    <w:abstractNumId w:val="33"/>
  </w:num>
  <w:num w:numId="32">
    <w:abstractNumId w:val="9"/>
  </w:num>
  <w:num w:numId="33">
    <w:abstractNumId w:val="29"/>
  </w:num>
  <w:num w:numId="34">
    <w:abstractNumId w:val="0"/>
  </w:num>
  <w:num w:numId="35">
    <w:abstractNumId w:val="24"/>
  </w:num>
  <w:num w:numId="36">
    <w:abstractNumId w:val="25"/>
  </w:num>
  <w:num w:numId="37">
    <w:abstractNumId w:val="2"/>
  </w:num>
  <w:num w:numId="38">
    <w:abstractNumId w:val="1"/>
  </w:num>
  <w:num w:numId="3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Wilkins">
    <w15:presenceInfo w15:providerId="Windows Live" w15:userId="010c0cd557819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EE"/>
    <w:rsid w:val="00007C4B"/>
    <w:rsid w:val="00023253"/>
    <w:rsid w:val="000322BE"/>
    <w:rsid w:val="000334EF"/>
    <w:rsid w:val="000400D7"/>
    <w:rsid w:val="0004525C"/>
    <w:rsid w:val="00045AAF"/>
    <w:rsid w:val="000572E8"/>
    <w:rsid w:val="00075AEA"/>
    <w:rsid w:val="00094B4B"/>
    <w:rsid w:val="000B1738"/>
    <w:rsid w:val="000D27A2"/>
    <w:rsid w:val="000D5329"/>
    <w:rsid w:val="00113731"/>
    <w:rsid w:val="0012470E"/>
    <w:rsid w:val="001255C5"/>
    <w:rsid w:val="001318E2"/>
    <w:rsid w:val="001350C0"/>
    <w:rsid w:val="00155D00"/>
    <w:rsid w:val="001670D0"/>
    <w:rsid w:val="0017167F"/>
    <w:rsid w:val="0018593E"/>
    <w:rsid w:val="001A09B1"/>
    <w:rsid w:val="001C2605"/>
    <w:rsid w:val="001E5903"/>
    <w:rsid w:val="001F7AC9"/>
    <w:rsid w:val="00216520"/>
    <w:rsid w:val="00220E30"/>
    <w:rsid w:val="002326A5"/>
    <w:rsid w:val="002355BE"/>
    <w:rsid w:val="00240691"/>
    <w:rsid w:val="00257A93"/>
    <w:rsid w:val="00272AD0"/>
    <w:rsid w:val="00272E13"/>
    <w:rsid w:val="002771FF"/>
    <w:rsid w:val="002920C8"/>
    <w:rsid w:val="002C32C2"/>
    <w:rsid w:val="002C676A"/>
    <w:rsid w:val="002D15E9"/>
    <w:rsid w:val="003024E3"/>
    <w:rsid w:val="00317BAE"/>
    <w:rsid w:val="003237AD"/>
    <w:rsid w:val="00334E20"/>
    <w:rsid w:val="00354981"/>
    <w:rsid w:val="00373B43"/>
    <w:rsid w:val="00375F93"/>
    <w:rsid w:val="003849BA"/>
    <w:rsid w:val="00396729"/>
    <w:rsid w:val="003E4814"/>
    <w:rsid w:val="00404C55"/>
    <w:rsid w:val="00414839"/>
    <w:rsid w:val="0044378C"/>
    <w:rsid w:val="004437A6"/>
    <w:rsid w:val="00445DA8"/>
    <w:rsid w:val="00450B95"/>
    <w:rsid w:val="00451EF1"/>
    <w:rsid w:val="00456609"/>
    <w:rsid w:val="00467290"/>
    <w:rsid w:val="004768D0"/>
    <w:rsid w:val="004B3ACD"/>
    <w:rsid w:val="004B6B49"/>
    <w:rsid w:val="004E3F60"/>
    <w:rsid w:val="004F4972"/>
    <w:rsid w:val="004F5205"/>
    <w:rsid w:val="00501CFB"/>
    <w:rsid w:val="00501D7A"/>
    <w:rsid w:val="005022FA"/>
    <w:rsid w:val="00525104"/>
    <w:rsid w:val="005629EC"/>
    <w:rsid w:val="00571538"/>
    <w:rsid w:val="00582357"/>
    <w:rsid w:val="005A3722"/>
    <w:rsid w:val="005B32C6"/>
    <w:rsid w:val="005F35E6"/>
    <w:rsid w:val="00624255"/>
    <w:rsid w:val="00646615"/>
    <w:rsid w:val="00651B5E"/>
    <w:rsid w:val="006528C1"/>
    <w:rsid w:val="00654B5F"/>
    <w:rsid w:val="006739EF"/>
    <w:rsid w:val="0067602A"/>
    <w:rsid w:val="006871F5"/>
    <w:rsid w:val="0069760C"/>
    <w:rsid w:val="006C77AB"/>
    <w:rsid w:val="006D5A6A"/>
    <w:rsid w:val="006E7370"/>
    <w:rsid w:val="006F74C4"/>
    <w:rsid w:val="00712E66"/>
    <w:rsid w:val="00717D21"/>
    <w:rsid w:val="00721C51"/>
    <w:rsid w:val="007404CC"/>
    <w:rsid w:val="00745AD8"/>
    <w:rsid w:val="00790DE9"/>
    <w:rsid w:val="00797A55"/>
    <w:rsid w:val="007B696A"/>
    <w:rsid w:val="007E2A00"/>
    <w:rsid w:val="007F4611"/>
    <w:rsid w:val="008012A4"/>
    <w:rsid w:val="00801ACF"/>
    <w:rsid w:val="00822577"/>
    <w:rsid w:val="00860663"/>
    <w:rsid w:val="008B08DF"/>
    <w:rsid w:val="008D7C56"/>
    <w:rsid w:val="008E1680"/>
    <w:rsid w:val="008E26FD"/>
    <w:rsid w:val="00906048"/>
    <w:rsid w:val="009205EC"/>
    <w:rsid w:val="009304C5"/>
    <w:rsid w:val="00940DF2"/>
    <w:rsid w:val="009452BD"/>
    <w:rsid w:val="0098383E"/>
    <w:rsid w:val="00990CD8"/>
    <w:rsid w:val="009A34D8"/>
    <w:rsid w:val="009C67D3"/>
    <w:rsid w:val="00A05D71"/>
    <w:rsid w:val="00A213A4"/>
    <w:rsid w:val="00A33831"/>
    <w:rsid w:val="00A416F2"/>
    <w:rsid w:val="00A47607"/>
    <w:rsid w:val="00A72105"/>
    <w:rsid w:val="00A9293D"/>
    <w:rsid w:val="00A96CD3"/>
    <w:rsid w:val="00AF16B3"/>
    <w:rsid w:val="00AF586B"/>
    <w:rsid w:val="00B0166F"/>
    <w:rsid w:val="00B120FF"/>
    <w:rsid w:val="00B26494"/>
    <w:rsid w:val="00B455CC"/>
    <w:rsid w:val="00B46EDC"/>
    <w:rsid w:val="00B5480E"/>
    <w:rsid w:val="00B74EE1"/>
    <w:rsid w:val="00B85BCF"/>
    <w:rsid w:val="00BA4C33"/>
    <w:rsid w:val="00C075BA"/>
    <w:rsid w:val="00C42F65"/>
    <w:rsid w:val="00C83F98"/>
    <w:rsid w:val="00CB0835"/>
    <w:rsid w:val="00CD5CEB"/>
    <w:rsid w:val="00CE5415"/>
    <w:rsid w:val="00CE73D0"/>
    <w:rsid w:val="00D043BB"/>
    <w:rsid w:val="00D101AA"/>
    <w:rsid w:val="00D23014"/>
    <w:rsid w:val="00D80FEA"/>
    <w:rsid w:val="00DA0901"/>
    <w:rsid w:val="00DA3B73"/>
    <w:rsid w:val="00DB3450"/>
    <w:rsid w:val="00DC3FD9"/>
    <w:rsid w:val="00DD2EB2"/>
    <w:rsid w:val="00DE17E7"/>
    <w:rsid w:val="00DE2A1E"/>
    <w:rsid w:val="00DF77D1"/>
    <w:rsid w:val="00E105EE"/>
    <w:rsid w:val="00E12FF2"/>
    <w:rsid w:val="00E351B3"/>
    <w:rsid w:val="00E5401C"/>
    <w:rsid w:val="00E54515"/>
    <w:rsid w:val="00E72F2F"/>
    <w:rsid w:val="00EC1AE3"/>
    <w:rsid w:val="00ED5C17"/>
    <w:rsid w:val="00EF05CD"/>
    <w:rsid w:val="00F0718C"/>
    <w:rsid w:val="00F12A57"/>
    <w:rsid w:val="00F229E1"/>
    <w:rsid w:val="00F43C25"/>
    <w:rsid w:val="00F45330"/>
    <w:rsid w:val="00F467BE"/>
    <w:rsid w:val="00F931D7"/>
    <w:rsid w:val="00F954A0"/>
    <w:rsid w:val="00FD35B8"/>
    <w:rsid w:val="00FD5794"/>
    <w:rsid w:val="00FD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2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0572E8"/>
    <w:pPr>
      <w:jc w:val="center"/>
      <w:outlineLvl w:val="0"/>
    </w:pPr>
    <w:rPr>
      <w:sz w:val="36"/>
      <w:szCs w:val="36"/>
    </w:rPr>
  </w:style>
  <w:style w:type="paragraph" w:styleId="Heading2">
    <w:name w:val="heading 2"/>
    <w:basedOn w:val="Normal"/>
    <w:next w:val="Normal"/>
    <w:autoRedefine/>
    <w:qFormat/>
    <w:rsid w:val="000572E8"/>
    <w:pPr>
      <w:keepNext/>
      <w:overflowPunct w:val="0"/>
      <w:autoSpaceDE w:val="0"/>
      <w:autoSpaceDN w:val="0"/>
      <w:adjustRightInd w:val="0"/>
      <w:jc w:val="both"/>
      <w:textAlignment w:val="baseline"/>
      <w:outlineLvl w:val="1"/>
    </w:pPr>
    <w:rPr>
      <w:rFonts w:asciiTheme="majorHAnsi" w:hAnsiTheme="majorHAnsi"/>
      <w:b/>
      <w:sz w:val="28"/>
      <w:szCs w:val="28"/>
    </w:rPr>
  </w:style>
  <w:style w:type="paragraph" w:styleId="Heading3">
    <w:name w:val="heading 3"/>
    <w:basedOn w:val="Normal"/>
    <w:next w:val="Normal"/>
    <w:link w:val="Heading3Char"/>
    <w:uiPriority w:val="9"/>
    <w:unhideWhenUsed/>
    <w:qFormat/>
    <w:rsid w:val="00E105E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A09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paragraph" w:styleId="ListParagraph">
    <w:name w:val="List Paragraph"/>
    <w:basedOn w:val="Normal"/>
    <w:uiPriority w:val="34"/>
    <w:qFormat/>
    <w:rsid w:val="00E105E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rsid w:val="00E105E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E105EE"/>
    <w:rPr>
      <w:sz w:val="20"/>
      <w:szCs w:val="20"/>
    </w:rPr>
  </w:style>
  <w:style w:type="character" w:customStyle="1" w:styleId="FootnoteTextChar">
    <w:name w:val="Footnote Text Char"/>
    <w:basedOn w:val="DefaultParagraphFont"/>
    <w:link w:val="FootnoteText"/>
    <w:uiPriority w:val="99"/>
    <w:semiHidden/>
    <w:rsid w:val="00E105EE"/>
    <w:rPr>
      <w:rFonts w:asciiTheme="minorHAnsi" w:hAnsiTheme="minorHAnsi"/>
    </w:rPr>
  </w:style>
  <w:style w:type="character" w:styleId="FootnoteReference">
    <w:name w:val="footnote reference"/>
    <w:basedOn w:val="DefaultParagraphFont"/>
    <w:uiPriority w:val="99"/>
    <w:semiHidden/>
    <w:unhideWhenUsed/>
    <w:rsid w:val="00E105EE"/>
    <w:rPr>
      <w:vertAlign w:val="superscript"/>
    </w:rPr>
  </w:style>
  <w:style w:type="paragraph" w:styleId="EndnoteText">
    <w:name w:val="endnote text"/>
    <w:basedOn w:val="Normal"/>
    <w:link w:val="EndnoteTextChar"/>
    <w:uiPriority w:val="99"/>
    <w:semiHidden/>
    <w:unhideWhenUsed/>
    <w:rsid w:val="00DB3450"/>
    <w:rPr>
      <w:sz w:val="20"/>
      <w:szCs w:val="20"/>
    </w:rPr>
  </w:style>
  <w:style w:type="character" w:customStyle="1" w:styleId="EndnoteTextChar">
    <w:name w:val="Endnote Text Char"/>
    <w:basedOn w:val="DefaultParagraphFont"/>
    <w:link w:val="EndnoteText"/>
    <w:uiPriority w:val="99"/>
    <w:semiHidden/>
    <w:rsid w:val="00DB3450"/>
    <w:rPr>
      <w:rFonts w:asciiTheme="minorHAnsi" w:hAnsiTheme="minorHAnsi"/>
    </w:rPr>
  </w:style>
  <w:style w:type="character" w:styleId="EndnoteReference">
    <w:name w:val="endnote reference"/>
    <w:basedOn w:val="DefaultParagraphFont"/>
    <w:uiPriority w:val="99"/>
    <w:semiHidden/>
    <w:unhideWhenUsed/>
    <w:rsid w:val="00DB3450"/>
    <w:rPr>
      <w:vertAlign w:val="superscript"/>
    </w:rPr>
  </w:style>
  <w:style w:type="character" w:customStyle="1" w:styleId="Heading4Char">
    <w:name w:val="Heading 4 Char"/>
    <w:basedOn w:val="DefaultParagraphFont"/>
    <w:link w:val="Heading4"/>
    <w:uiPriority w:val="9"/>
    <w:rsid w:val="00DA0901"/>
    <w:rPr>
      <w:rFonts w:asciiTheme="majorHAnsi" w:eastAsiaTheme="majorEastAsia" w:hAnsiTheme="majorHAnsi" w:cstheme="majorBidi"/>
      <w:i/>
      <w:iCs/>
      <w:color w:val="2E74B5" w:themeColor="accent1" w:themeShade="BF"/>
      <w:sz w:val="24"/>
      <w:szCs w:val="24"/>
    </w:rPr>
  </w:style>
  <w:style w:type="character" w:customStyle="1" w:styleId="a-size-base">
    <w:name w:val="a-size-base"/>
    <w:basedOn w:val="DefaultParagraphFont"/>
    <w:rsid w:val="00B0166F"/>
  </w:style>
  <w:style w:type="character" w:customStyle="1" w:styleId="apple-converted-space">
    <w:name w:val="apple-converted-space"/>
    <w:basedOn w:val="DefaultParagraphFont"/>
    <w:rsid w:val="00B01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FA"/>
    <w:rPr>
      <w:rFonts w:asciiTheme="minorHAnsi" w:hAnsiTheme="minorHAnsi"/>
      <w:sz w:val="24"/>
      <w:szCs w:val="24"/>
    </w:rPr>
  </w:style>
  <w:style w:type="paragraph" w:styleId="Heading1">
    <w:name w:val="heading 1"/>
    <w:basedOn w:val="Heading2"/>
    <w:next w:val="Normal"/>
    <w:autoRedefine/>
    <w:qFormat/>
    <w:rsid w:val="000572E8"/>
    <w:pPr>
      <w:jc w:val="center"/>
      <w:outlineLvl w:val="0"/>
    </w:pPr>
    <w:rPr>
      <w:sz w:val="36"/>
      <w:szCs w:val="36"/>
    </w:rPr>
  </w:style>
  <w:style w:type="paragraph" w:styleId="Heading2">
    <w:name w:val="heading 2"/>
    <w:basedOn w:val="Normal"/>
    <w:next w:val="Normal"/>
    <w:autoRedefine/>
    <w:qFormat/>
    <w:rsid w:val="000572E8"/>
    <w:pPr>
      <w:keepNext/>
      <w:overflowPunct w:val="0"/>
      <w:autoSpaceDE w:val="0"/>
      <w:autoSpaceDN w:val="0"/>
      <w:adjustRightInd w:val="0"/>
      <w:jc w:val="both"/>
      <w:textAlignment w:val="baseline"/>
      <w:outlineLvl w:val="1"/>
    </w:pPr>
    <w:rPr>
      <w:rFonts w:asciiTheme="majorHAnsi" w:hAnsiTheme="majorHAnsi"/>
      <w:b/>
      <w:sz w:val="28"/>
      <w:szCs w:val="28"/>
    </w:rPr>
  </w:style>
  <w:style w:type="paragraph" w:styleId="Heading3">
    <w:name w:val="heading 3"/>
    <w:basedOn w:val="Normal"/>
    <w:next w:val="Normal"/>
    <w:link w:val="Heading3Char"/>
    <w:uiPriority w:val="9"/>
    <w:unhideWhenUsed/>
    <w:qFormat/>
    <w:rsid w:val="00E105E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A09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rFonts w:ascii="Arial" w:hAnsi="Arial"/>
      <w:sz w:val="20"/>
      <w:szCs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ind w:left="1170" w:hanging="630"/>
      <w:jc w:val="both"/>
    </w:pPr>
    <w:rPr>
      <w:rFonts w:ascii="Arial" w:hAnsi="Arial"/>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34E20"/>
    <w:rPr>
      <w:rFonts w:ascii="Tahoma" w:hAnsi="Tahoma"/>
      <w:sz w:val="16"/>
      <w:szCs w:val="16"/>
      <w:lang w:val="x-none" w:eastAsia="x-none"/>
    </w:rPr>
  </w:style>
  <w:style w:type="character" w:customStyle="1" w:styleId="BalloonTextChar">
    <w:name w:val="Balloon Text Char"/>
    <w:link w:val="BalloonText"/>
    <w:uiPriority w:val="99"/>
    <w:semiHidden/>
    <w:rsid w:val="00334E20"/>
    <w:rPr>
      <w:rFonts w:ascii="Tahoma" w:hAnsi="Tahoma" w:cs="Tahoma"/>
      <w:sz w:val="16"/>
      <w:szCs w:val="16"/>
    </w:rPr>
  </w:style>
  <w:style w:type="character" w:customStyle="1" w:styleId="HeaderChar">
    <w:name w:val="Header Char"/>
    <w:link w:val="Header"/>
    <w:uiPriority w:val="99"/>
    <w:rsid w:val="00204567"/>
  </w:style>
  <w:style w:type="character" w:customStyle="1" w:styleId="FooterChar">
    <w:name w:val="Footer Char"/>
    <w:link w:val="Footer"/>
    <w:uiPriority w:val="99"/>
    <w:rsid w:val="00204567"/>
    <w:rPr>
      <w:sz w:val="24"/>
      <w:szCs w:val="24"/>
    </w:rPr>
  </w:style>
  <w:style w:type="character" w:styleId="CommentReference">
    <w:name w:val="annotation reference"/>
    <w:uiPriority w:val="99"/>
    <w:semiHidden/>
    <w:unhideWhenUsed/>
    <w:rsid w:val="00467290"/>
    <w:rPr>
      <w:sz w:val="16"/>
      <w:szCs w:val="16"/>
    </w:rPr>
  </w:style>
  <w:style w:type="paragraph" w:styleId="CommentText">
    <w:name w:val="annotation text"/>
    <w:basedOn w:val="Normal"/>
    <w:link w:val="CommentTextChar"/>
    <w:uiPriority w:val="99"/>
    <w:semiHidden/>
    <w:unhideWhenUsed/>
    <w:rsid w:val="00467290"/>
    <w:rPr>
      <w:sz w:val="20"/>
      <w:szCs w:val="20"/>
    </w:rPr>
  </w:style>
  <w:style w:type="character" w:customStyle="1" w:styleId="CommentTextChar">
    <w:name w:val="Comment Text Char"/>
    <w:basedOn w:val="DefaultParagraphFont"/>
    <w:link w:val="CommentText"/>
    <w:uiPriority w:val="99"/>
    <w:semiHidden/>
    <w:rsid w:val="00467290"/>
  </w:style>
  <w:style w:type="paragraph" w:styleId="CommentSubject">
    <w:name w:val="annotation subject"/>
    <w:basedOn w:val="CommentText"/>
    <w:next w:val="CommentText"/>
    <w:link w:val="CommentSubjectChar"/>
    <w:uiPriority w:val="99"/>
    <w:semiHidden/>
    <w:unhideWhenUsed/>
    <w:rsid w:val="00467290"/>
    <w:rPr>
      <w:b/>
      <w:bCs/>
    </w:rPr>
  </w:style>
  <w:style w:type="character" w:customStyle="1" w:styleId="CommentSubjectChar">
    <w:name w:val="Comment Subject Char"/>
    <w:link w:val="CommentSubject"/>
    <w:uiPriority w:val="99"/>
    <w:semiHidden/>
    <w:rsid w:val="00467290"/>
    <w:rPr>
      <w:b/>
      <w:bCs/>
    </w:rPr>
  </w:style>
  <w:style w:type="paragraph" w:styleId="Title">
    <w:name w:val="Title"/>
    <w:basedOn w:val="Heading2"/>
    <w:next w:val="Normal"/>
    <w:link w:val="TitleChar"/>
    <w:autoRedefine/>
    <w:uiPriority w:val="10"/>
    <w:qFormat/>
    <w:rsid w:val="005022FA"/>
    <w:pPr>
      <w:spacing w:after="120"/>
      <w:jc w:val="center"/>
    </w:pPr>
    <w:rPr>
      <w:bCs/>
      <w:sz w:val="36"/>
    </w:rPr>
  </w:style>
  <w:style w:type="character" w:customStyle="1" w:styleId="TitleChar">
    <w:name w:val="Title Char"/>
    <w:link w:val="Title"/>
    <w:uiPriority w:val="10"/>
    <w:rsid w:val="005022FA"/>
    <w:rPr>
      <w:rFonts w:asciiTheme="majorHAnsi" w:hAnsiTheme="majorHAnsi"/>
      <w:b/>
      <w:bCs/>
      <w:sz w:val="36"/>
      <w:szCs w:val="28"/>
    </w:rPr>
  </w:style>
  <w:style w:type="table" w:styleId="TableGrid">
    <w:name w:val="Table Grid"/>
    <w:basedOn w:val="TableNormal"/>
    <w:uiPriority w:val="59"/>
    <w:rsid w:val="00D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378C"/>
    <w:pPr>
      <w:spacing w:after="200" w:line="276" w:lineRule="auto"/>
      <w:ind w:left="720"/>
      <w:contextualSpacing/>
    </w:pPr>
    <w:rPr>
      <w:rFonts w:ascii="Calibri" w:eastAsia="Calibri" w:hAnsi="Calibri"/>
      <w:sz w:val="22"/>
      <w:szCs w:val="22"/>
    </w:rPr>
  </w:style>
  <w:style w:type="character" w:styleId="Hyperlink">
    <w:name w:val="Hyperlink"/>
    <w:uiPriority w:val="99"/>
    <w:rsid w:val="0044378C"/>
    <w:rPr>
      <w:color w:val="0000FF"/>
      <w:u w:val="single"/>
    </w:rPr>
  </w:style>
  <w:style w:type="character" w:styleId="FollowedHyperlink">
    <w:name w:val="FollowedHyperlink"/>
    <w:basedOn w:val="DefaultParagraphFont"/>
    <w:uiPriority w:val="99"/>
    <w:semiHidden/>
    <w:unhideWhenUsed/>
    <w:rsid w:val="00B26494"/>
    <w:rPr>
      <w:color w:val="954F72" w:themeColor="followedHyperlink"/>
      <w:u w:val="single"/>
    </w:rPr>
  </w:style>
  <w:style w:type="paragraph" w:styleId="NoSpacing">
    <w:name w:val="No Spacing"/>
    <w:uiPriority w:val="1"/>
    <w:qFormat/>
    <w:rsid w:val="005022FA"/>
    <w:rPr>
      <w:rFonts w:asciiTheme="minorHAnsi" w:hAnsiTheme="minorHAnsi"/>
      <w:sz w:val="24"/>
      <w:szCs w:val="24"/>
    </w:rPr>
  </w:style>
  <w:style w:type="paragraph" w:styleId="ListParagraph">
    <w:name w:val="List Paragraph"/>
    <w:basedOn w:val="Normal"/>
    <w:uiPriority w:val="34"/>
    <w:qFormat/>
    <w:rsid w:val="00E105E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rsid w:val="00E105E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E105EE"/>
    <w:rPr>
      <w:sz w:val="20"/>
      <w:szCs w:val="20"/>
    </w:rPr>
  </w:style>
  <w:style w:type="character" w:customStyle="1" w:styleId="FootnoteTextChar">
    <w:name w:val="Footnote Text Char"/>
    <w:basedOn w:val="DefaultParagraphFont"/>
    <w:link w:val="FootnoteText"/>
    <w:uiPriority w:val="99"/>
    <w:semiHidden/>
    <w:rsid w:val="00E105EE"/>
    <w:rPr>
      <w:rFonts w:asciiTheme="minorHAnsi" w:hAnsiTheme="minorHAnsi"/>
    </w:rPr>
  </w:style>
  <w:style w:type="character" w:styleId="FootnoteReference">
    <w:name w:val="footnote reference"/>
    <w:basedOn w:val="DefaultParagraphFont"/>
    <w:uiPriority w:val="99"/>
    <w:semiHidden/>
    <w:unhideWhenUsed/>
    <w:rsid w:val="00E105EE"/>
    <w:rPr>
      <w:vertAlign w:val="superscript"/>
    </w:rPr>
  </w:style>
  <w:style w:type="paragraph" w:styleId="EndnoteText">
    <w:name w:val="endnote text"/>
    <w:basedOn w:val="Normal"/>
    <w:link w:val="EndnoteTextChar"/>
    <w:uiPriority w:val="99"/>
    <w:semiHidden/>
    <w:unhideWhenUsed/>
    <w:rsid w:val="00DB3450"/>
    <w:rPr>
      <w:sz w:val="20"/>
      <w:szCs w:val="20"/>
    </w:rPr>
  </w:style>
  <w:style w:type="character" w:customStyle="1" w:styleId="EndnoteTextChar">
    <w:name w:val="Endnote Text Char"/>
    <w:basedOn w:val="DefaultParagraphFont"/>
    <w:link w:val="EndnoteText"/>
    <w:uiPriority w:val="99"/>
    <w:semiHidden/>
    <w:rsid w:val="00DB3450"/>
    <w:rPr>
      <w:rFonts w:asciiTheme="minorHAnsi" w:hAnsiTheme="minorHAnsi"/>
    </w:rPr>
  </w:style>
  <w:style w:type="character" w:styleId="EndnoteReference">
    <w:name w:val="endnote reference"/>
    <w:basedOn w:val="DefaultParagraphFont"/>
    <w:uiPriority w:val="99"/>
    <w:semiHidden/>
    <w:unhideWhenUsed/>
    <w:rsid w:val="00DB3450"/>
    <w:rPr>
      <w:vertAlign w:val="superscript"/>
    </w:rPr>
  </w:style>
  <w:style w:type="character" w:customStyle="1" w:styleId="Heading4Char">
    <w:name w:val="Heading 4 Char"/>
    <w:basedOn w:val="DefaultParagraphFont"/>
    <w:link w:val="Heading4"/>
    <w:uiPriority w:val="9"/>
    <w:rsid w:val="00DA0901"/>
    <w:rPr>
      <w:rFonts w:asciiTheme="majorHAnsi" w:eastAsiaTheme="majorEastAsia" w:hAnsiTheme="majorHAnsi" w:cstheme="majorBidi"/>
      <w:i/>
      <w:iCs/>
      <w:color w:val="2E74B5" w:themeColor="accent1" w:themeShade="BF"/>
      <w:sz w:val="24"/>
      <w:szCs w:val="24"/>
    </w:rPr>
  </w:style>
  <w:style w:type="character" w:customStyle="1" w:styleId="a-size-base">
    <w:name w:val="a-size-base"/>
    <w:basedOn w:val="DefaultParagraphFont"/>
    <w:rsid w:val="00B0166F"/>
  </w:style>
  <w:style w:type="character" w:customStyle="1" w:styleId="apple-converted-space">
    <w:name w:val="apple-converted-space"/>
    <w:basedOn w:val="DefaultParagraphFont"/>
    <w:rsid w:val="00B0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2232">
      <w:bodyDiv w:val="1"/>
      <w:marLeft w:val="0"/>
      <w:marRight w:val="0"/>
      <w:marTop w:val="0"/>
      <w:marBottom w:val="0"/>
      <w:divBdr>
        <w:top w:val="none" w:sz="0" w:space="0" w:color="auto"/>
        <w:left w:val="none" w:sz="0" w:space="0" w:color="auto"/>
        <w:bottom w:val="none" w:sz="0" w:space="0" w:color="auto"/>
        <w:right w:val="none" w:sz="0" w:space="0" w:color="auto"/>
      </w:divBdr>
    </w:div>
    <w:div w:id="358511519">
      <w:bodyDiv w:val="1"/>
      <w:marLeft w:val="0"/>
      <w:marRight w:val="0"/>
      <w:marTop w:val="0"/>
      <w:marBottom w:val="0"/>
      <w:divBdr>
        <w:top w:val="none" w:sz="0" w:space="0" w:color="auto"/>
        <w:left w:val="none" w:sz="0" w:space="0" w:color="auto"/>
        <w:bottom w:val="none" w:sz="0" w:space="0" w:color="auto"/>
        <w:right w:val="none" w:sz="0" w:space="0" w:color="auto"/>
      </w:divBdr>
    </w:div>
    <w:div w:id="511995186">
      <w:bodyDiv w:val="1"/>
      <w:marLeft w:val="0"/>
      <w:marRight w:val="0"/>
      <w:marTop w:val="0"/>
      <w:marBottom w:val="0"/>
      <w:divBdr>
        <w:top w:val="none" w:sz="0" w:space="0" w:color="auto"/>
        <w:left w:val="none" w:sz="0" w:space="0" w:color="auto"/>
        <w:bottom w:val="none" w:sz="0" w:space="0" w:color="auto"/>
        <w:right w:val="none" w:sz="0" w:space="0" w:color="auto"/>
      </w:divBdr>
    </w:div>
    <w:div w:id="713701340">
      <w:bodyDiv w:val="1"/>
      <w:marLeft w:val="0"/>
      <w:marRight w:val="0"/>
      <w:marTop w:val="0"/>
      <w:marBottom w:val="0"/>
      <w:divBdr>
        <w:top w:val="none" w:sz="0" w:space="0" w:color="auto"/>
        <w:left w:val="none" w:sz="0" w:space="0" w:color="auto"/>
        <w:bottom w:val="none" w:sz="0" w:space="0" w:color="auto"/>
        <w:right w:val="none" w:sz="0" w:space="0" w:color="auto"/>
      </w:divBdr>
    </w:div>
    <w:div w:id="1150094706">
      <w:bodyDiv w:val="1"/>
      <w:marLeft w:val="0"/>
      <w:marRight w:val="0"/>
      <w:marTop w:val="0"/>
      <w:marBottom w:val="0"/>
      <w:divBdr>
        <w:top w:val="none" w:sz="0" w:space="0" w:color="auto"/>
        <w:left w:val="none" w:sz="0" w:space="0" w:color="auto"/>
        <w:bottom w:val="none" w:sz="0" w:space="0" w:color="auto"/>
        <w:right w:val="none" w:sz="0" w:space="0" w:color="auto"/>
      </w:divBdr>
    </w:div>
    <w:div w:id="14254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ms.gov/Regulations-and-Guidance/Guidance/Transmittals/downloads/R8SOM.pdf" TargetMode="External"/><Relationship Id="rId4" Type="http://schemas.microsoft.com/office/2007/relationships/stylesWithEffects" Target="stylesWithEffects.xml"/><Relationship Id="rId9" Type="http://schemas.openxmlformats.org/officeDocument/2006/relationships/hyperlink" Target="http://www.apic.org/Resource_/EliminationGuideForm/c0790db8-2aca-4179-a7ae-676c27592de2/File/APIC-CAUTI-Guide.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A3CAB9C-0405-4697-B45F-3CE6EAE0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978</Words>
  <Characters>6000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BLADDER SCAN – POLICY #2202  12/11/06</vt:lpstr>
    </vt:vector>
  </TitlesOfParts>
  <Company>St. John Health System</Company>
  <LinksUpToDate>false</LinksUpToDate>
  <CharactersWithSpaces>6965</CharactersWithSpaces>
  <SharedDoc>false</SharedDoc>
  <HLinks>
    <vt:vector size="6" baseType="variant">
      <vt:variant>
        <vt:i4>917513</vt:i4>
      </vt:variant>
      <vt:variant>
        <vt:i4>0</vt:i4>
      </vt:variant>
      <vt:variant>
        <vt:i4>0</vt:i4>
      </vt:variant>
      <vt:variant>
        <vt:i4>5</vt:i4>
      </vt:variant>
      <vt:variant>
        <vt:lpwstr>http://www.ncbi.nlm.nih.gov/pmc/articles/PMC3379524/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SCAN – POLICY #2202  12/11/06</dc:title>
  <dc:creator>Wilkins, Amanda</dc:creator>
  <cp:lastModifiedBy>Chris Heidenrich OCKT</cp:lastModifiedBy>
  <cp:revision>4</cp:revision>
  <cp:lastPrinted>2007-01-23T17:35:00Z</cp:lastPrinted>
  <dcterms:created xsi:type="dcterms:W3CDTF">2016-09-13T17:15:00Z</dcterms:created>
  <dcterms:modified xsi:type="dcterms:W3CDTF">2017-02-07T19:01:00Z</dcterms:modified>
</cp:coreProperties>
</file>